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5D163" w14:textId="2C59A9C5" w:rsidR="00CE4E44" w:rsidRPr="00316E31" w:rsidRDefault="00CE4E44" w:rsidP="00866918">
      <w:pPr>
        <w:pStyle w:val="a7"/>
        <w:tabs>
          <w:tab w:val="left" w:pos="8880"/>
        </w:tabs>
        <w:ind w:left="6663" w:right="-7" w:firstLine="567"/>
        <w:jc w:val="both"/>
        <w:rPr>
          <w:rFonts w:ascii="Times New Roman" w:hAnsi="Times New Roman"/>
          <w:sz w:val="24"/>
          <w:szCs w:val="24"/>
        </w:rPr>
      </w:pPr>
      <w:r w:rsidRPr="00316E31">
        <w:rPr>
          <w:rFonts w:ascii="Times New Roman" w:hAnsi="Times New Roman"/>
          <w:sz w:val="24"/>
          <w:szCs w:val="24"/>
        </w:rPr>
        <w:t xml:space="preserve">Додаток </w:t>
      </w:r>
      <w:r w:rsidR="00757BA5" w:rsidRPr="00316E31">
        <w:rPr>
          <w:rFonts w:ascii="Times New Roman" w:hAnsi="Times New Roman"/>
          <w:sz w:val="24"/>
          <w:szCs w:val="24"/>
        </w:rPr>
        <w:t>2</w:t>
      </w:r>
    </w:p>
    <w:p w14:paraId="4A1EA173" w14:textId="77777777" w:rsidR="00CE4E44" w:rsidRPr="00316E31" w:rsidRDefault="00CE4E44" w:rsidP="00866918">
      <w:pPr>
        <w:pStyle w:val="a7"/>
        <w:ind w:left="6663" w:right="-143" w:firstLine="567"/>
        <w:jc w:val="both"/>
        <w:rPr>
          <w:rFonts w:ascii="Times New Roman" w:hAnsi="Times New Roman"/>
          <w:sz w:val="24"/>
          <w:szCs w:val="24"/>
        </w:rPr>
      </w:pPr>
      <w:r w:rsidRPr="00316E31">
        <w:rPr>
          <w:rFonts w:ascii="Times New Roman" w:hAnsi="Times New Roman"/>
          <w:sz w:val="24"/>
          <w:szCs w:val="24"/>
        </w:rPr>
        <w:t>до рішення Комісії</w:t>
      </w:r>
    </w:p>
    <w:p w14:paraId="1424947E" w14:textId="26A46899" w:rsidR="00CE4E44" w:rsidRPr="00316E31" w:rsidRDefault="00CE4E44" w:rsidP="00866918">
      <w:pPr>
        <w:pStyle w:val="a7"/>
        <w:ind w:left="6663" w:right="-143" w:firstLine="567"/>
        <w:jc w:val="both"/>
        <w:rPr>
          <w:rFonts w:ascii="Times New Roman" w:hAnsi="Times New Roman"/>
          <w:sz w:val="24"/>
          <w:szCs w:val="24"/>
        </w:rPr>
      </w:pPr>
      <w:r w:rsidRPr="00316E31">
        <w:rPr>
          <w:rFonts w:ascii="Times New Roman" w:hAnsi="Times New Roman"/>
          <w:sz w:val="24"/>
          <w:szCs w:val="24"/>
        </w:rPr>
        <w:t xml:space="preserve">від 12.06.2024 № </w:t>
      </w:r>
      <w:r w:rsidR="00316E31" w:rsidRPr="00316E31">
        <w:rPr>
          <w:rFonts w:ascii="Times New Roman" w:hAnsi="Times New Roman"/>
          <w:sz w:val="24"/>
          <w:szCs w:val="24"/>
        </w:rPr>
        <w:t>170</w:t>
      </w:r>
      <w:r w:rsidRPr="00316E31">
        <w:rPr>
          <w:rFonts w:ascii="Times New Roman" w:hAnsi="Times New Roman"/>
          <w:sz w:val="24"/>
          <w:szCs w:val="24"/>
        </w:rPr>
        <w:t>/зп-24</w:t>
      </w:r>
    </w:p>
    <w:p w14:paraId="4A06228F" w14:textId="77777777" w:rsidR="00CE4E44" w:rsidRPr="00316E31" w:rsidRDefault="00CE4E44" w:rsidP="00094D68">
      <w:pPr>
        <w:ind w:firstLine="6663"/>
        <w:jc w:val="both"/>
        <w:rPr>
          <w:b/>
        </w:rPr>
      </w:pPr>
    </w:p>
    <w:p w14:paraId="00000001" w14:textId="601D5DC1" w:rsidR="00E01985" w:rsidRPr="00316E31" w:rsidRDefault="00CE4E44" w:rsidP="00094D68">
      <w:pPr>
        <w:jc w:val="center"/>
        <w:rPr>
          <w:b/>
        </w:rPr>
      </w:pPr>
      <w:r w:rsidRPr="00316E31">
        <w:rPr>
          <w:b/>
        </w:rPr>
        <w:t xml:space="preserve">Вимоги до </w:t>
      </w:r>
      <w:r w:rsidR="000102C8" w:rsidRPr="00316E31">
        <w:rPr>
          <w:b/>
        </w:rPr>
        <w:t>розробки бібліотеки тестових завдань</w:t>
      </w:r>
    </w:p>
    <w:p w14:paraId="00000002" w14:textId="77777777" w:rsidR="00E01985" w:rsidRPr="00316E31" w:rsidRDefault="00E01985" w:rsidP="00094D68">
      <w:pPr>
        <w:jc w:val="both"/>
        <w:rPr>
          <w:b/>
          <w:color w:val="943634"/>
        </w:rPr>
      </w:pPr>
    </w:p>
    <w:p w14:paraId="00000003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  <w:r w:rsidRPr="00316E31">
        <w:rPr>
          <w:b/>
        </w:rPr>
        <w:t>Мета:</w:t>
      </w:r>
    </w:p>
    <w:p w14:paraId="00000004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t xml:space="preserve">Розробка унікальної, створеної спеціально на запит Вищої кваліфікаційної комісії суддів України бібліотеки завдань для тестування когнітивних здібностей в межах конкурсних процедур, які здійснюються Комісією, з метою перевірки відповідності кандидатів критерію професійної компетентності, що встановлено  статтями 83 та 85 Закону України «Про судоустрій та статус суддів». </w:t>
      </w:r>
    </w:p>
    <w:p w14:paraId="00000005" w14:textId="77777777" w:rsidR="00E01985" w:rsidRPr="00316E31" w:rsidRDefault="00E01985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</w:p>
    <w:p w14:paraId="00000006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  <w:r w:rsidRPr="00316E31">
        <w:rPr>
          <w:b/>
        </w:rPr>
        <w:t xml:space="preserve">Строки: </w:t>
      </w:r>
    </w:p>
    <w:p w14:paraId="00000007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>Граничний термін підготовки першого набору тестових завдань для передачі Комісії – 01.10.2024.</w:t>
      </w:r>
    </w:p>
    <w:p w14:paraId="00000008" w14:textId="77777777" w:rsidR="00E01985" w:rsidRPr="00316E31" w:rsidRDefault="00E01985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</w:p>
    <w:p w14:paraId="00000009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  <w:bookmarkStart w:id="0" w:name="_heading=h.gjdgxs" w:colFirst="0" w:colLast="0"/>
      <w:bookmarkEnd w:id="0"/>
      <w:r w:rsidRPr="00316E31">
        <w:rPr>
          <w:b/>
        </w:rPr>
        <w:t>Передача Комісії бібліотеки тестових завдань та ексклюзивність:</w:t>
      </w:r>
    </w:p>
    <w:p w14:paraId="0000000A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t xml:space="preserve">Відповідна бібліотека (база) завдань </w:t>
      </w:r>
      <w:r w:rsidRPr="00316E31">
        <w:rPr>
          <w:b/>
        </w:rPr>
        <w:t xml:space="preserve">повинна бути передана Комісії фізично (на електронному носії). </w:t>
      </w:r>
      <w:r w:rsidRPr="00316E31">
        <w:t xml:space="preserve">Бібліотека завдань (база) не може передаватись третій особі. </w:t>
      </w:r>
    </w:p>
    <w:p w14:paraId="0000000B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t>Разом із бібліотекою (базою) завдань Комісії повинен бути переданий перелік питань тестування, які підлягають оприлюдненню відповідно до частини четвертої статті 74 Закону України «Про судоустрій і статус суддів». Зміст переліку питань попередньо узгоджується з Комісією задля запобігання можливому витоку інформації про зміст бібліотеки (бази).</w:t>
      </w:r>
    </w:p>
    <w:p w14:paraId="0000000C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  <w:r w:rsidRPr="00316E31">
        <w:rPr>
          <w:b/>
        </w:rPr>
        <w:t>Визначення:</w:t>
      </w:r>
    </w:p>
    <w:p w14:paraId="0000000D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t>Когнітивні здібності – це здатність сприймати, розуміти, запам’ятовувати, осмислювати, робити висновки із наявної інформації та розв’язувати проблеми/завдання, приймаючи обґрунтовані рішення, здатність розкладати складні проблеми на складові частини, встановлювати причинно-наслідкові зв’язки.</w:t>
      </w:r>
    </w:p>
    <w:p w14:paraId="0000000E" w14:textId="77777777" w:rsidR="00E01985" w:rsidRPr="00316E31" w:rsidRDefault="00E01985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</w:p>
    <w:p w14:paraId="0000000F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  <w:r w:rsidRPr="00316E31">
        <w:rPr>
          <w:b/>
        </w:rPr>
        <w:t>Вимоги до бібліотеки тестових завдань:</w:t>
      </w:r>
    </w:p>
    <w:p w14:paraId="00000010" w14:textId="77777777" w:rsidR="00E01985" w:rsidRPr="00316E31" w:rsidRDefault="00E01985" w:rsidP="00A716EA">
      <w:pPr>
        <w:tabs>
          <w:tab w:val="left" w:pos="1440"/>
        </w:tabs>
        <w:spacing w:line="23" w:lineRule="atLeast"/>
        <w:ind w:firstLine="720"/>
        <w:jc w:val="both"/>
        <w:rPr>
          <w:b/>
        </w:rPr>
      </w:pPr>
    </w:p>
    <w:p w14:paraId="00000012" w14:textId="18BCEEEE" w:rsidR="00E01985" w:rsidRPr="00316E31" w:rsidRDefault="000102C8" w:rsidP="00A716EA">
      <w:pPr>
        <w:numPr>
          <w:ilvl w:val="0"/>
          <w:numId w:val="2"/>
        </w:numPr>
        <w:spacing w:line="23" w:lineRule="atLeast"/>
        <w:ind w:left="0" w:firstLine="720"/>
        <w:jc w:val="both"/>
        <w:rPr>
          <w:b/>
        </w:rPr>
      </w:pPr>
      <w:r w:rsidRPr="00316E31">
        <w:rPr>
          <w:b/>
        </w:rPr>
        <w:t>Складові бібліотеки тестових завдань</w:t>
      </w:r>
    </w:p>
    <w:p w14:paraId="00000013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 xml:space="preserve">Тест має включати питання для оцінювання логічного та вербального мислення. </w:t>
      </w:r>
    </w:p>
    <w:p w14:paraId="00000014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>Шляхом тестування оцінюється здатність та навички обробляти інформацію про події та факти на основі виокремлення глибинного взаємозв’язку між окремими і ззовні незалежними ситуаціями.</w:t>
      </w:r>
    </w:p>
    <w:p w14:paraId="00000015" w14:textId="77777777" w:rsidR="00E01985" w:rsidRPr="00316E31" w:rsidRDefault="00E01985" w:rsidP="00A716EA">
      <w:pPr>
        <w:spacing w:line="23" w:lineRule="atLeast"/>
        <w:ind w:firstLine="720"/>
        <w:jc w:val="both"/>
      </w:pPr>
    </w:p>
    <w:p w14:paraId="00000016" w14:textId="77777777" w:rsidR="00E01985" w:rsidRPr="00316E31" w:rsidRDefault="000102C8" w:rsidP="00A716EA">
      <w:pPr>
        <w:numPr>
          <w:ilvl w:val="1"/>
          <w:numId w:val="2"/>
        </w:numPr>
        <w:spacing w:line="23" w:lineRule="atLeast"/>
        <w:ind w:left="0" w:firstLine="720"/>
        <w:jc w:val="both"/>
      </w:pPr>
      <w:r w:rsidRPr="00316E31">
        <w:t>Тестування логічного мислення (аспект 1):</w:t>
      </w:r>
    </w:p>
    <w:p w14:paraId="00000017" w14:textId="77777777" w:rsidR="00E01985" w:rsidRPr="00316E31" w:rsidRDefault="000102C8" w:rsidP="00A716EA">
      <w:pPr>
        <w:numPr>
          <w:ilvl w:val="0"/>
          <w:numId w:val="3"/>
        </w:numPr>
        <w:spacing w:line="23" w:lineRule="atLeast"/>
        <w:ind w:left="0" w:firstLine="720"/>
        <w:jc w:val="both"/>
      </w:pPr>
      <w:r w:rsidRPr="00316E31">
        <w:t>Вміння виявляти закономірності.</w:t>
      </w:r>
    </w:p>
    <w:p w14:paraId="00000018" w14:textId="77777777" w:rsidR="00E01985" w:rsidRPr="00316E31" w:rsidRDefault="000102C8" w:rsidP="00A716EA">
      <w:pPr>
        <w:numPr>
          <w:ilvl w:val="0"/>
          <w:numId w:val="3"/>
        </w:numPr>
        <w:spacing w:line="23" w:lineRule="atLeast"/>
        <w:ind w:left="0" w:firstLine="720"/>
        <w:jc w:val="both"/>
      </w:pPr>
      <w:r w:rsidRPr="00316E31">
        <w:t>Побудова причинно-наслідкового зв’язку та алгоритмів вирішення завдань.</w:t>
      </w:r>
    </w:p>
    <w:p w14:paraId="00000019" w14:textId="77777777" w:rsidR="00E01985" w:rsidRPr="00316E31" w:rsidRDefault="000102C8" w:rsidP="00A716EA">
      <w:pPr>
        <w:numPr>
          <w:ilvl w:val="0"/>
          <w:numId w:val="3"/>
        </w:numPr>
        <w:spacing w:line="23" w:lineRule="atLeast"/>
        <w:ind w:left="0" w:firstLine="720"/>
        <w:jc w:val="both"/>
      </w:pPr>
      <w:r w:rsidRPr="00316E31">
        <w:t>Здатність характеризувати предмети, явища та процеси через сукупність їх суттєвих ознак.</w:t>
      </w:r>
    </w:p>
    <w:p w14:paraId="0000001A" w14:textId="77777777" w:rsidR="00E01985" w:rsidRPr="00316E31" w:rsidRDefault="000102C8" w:rsidP="00A716EA">
      <w:pPr>
        <w:numPr>
          <w:ilvl w:val="1"/>
          <w:numId w:val="2"/>
        </w:numPr>
        <w:spacing w:line="23" w:lineRule="atLeast"/>
        <w:ind w:left="0" w:firstLine="720"/>
        <w:jc w:val="both"/>
      </w:pPr>
      <w:r w:rsidRPr="00316E31">
        <w:t>Тестування вербального мислення (аспект 2):</w:t>
      </w:r>
    </w:p>
    <w:p w14:paraId="0000001B" w14:textId="77777777" w:rsidR="00E01985" w:rsidRPr="00316E31" w:rsidRDefault="000102C8" w:rsidP="00A716EA">
      <w:pPr>
        <w:numPr>
          <w:ilvl w:val="0"/>
          <w:numId w:val="4"/>
        </w:numPr>
        <w:spacing w:line="23" w:lineRule="atLeast"/>
        <w:ind w:left="0" w:firstLine="720"/>
        <w:jc w:val="both"/>
      </w:pPr>
      <w:r w:rsidRPr="00316E31">
        <w:t>Здатність опрацьовувати текстову інформацію.</w:t>
      </w:r>
    </w:p>
    <w:p w14:paraId="0000001C" w14:textId="77777777" w:rsidR="00E01985" w:rsidRPr="00316E31" w:rsidRDefault="000102C8" w:rsidP="00A716EA">
      <w:pPr>
        <w:numPr>
          <w:ilvl w:val="0"/>
          <w:numId w:val="4"/>
        </w:numPr>
        <w:spacing w:line="23" w:lineRule="atLeast"/>
        <w:ind w:left="0" w:firstLine="720"/>
        <w:jc w:val="both"/>
      </w:pPr>
      <w:r w:rsidRPr="00316E31">
        <w:t>Уважність при роботі з текстами різного рівня складності.</w:t>
      </w:r>
    </w:p>
    <w:p w14:paraId="0000001D" w14:textId="77777777" w:rsidR="00E01985" w:rsidRPr="00316E31" w:rsidRDefault="000102C8" w:rsidP="00A716EA">
      <w:pPr>
        <w:numPr>
          <w:ilvl w:val="0"/>
          <w:numId w:val="4"/>
        </w:numPr>
        <w:spacing w:line="23" w:lineRule="atLeast"/>
        <w:ind w:left="0" w:firstLine="720"/>
        <w:jc w:val="both"/>
      </w:pPr>
      <w:r w:rsidRPr="00316E31">
        <w:t>Вміння розуміти заплутані текстові конструкції (в тому числі нормативно-правові акти).</w:t>
      </w:r>
    </w:p>
    <w:p w14:paraId="0000001E" w14:textId="77777777" w:rsidR="00E01985" w:rsidRPr="00316E31" w:rsidRDefault="000102C8" w:rsidP="00A716EA">
      <w:pPr>
        <w:numPr>
          <w:ilvl w:val="0"/>
          <w:numId w:val="4"/>
        </w:numPr>
        <w:spacing w:line="23" w:lineRule="atLeast"/>
        <w:ind w:left="0" w:firstLine="720"/>
        <w:jc w:val="both"/>
      </w:pPr>
      <w:r w:rsidRPr="00316E31">
        <w:t>Вміння робити обґрунтовані висновки на підставі наявної інформації</w:t>
      </w:r>
    </w:p>
    <w:p w14:paraId="0000001F" w14:textId="77777777" w:rsidR="00E01985" w:rsidRPr="00316E31" w:rsidRDefault="000102C8" w:rsidP="00A716EA">
      <w:pPr>
        <w:numPr>
          <w:ilvl w:val="0"/>
          <w:numId w:val="4"/>
        </w:numPr>
        <w:spacing w:line="23" w:lineRule="atLeast"/>
        <w:ind w:left="0" w:firstLine="720"/>
        <w:jc w:val="both"/>
      </w:pPr>
      <w:r w:rsidRPr="00316E31">
        <w:lastRenderedPageBreak/>
        <w:t>Вміння відрізняти важливе від другорядного.</w:t>
      </w:r>
    </w:p>
    <w:p w14:paraId="00000020" w14:textId="77777777" w:rsidR="00E01985" w:rsidRPr="00316E31" w:rsidRDefault="00E01985" w:rsidP="00A716EA">
      <w:pPr>
        <w:tabs>
          <w:tab w:val="left" w:pos="1440"/>
        </w:tabs>
        <w:spacing w:line="23" w:lineRule="atLeast"/>
        <w:ind w:firstLine="720"/>
        <w:jc w:val="both"/>
      </w:pPr>
    </w:p>
    <w:p w14:paraId="00000021" w14:textId="77777777" w:rsidR="00E01985" w:rsidRPr="00316E31" w:rsidRDefault="000102C8" w:rsidP="00A716EA">
      <w:pPr>
        <w:numPr>
          <w:ilvl w:val="0"/>
          <w:numId w:val="2"/>
        </w:numPr>
        <w:spacing w:line="23" w:lineRule="atLeast"/>
        <w:ind w:left="0" w:firstLine="720"/>
        <w:jc w:val="both"/>
        <w:rPr>
          <w:b/>
        </w:rPr>
      </w:pPr>
      <w:r w:rsidRPr="00316E31">
        <w:rPr>
          <w:b/>
        </w:rPr>
        <w:t>Тривалість тесту та компонування завдань:</w:t>
      </w:r>
    </w:p>
    <w:p w14:paraId="00000022" w14:textId="31543079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 xml:space="preserve">Тривалість тестування </w:t>
      </w:r>
      <w:r w:rsidR="00A716EA" w:rsidRPr="00316E31">
        <w:t>–</w:t>
      </w:r>
      <w:r w:rsidRPr="00316E31">
        <w:t xml:space="preserve"> до 30 хвилин. </w:t>
      </w:r>
    </w:p>
    <w:p w14:paraId="00000023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>Орієнтовна кількість питань тесту для кожного кандидата не повинна перевищувати 40 питань (комбінація двох зазначених вище аспектів).</w:t>
      </w:r>
    </w:p>
    <w:p w14:paraId="35DA0D95" w14:textId="77777777" w:rsidR="00A716EA" w:rsidRPr="00316E31" w:rsidRDefault="000102C8" w:rsidP="00A716EA">
      <w:pPr>
        <w:spacing w:line="23" w:lineRule="atLeast"/>
        <w:ind w:firstLine="709"/>
        <w:jc w:val="both"/>
      </w:pPr>
      <w:r w:rsidRPr="00316E31">
        <w:t>Компонування завдань визначається Комісією на підставі рекомендацій Виконавця.</w:t>
      </w:r>
    </w:p>
    <w:p w14:paraId="00000024" w14:textId="323E1E07" w:rsidR="00E01985" w:rsidRPr="00316E31" w:rsidRDefault="000102C8" w:rsidP="00A716EA">
      <w:pPr>
        <w:spacing w:line="23" w:lineRule="atLeast"/>
        <w:ind w:firstLine="709"/>
        <w:jc w:val="both"/>
      </w:pPr>
      <w:r w:rsidRPr="00316E31">
        <w:t xml:space="preserve">Пропорція завдань: </w:t>
      </w:r>
      <w:r w:rsidR="00A716EA" w:rsidRPr="00316E31">
        <w:t>–</w:t>
      </w:r>
      <w:r w:rsidRPr="00316E31">
        <w:t xml:space="preserve"> 50 % від загальної кількості завдань для оцінювання логічного мислення; - 50 % від загальної кількості завдань для оцінювання вербального мислення.</w:t>
      </w:r>
    </w:p>
    <w:p w14:paraId="00000025" w14:textId="77777777" w:rsidR="00E01985" w:rsidRPr="00316E31" w:rsidRDefault="00E01985" w:rsidP="00A716EA">
      <w:pPr>
        <w:spacing w:line="23" w:lineRule="atLeast"/>
        <w:ind w:firstLine="709"/>
        <w:jc w:val="both"/>
      </w:pPr>
    </w:p>
    <w:p w14:paraId="00000026" w14:textId="26FE838F" w:rsidR="00E01985" w:rsidRPr="00316E31" w:rsidRDefault="000102C8" w:rsidP="00A716EA">
      <w:pPr>
        <w:numPr>
          <w:ilvl w:val="0"/>
          <w:numId w:val="2"/>
        </w:numPr>
        <w:spacing w:line="23" w:lineRule="atLeast"/>
        <w:ind w:left="0" w:firstLine="720"/>
        <w:jc w:val="both"/>
        <w:rPr>
          <w:b/>
        </w:rPr>
      </w:pPr>
      <w:bookmarkStart w:id="1" w:name="_heading=h.30j0zll" w:colFirst="0" w:colLast="0"/>
      <w:bookmarkEnd w:id="1"/>
      <w:r w:rsidRPr="00316E31">
        <w:rPr>
          <w:b/>
        </w:rPr>
        <w:t>Ці</w:t>
      </w:r>
      <w:r w:rsidR="004578E9" w:rsidRPr="00316E31">
        <w:rPr>
          <w:b/>
        </w:rPr>
        <w:t xml:space="preserve">льова кількість завдань – 240 </w:t>
      </w:r>
      <w:r w:rsidRPr="00316E31">
        <w:rPr>
          <w:b/>
        </w:rPr>
        <w:t>унікальних тестових завдань.</w:t>
      </w:r>
    </w:p>
    <w:p w14:paraId="7ED93ED7" w14:textId="77777777" w:rsidR="004578E9" w:rsidRPr="00316E31" w:rsidRDefault="004578E9" w:rsidP="00A716EA">
      <w:pPr>
        <w:spacing w:line="23" w:lineRule="atLeast"/>
        <w:ind w:firstLine="720"/>
        <w:jc w:val="both"/>
        <w:rPr>
          <w:b/>
        </w:rPr>
      </w:pPr>
    </w:p>
    <w:p w14:paraId="00000027" w14:textId="77777777" w:rsidR="00E01985" w:rsidRPr="00316E31" w:rsidRDefault="000102C8" w:rsidP="00A716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="0" w:firstLine="720"/>
        <w:jc w:val="both"/>
        <w:rPr>
          <w:b/>
          <w:color w:val="000000"/>
        </w:rPr>
      </w:pPr>
      <w:r w:rsidRPr="00316E31">
        <w:rPr>
          <w:b/>
          <w:color w:val="000000"/>
        </w:rPr>
        <w:t xml:space="preserve">Оновлення бібліотеки тестових </w:t>
      </w:r>
      <w:r w:rsidRPr="00316E31">
        <w:rPr>
          <w:b/>
        </w:rPr>
        <w:t xml:space="preserve"> завдань</w:t>
      </w:r>
      <w:r w:rsidRPr="00316E31">
        <w:rPr>
          <w:b/>
          <w:color w:val="000000"/>
        </w:rPr>
        <w:t xml:space="preserve">. </w:t>
      </w:r>
    </w:p>
    <w:p w14:paraId="00000028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>Формування та оновлення бібліотеки тестових завдань здійснюється в такі етапи:</w:t>
      </w:r>
    </w:p>
    <w:p w14:paraId="00000029" w14:textId="7B1E08E0" w:rsidR="00E01985" w:rsidRPr="00316E31" w:rsidRDefault="000102C8" w:rsidP="00A7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="0" w:firstLine="720"/>
        <w:jc w:val="both"/>
        <w:rPr>
          <w:color w:val="000000"/>
        </w:rPr>
      </w:pPr>
      <w:r w:rsidRPr="00316E31">
        <w:t>е</w:t>
      </w:r>
      <w:r w:rsidRPr="00316E31">
        <w:rPr>
          <w:color w:val="000000"/>
        </w:rPr>
        <w:t xml:space="preserve">тап № 1 </w:t>
      </w:r>
      <w:r w:rsidR="00A716EA" w:rsidRPr="00316E31">
        <w:rPr>
          <w:color w:val="000000"/>
        </w:rPr>
        <w:t>–</w:t>
      </w:r>
      <w:r w:rsidRPr="00316E31">
        <w:rPr>
          <w:color w:val="000000"/>
        </w:rPr>
        <w:t xml:space="preserve"> 240 завдань до 1 жовтня 2024 року;</w:t>
      </w:r>
    </w:p>
    <w:p w14:paraId="0000002A" w14:textId="77777777" w:rsidR="00E01985" w:rsidRPr="00316E31" w:rsidRDefault="000102C8" w:rsidP="00A71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" w:lineRule="atLeast"/>
        <w:ind w:left="0" w:firstLine="720"/>
        <w:jc w:val="both"/>
        <w:rPr>
          <w:color w:val="000000"/>
        </w:rPr>
      </w:pPr>
      <w:r w:rsidRPr="00316E31">
        <w:t>е</w:t>
      </w:r>
      <w:r w:rsidRPr="00316E31">
        <w:rPr>
          <w:color w:val="000000"/>
        </w:rPr>
        <w:t>тап № 2 – 240 завдань (100 % оновлення) до 1 січня 2025 року.</w:t>
      </w:r>
    </w:p>
    <w:p w14:paraId="32900027" w14:textId="77777777" w:rsidR="00BC0B36" w:rsidRPr="00316E31" w:rsidRDefault="00BC0B36" w:rsidP="00A716EA">
      <w:pPr>
        <w:pBdr>
          <w:top w:val="nil"/>
          <w:left w:val="nil"/>
          <w:bottom w:val="nil"/>
          <w:right w:val="nil"/>
          <w:between w:val="nil"/>
        </w:pBdr>
        <w:spacing w:line="23" w:lineRule="atLeast"/>
        <w:ind w:firstLine="720"/>
        <w:jc w:val="both"/>
        <w:rPr>
          <w:color w:val="000000"/>
        </w:rPr>
      </w:pPr>
    </w:p>
    <w:p w14:paraId="0000002B" w14:textId="77777777" w:rsidR="00E01985" w:rsidRPr="00316E31" w:rsidRDefault="000102C8" w:rsidP="00A716EA">
      <w:pPr>
        <w:numPr>
          <w:ilvl w:val="0"/>
          <w:numId w:val="2"/>
        </w:numPr>
        <w:spacing w:line="23" w:lineRule="atLeast"/>
        <w:ind w:left="0" w:firstLine="720"/>
        <w:jc w:val="both"/>
        <w:rPr>
          <w:b/>
        </w:rPr>
      </w:pPr>
      <w:r w:rsidRPr="00316E31">
        <w:rPr>
          <w:b/>
        </w:rPr>
        <w:t>Складність завдань:</w:t>
      </w:r>
    </w:p>
    <w:p w14:paraId="0000002C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 xml:space="preserve">Передбачаються різні рівні складності тестових завдань: три - чотири рівні. </w:t>
      </w:r>
    </w:p>
    <w:p w14:paraId="5962B29B" w14:textId="3A6AC75D" w:rsidR="00BC0B36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t xml:space="preserve">Прості завдання - перші в тесті , складні – останні. Тому під час розробки бібліотеки необхідно передбачити </w:t>
      </w:r>
      <w:r w:rsidRPr="00316E31">
        <w:rPr>
          <w:b/>
        </w:rPr>
        <w:t>значну кількість «простих» (1-2) завдань та обмежену кількість «складних» (3-4) рівні</w:t>
      </w:r>
      <w:r w:rsidR="00CE4E44" w:rsidRPr="00316E31">
        <w:t xml:space="preserve"> </w:t>
      </w:r>
      <w:r w:rsidRPr="00316E31">
        <w:t>завдань у межах загальної кількості завдань. Точна кількість та пропорція «простих» і «складних» завдань буде визначена за результатами пілотного тестування як етапу перевірки оптимальних параметрів</w:t>
      </w:r>
      <w:bookmarkStart w:id="2" w:name="_GoBack"/>
      <w:bookmarkEnd w:id="2"/>
      <w:r w:rsidRPr="00316E31">
        <w:t xml:space="preserve"> тестування та додаткових консультацій із Виконавцем. </w:t>
      </w:r>
    </w:p>
    <w:p w14:paraId="2D6F1992" w14:textId="77777777" w:rsidR="00BC0B36" w:rsidRPr="00316E31" w:rsidRDefault="00BC0B36" w:rsidP="00A716EA">
      <w:pPr>
        <w:tabs>
          <w:tab w:val="left" w:pos="1440"/>
        </w:tabs>
        <w:spacing w:line="23" w:lineRule="atLeast"/>
        <w:ind w:firstLine="720"/>
        <w:jc w:val="both"/>
      </w:pPr>
    </w:p>
    <w:p w14:paraId="0000002E" w14:textId="77777777" w:rsidR="00E01985" w:rsidRPr="00316E31" w:rsidRDefault="000102C8" w:rsidP="00A716EA">
      <w:pPr>
        <w:numPr>
          <w:ilvl w:val="0"/>
          <w:numId w:val="2"/>
        </w:numPr>
        <w:spacing w:line="23" w:lineRule="atLeast"/>
        <w:ind w:left="0" w:firstLine="720"/>
        <w:jc w:val="both"/>
        <w:rPr>
          <w:b/>
        </w:rPr>
      </w:pPr>
      <w:r w:rsidRPr="00316E31">
        <w:rPr>
          <w:b/>
        </w:rPr>
        <w:t>Тестова перевірка – пілотне тестування.</w:t>
      </w:r>
    </w:p>
    <w:p w14:paraId="00000030" w14:textId="7187F9A2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 xml:space="preserve">Бібліотека тестових завдань обов’язково має бути перевірена шляхом проведення  пілотного тестування на визначеній (статистично) виборці працівників Комісії або інших учасників </w:t>
      </w:r>
      <w:r w:rsidR="00094D68" w:rsidRPr="00316E31">
        <w:t>–</w:t>
      </w:r>
      <w:r w:rsidRPr="00316E31">
        <w:t xml:space="preserve"> референтній групі, подібної до кандидатів на посади суддів, за окремо визначеними (після консультацій із Виконавцем) </w:t>
      </w:r>
      <w:proofErr w:type="spellStart"/>
      <w:r w:rsidRPr="00316E31">
        <w:t>соціо</w:t>
      </w:r>
      <w:proofErr w:type="spellEnd"/>
      <w:r w:rsidRPr="00316E31">
        <w:t xml:space="preserve">-демографічними параметрами.  </w:t>
      </w:r>
    </w:p>
    <w:p w14:paraId="00000031" w14:textId="77777777" w:rsidR="00E01985" w:rsidRPr="00316E31" w:rsidRDefault="00E01985" w:rsidP="00A716EA">
      <w:pPr>
        <w:spacing w:line="23" w:lineRule="atLeast"/>
        <w:ind w:firstLine="720"/>
        <w:jc w:val="both"/>
        <w:rPr>
          <w:b/>
        </w:rPr>
      </w:pPr>
    </w:p>
    <w:p w14:paraId="00000033" w14:textId="37A60E1C" w:rsidR="00E01985" w:rsidRPr="00316E31" w:rsidRDefault="000102C8" w:rsidP="00A716EA">
      <w:pPr>
        <w:numPr>
          <w:ilvl w:val="0"/>
          <w:numId w:val="2"/>
        </w:numPr>
        <w:spacing w:line="23" w:lineRule="atLeast"/>
        <w:ind w:left="0" w:firstLine="720"/>
        <w:jc w:val="both"/>
        <w:rPr>
          <w:b/>
        </w:rPr>
      </w:pPr>
      <w:r w:rsidRPr="00316E31">
        <w:rPr>
          <w:b/>
        </w:rPr>
        <w:t>Формат завдань:</w:t>
      </w:r>
    </w:p>
    <w:p w14:paraId="00000034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>Завдання (та відповіді до них) можуть бути у текстовій або графічній формі (або комбінація).</w:t>
      </w:r>
    </w:p>
    <w:p w14:paraId="00000035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 xml:space="preserve">Формат завдань (та відповідей до них) </w:t>
      </w:r>
      <w:r w:rsidRPr="00316E31">
        <w:rPr>
          <w:b/>
        </w:rPr>
        <w:t>у текстовій формі</w:t>
      </w:r>
      <w:r w:rsidRPr="00316E31">
        <w:t xml:space="preserve"> узгоджується з Комісією. </w:t>
      </w:r>
    </w:p>
    <w:p w14:paraId="00000036" w14:textId="77777777" w:rsidR="00E01985" w:rsidRPr="00316E31" w:rsidRDefault="00E01985" w:rsidP="00A716EA">
      <w:pPr>
        <w:spacing w:line="23" w:lineRule="atLeast"/>
        <w:ind w:firstLine="720"/>
        <w:jc w:val="both"/>
      </w:pPr>
    </w:p>
    <w:p w14:paraId="00000037" w14:textId="77777777" w:rsidR="00E01985" w:rsidRPr="00316E31" w:rsidRDefault="000102C8" w:rsidP="00A716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3" w:lineRule="atLeast"/>
        <w:ind w:left="0" w:firstLine="720"/>
        <w:jc w:val="both"/>
        <w:rPr>
          <w:b/>
          <w:color w:val="000000"/>
        </w:rPr>
      </w:pPr>
      <w:bookmarkStart w:id="3" w:name="_heading=h.1fob9te" w:colFirst="0" w:colLast="0"/>
      <w:bookmarkEnd w:id="3"/>
      <w:r w:rsidRPr="00316E31">
        <w:rPr>
          <w:b/>
          <w:color w:val="000000"/>
        </w:rPr>
        <w:t xml:space="preserve">Послуги, </w:t>
      </w:r>
      <w:r w:rsidRPr="00316E31">
        <w:rPr>
          <w:b/>
        </w:rPr>
        <w:t>пов'язані</w:t>
      </w:r>
      <w:r w:rsidRPr="00316E31">
        <w:rPr>
          <w:b/>
          <w:color w:val="000000"/>
        </w:rPr>
        <w:t xml:space="preserve"> із впровадження</w:t>
      </w:r>
      <w:r w:rsidRPr="00316E31">
        <w:rPr>
          <w:b/>
        </w:rPr>
        <w:t xml:space="preserve">м </w:t>
      </w:r>
      <w:r w:rsidRPr="00316E31">
        <w:rPr>
          <w:b/>
          <w:color w:val="000000"/>
        </w:rPr>
        <w:t xml:space="preserve">та </w:t>
      </w:r>
      <w:r w:rsidRPr="00316E31">
        <w:rPr>
          <w:b/>
        </w:rPr>
        <w:t xml:space="preserve">обслуговуванням </w:t>
      </w:r>
      <w:r w:rsidRPr="00316E31">
        <w:rPr>
          <w:b/>
          <w:color w:val="000000"/>
        </w:rPr>
        <w:t>інформаційної системи для проведення тестування та оцінювання знань і навичок кандидатів, що надає розробник бібліотеки (бази) тестових завдань,  включа</w:t>
      </w:r>
      <w:r w:rsidRPr="00316E31">
        <w:rPr>
          <w:b/>
        </w:rPr>
        <w:t>ють</w:t>
      </w:r>
      <w:r w:rsidRPr="00316E31">
        <w:rPr>
          <w:b/>
          <w:color w:val="000000"/>
        </w:rPr>
        <w:t>:</w:t>
      </w:r>
    </w:p>
    <w:p w14:paraId="00000038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rPr>
          <w:b/>
        </w:rPr>
        <w:t xml:space="preserve">- </w:t>
      </w:r>
      <w:r w:rsidRPr="00316E31">
        <w:t>взаємодію та координацію дій з компанією,</w:t>
      </w:r>
      <w:r w:rsidRPr="00316E31">
        <w:rPr>
          <w:b/>
        </w:rPr>
        <w:t xml:space="preserve"> </w:t>
      </w:r>
      <w:r w:rsidRPr="00316E31">
        <w:t>яка безпосередньо впроваджує програмне забезпечення;</w:t>
      </w:r>
    </w:p>
    <w:p w14:paraId="00000039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t>- уточнення вимог щодо програмного забезпечення (далі - ПЗ)  (параметрів тестування);</w:t>
      </w:r>
    </w:p>
    <w:p w14:paraId="0000003A" w14:textId="77777777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t>- формування тестових завдань для тестування ПЗ;</w:t>
      </w:r>
    </w:p>
    <w:p w14:paraId="0000003C" w14:textId="08809FF6" w:rsidR="00E01985" w:rsidRPr="00316E31" w:rsidRDefault="000102C8" w:rsidP="00A716EA">
      <w:pPr>
        <w:tabs>
          <w:tab w:val="left" w:pos="1440"/>
        </w:tabs>
        <w:spacing w:line="23" w:lineRule="atLeast"/>
        <w:ind w:firstLine="720"/>
        <w:jc w:val="both"/>
      </w:pPr>
      <w:r w:rsidRPr="00316E31">
        <w:t>- тестування ПЗ та забезпечення зворотного зв’язку для необхідних удосконалень/змін;</w:t>
      </w:r>
    </w:p>
    <w:p w14:paraId="0000003E" w14:textId="49854741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>- пілотне тестування бібліотеки;</w:t>
      </w:r>
    </w:p>
    <w:p w14:paraId="00000040" w14:textId="190B6CDF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 xml:space="preserve">- </w:t>
      </w:r>
      <w:proofErr w:type="spellStart"/>
      <w:r w:rsidRPr="00316E31">
        <w:t>шкалювання</w:t>
      </w:r>
      <w:proofErr w:type="spellEnd"/>
      <w:r w:rsidRPr="00316E31">
        <w:t xml:space="preserve"> отриманих результатів на вимогу Комісії;</w:t>
      </w:r>
    </w:p>
    <w:p w14:paraId="00000041" w14:textId="77777777" w:rsidR="00E01985" w:rsidRPr="00316E31" w:rsidRDefault="000102C8" w:rsidP="00A716EA">
      <w:pPr>
        <w:spacing w:line="23" w:lineRule="atLeast"/>
        <w:ind w:firstLine="720"/>
        <w:jc w:val="both"/>
      </w:pPr>
      <w:r w:rsidRPr="00316E31">
        <w:t>- консультаційний супровід протягом 6 місяців після передачі Комісії бібліотеки тестових завдань.</w:t>
      </w:r>
    </w:p>
    <w:p w14:paraId="00000042" w14:textId="77777777" w:rsidR="00E01985" w:rsidRPr="00316E31" w:rsidRDefault="00E01985" w:rsidP="00A716EA">
      <w:pPr>
        <w:spacing w:line="23" w:lineRule="atLeast"/>
        <w:ind w:firstLine="720"/>
        <w:jc w:val="both"/>
      </w:pPr>
    </w:p>
    <w:sectPr w:rsidR="00E01985" w:rsidRPr="00316E31" w:rsidSect="00866918">
      <w:pgSz w:w="12240" w:h="15840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43E0D"/>
    <w:multiLevelType w:val="multilevel"/>
    <w:tmpl w:val="67F23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720" w:hanging="360"/>
      </w:pPr>
    </w:lvl>
    <w:lvl w:ilvl="2">
      <w:start w:val="1"/>
      <w:numFmt w:val="decimal"/>
      <w:lvlText w:val="●.%2.%3"/>
      <w:lvlJc w:val="left"/>
      <w:pPr>
        <w:ind w:left="1080" w:hanging="720"/>
      </w:pPr>
    </w:lvl>
    <w:lvl w:ilvl="3">
      <w:start w:val="1"/>
      <w:numFmt w:val="decimal"/>
      <w:lvlText w:val="●.%2.%3.%4"/>
      <w:lvlJc w:val="left"/>
      <w:pPr>
        <w:ind w:left="1080" w:hanging="720"/>
      </w:pPr>
    </w:lvl>
    <w:lvl w:ilvl="4">
      <w:start w:val="1"/>
      <w:numFmt w:val="decimal"/>
      <w:lvlText w:val="●.%2.%3.%4.%5"/>
      <w:lvlJc w:val="left"/>
      <w:pPr>
        <w:ind w:left="1440" w:hanging="1080"/>
      </w:pPr>
    </w:lvl>
    <w:lvl w:ilvl="5">
      <w:start w:val="1"/>
      <w:numFmt w:val="decimal"/>
      <w:lvlText w:val="●.%2.%3.%4.%5.%6"/>
      <w:lvlJc w:val="left"/>
      <w:pPr>
        <w:ind w:left="1440" w:hanging="1080"/>
      </w:pPr>
    </w:lvl>
    <w:lvl w:ilvl="6">
      <w:start w:val="1"/>
      <w:numFmt w:val="decimal"/>
      <w:lvlText w:val="●.%2.%3.%4.%5.%6.%7"/>
      <w:lvlJc w:val="left"/>
      <w:pPr>
        <w:ind w:left="1800" w:hanging="1440"/>
      </w:pPr>
    </w:lvl>
    <w:lvl w:ilvl="7">
      <w:start w:val="1"/>
      <w:numFmt w:val="decimal"/>
      <w:lvlText w:val="●.%2.%3.%4.%5.%6.%7.%8"/>
      <w:lvlJc w:val="left"/>
      <w:pPr>
        <w:ind w:left="1800" w:hanging="1440"/>
      </w:pPr>
    </w:lvl>
    <w:lvl w:ilvl="8">
      <w:start w:val="1"/>
      <w:numFmt w:val="decimal"/>
      <w:lvlText w:val="●.%2.%3.%4.%5.%6.%7.%8.%9"/>
      <w:lvlJc w:val="left"/>
      <w:pPr>
        <w:ind w:left="1800" w:hanging="1440"/>
      </w:pPr>
    </w:lvl>
  </w:abstractNum>
  <w:abstractNum w:abstractNumId="1" w15:restartNumberingAfterBreak="0">
    <w:nsid w:val="12AF71BC"/>
    <w:multiLevelType w:val="multilevel"/>
    <w:tmpl w:val="161230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C19"/>
    <w:multiLevelType w:val="multilevel"/>
    <w:tmpl w:val="644C4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720" w:hanging="360"/>
      </w:pPr>
    </w:lvl>
    <w:lvl w:ilvl="2">
      <w:start w:val="1"/>
      <w:numFmt w:val="decimal"/>
      <w:lvlText w:val="●.%2.%3"/>
      <w:lvlJc w:val="left"/>
      <w:pPr>
        <w:ind w:left="1080" w:hanging="720"/>
      </w:pPr>
    </w:lvl>
    <w:lvl w:ilvl="3">
      <w:start w:val="1"/>
      <w:numFmt w:val="decimal"/>
      <w:lvlText w:val="●.%2.%3.%4"/>
      <w:lvlJc w:val="left"/>
      <w:pPr>
        <w:ind w:left="1080" w:hanging="720"/>
      </w:pPr>
    </w:lvl>
    <w:lvl w:ilvl="4">
      <w:start w:val="1"/>
      <w:numFmt w:val="decimal"/>
      <w:lvlText w:val="●.%2.%3.%4.%5"/>
      <w:lvlJc w:val="left"/>
      <w:pPr>
        <w:ind w:left="1440" w:hanging="1080"/>
      </w:pPr>
    </w:lvl>
    <w:lvl w:ilvl="5">
      <w:start w:val="1"/>
      <w:numFmt w:val="decimal"/>
      <w:lvlText w:val="●.%2.%3.%4.%5.%6"/>
      <w:lvlJc w:val="left"/>
      <w:pPr>
        <w:ind w:left="1440" w:hanging="1080"/>
      </w:pPr>
    </w:lvl>
    <w:lvl w:ilvl="6">
      <w:start w:val="1"/>
      <w:numFmt w:val="decimal"/>
      <w:lvlText w:val="●.%2.%3.%4.%5.%6.%7"/>
      <w:lvlJc w:val="left"/>
      <w:pPr>
        <w:ind w:left="1800" w:hanging="1440"/>
      </w:pPr>
    </w:lvl>
    <w:lvl w:ilvl="7">
      <w:start w:val="1"/>
      <w:numFmt w:val="decimal"/>
      <w:lvlText w:val="●.%2.%3.%4.%5.%6.%7.%8"/>
      <w:lvlJc w:val="left"/>
      <w:pPr>
        <w:ind w:left="1800" w:hanging="1440"/>
      </w:pPr>
    </w:lvl>
    <w:lvl w:ilvl="8">
      <w:start w:val="1"/>
      <w:numFmt w:val="decimal"/>
      <w:lvlText w:val="●.%2.%3.%4.%5.%6.%7.%8.%9"/>
      <w:lvlJc w:val="left"/>
      <w:pPr>
        <w:ind w:left="1800" w:hanging="1440"/>
      </w:pPr>
    </w:lvl>
  </w:abstractNum>
  <w:abstractNum w:abstractNumId="3" w15:restartNumberingAfterBreak="0">
    <w:nsid w:val="66730EAE"/>
    <w:multiLevelType w:val="multilevel"/>
    <w:tmpl w:val="B4A23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85"/>
    <w:rsid w:val="000102C8"/>
    <w:rsid w:val="00094D68"/>
    <w:rsid w:val="00316E31"/>
    <w:rsid w:val="004578E9"/>
    <w:rsid w:val="00757BA5"/>
    <w:rsid w:val="00866918"/>
    <w:rsid w:val="00A716EA"/>
    <w:rsid w:val="00BC0B36"/>
    <w:rsid w:val="00CE4E44"/>
    <w:rsid w:val="00E0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BE94"/>
  <w15:docId w15:val="{DA55323C-168D-4248-A058-6D2D6C62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EF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4F4E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4EF9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CE4E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BH9v2z4vKD97s00ZsHn5upExMQ==">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3165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Yurchenko</dc:creator>
  <cp:lastModifiedBy>Василенко Наталія Іванівна</cp:lastModifiedBy>
  <cp:revision>2</cp:revision>
  <dcterms:created xsi:type="dcterms:W3CDTF">2024-06-27T05:53:00Z</dcterms:created>
  <dcterms:modified xsi:type="dcterms:W3CDTF">2024-06-27T05:53:00Z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0x0101002E39D6FC3A0B174294C15CEE17923854</vt:lpwstr>
  </property>
  <property fmtid="{D5CDD505-2E9C-101B-9397-08002B2CF9AE}" pid="3" name="Order">
    <vt:lpwstr>7697800</vt:lpwstr>
  </property>
  <property fmtid="{D5CDD505-2E9C-101B-9397-08002B2CF9AE}" pid="4" name="TriggerFlowInfo">
    <vt:lpwstr>TriggerFlowInfo</vt:lpwstr>
  </property>
  <property fmtid="{D5CDD505-2E9C-101B-9397-08002B2CF9AE}" pid="5" name="_SourceUrl">
    <vt:lpwstr>_SourceUrl</vt:lpwstr>
  </property>
  <property fmtid="{D5CDD505-2E9C-101B-9397-08002B2CF9AE}" pid="6" name="_SharedFileIndex">
    <vt:lpwstr>_SharedFileIndex</vt:lpwstr>
  </property>
  <property fmtid="{D5CDD505-2E9C-101B-9397-08002B2CF9AE}" pid="7" name="_ColorHex">
    <vt:lpwstr>_ColorHex</vt:lpwstr>
  </property>
  <property fmtid="{D5CDD505-2E9C-101B-9397-08002B2CF9AE}" pid="8" name="_Emoji">
    <vt:lpwstr>_Emoji</vt:lpwstr>
  </property>
  <property fmtid="{D5CDD505-2E9C-101B-9397-08002B2CF9AE}" pid="9" name="ComplianceAssetId">
    <vt:lpwstr>ComplianceAssetId</vt:lpwstr>
  </property>
  <property fmtid="{D5CDD505-2E9C-101B-9397-08002B2CF9AE}" pid="10" name="_ExtendedDescription">
    <vt:lpwstr>_ExtendedDescription</vt:lpwstr>
  </property>
  <property fmtid="{D5CDD505-2E9C-101B-9397-08002B2CF9AE}" pid="11" name="_ColorTag">
    <vt:lpwstr>_ColorTag</vt:lpwstr>
  </property>
</Properties>
</file>