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C77EC" w14:textId="77777777" w:rsidR="00B45DC8" w:rsidRPr="00D04751" w:rsidRDefault="00B45DC8" w:rsidP="00B45DC8">
      <w:pPr>
        <w:spacing w:after="0" w:line="240" w:lineRule="auto"/>
        <w:jc w:val="center"/>
        <w:rPr>
          <w:rFonts w:ascii="Times New Roman" w:eastAsia="Times New Roman" w:hAnsi="Times New Roman" w:cs="Times New Roman"/>
          <w:sz w:val="24"/>
          <w:szCs w:val="24"/>
          <w:lang w:eastAsia="uk-UA"/>
        </w:rPr>
      </w:pPr>
      <w:r w:rsidRPr="00D04751">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39EA5265" wp14:editId="79FB10D8">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7116DDB" w14:textId="77777777" w:rsidR="00B45DC8" w:rsidRPr="00D04751" w:rsidRDefault="00B45DC8" w:rsidP="00B45DC8">
      <w:pPr>
        <w:spacing w:after="0" w:line="240" w:lineRule="auto"/>
        <w:rPr>
          <w:rFonts w:ascii="Times New Roman" w:eastAsia="Times New Roman" w:hAnsi="Times New Roman" w:cs="Times New Roman"/>
          <w:sz w:val="24"/>
          <w:szCs w:val="24"/>
          <w:lang w:eastAsia="uk-UA"/>
        </w:rPr>
      </w:pPr>
    </w:p>
    <w:p w14:paraId="62B02B38" w14:textId="77777777" w:rsidR="00B45DC8" w:rsidRPr="00D04751" w:rsidRDefault="00B45DC8" w:rsidP="00B45DC8">
      <w:pPr>
        <w:spacing w:after="0" w:line="240" w:lineRule="auto"/>
        <w:jc w:val="center"/>
        <w:rPr>
          <w:rFonts w:ascii="Times New Roman" w:eastAsia="Times New Roman" w:hAnsi="Times New Roman" w:cs="Times New Roman"/>
          <w:sz w:val="24"/>
          <w:szCs w:val="24"/>
          <w:lang w:eastAsia="uk-UA"/>
        </w:rPr>
      </w:pPr>
      <w:r w:rsidRPr="00D04751">
        <w:rPr>
          <w:rFonts w:ascii="Times New Roman" w:eastAsia="Times New Roman" w:hAnsi="Times New Roman" w:cs="Times New Roman"/>
          <w:color w:val="000000"/>
          <w:sz w:val="36"/>
          <w:szCs w:val="36"/>
          <w:lang w:eastAsia="uk-UA"/>
        </w:rPr>
        <w:t>ВИЩА КВАЛІФІКАЦІЙНА КОМІСІЯ СУДДІВ УКРАЇНИ</w:t>
      </w:r>
    </w:p>
    <w:p w14:paraId="1B76FA2F" w14:textId="77777777" w:rsidR="00B45DC8" w:rsidRPr="00D04751" w:rsidRDefault="00B45DC8" w:rsidP="00B45DC8">
      <w:pPr>
        <w:spacing w:after="0" w:line="240" w:lineRule="auto"/>
        <w:rPr>
          <w:rFonts w:ascii="Times New Roman" w:eastAsia="Times New Roman" w:hAnsi="Times New Roman" w:cs="Times New Roman"/>
          <w:sz w:val="24"/>
          <w:szCs w:val="24"/>
          <w:lang w:eastAsia="uk-UA"/>
        </w:rPr>
      </w:pPr>
    </w:p>
    <w:p w14:paraId="3E6893B3" w14:textId="284F3D47" w:rsidR="00B45DC8" w:rsidRPr="00D04751" w:rsidRDefault="00E45B03" w:rsidP="00ED3D9D">
      <w:pPr>
        <w:spacing w:after="0" w:line="240" w:lineRule="auto"/>
        <w:jc w:val="both"/>
        <w:rPr>
          <w:rFonts w:ascii="Times New Roman" w:eastAsia="Times New Roman" w:hAnsi="Times New Roman" w:cs="Times New Roman"/>
          <w:sz w:val="28"/>
          <w:szCs w:val="28"/>
          <w:lang w:eastAsia="uk-UA"/>
        </w:rPr>
      </w:pPr>
      <w:r w:rsidRPr="00D04751">
        <w:rPr>
          <w:rFonts w:ascii="Times New Roman" w:eastAsia="Times New Roman" w:hAnsi="Times New Roman" w:cs="Times New Roman"/>
          <w:color w:val="000000"/>
          <w:sz w:val="28"/>
          <w:szCs w:val="28"/>
          <w:lang w:eastAsia="uk-UA"/>
        </w:rPr>
        <w:t>26</w:t>
      </w:r>
      <w:r w:rsidR="005C7860" w:rsidRPr="00D04751">
        <w:rPr>
          <w:rFonts w:ascii="Times New Roman" w:eastAsia="Times New Roman" w:hAnsi="Times New Roman" w:cs="Times New Roman"/>
          <w:color w:val="000000"/>
          <w:sz w:val="28"/>
          <w:szCs w:val="28"/>
          <w:lang w:eastAsia="uk-UA"/>
        </w:rPr>
        <w:t xml:space="preserve"> </w:t>
      </w:r>
      <w:r w:rsidRPr="00D04751">
        <w:rPr>
          <w:rFonts w:ascii="Times New Roman" w:eastAsia="Times New Roman" w:hAnsi="Times New Roman" w:cs="Times New Roman"/>
          <w:color w:val="000000"/>
          <w:sz w:val="28"/>
          <w:szCs w:val="28"/>
          <w:lang w:eastAsia="uk-UA"/>
        </w:rPr>
        <w:t>травня</w:t>
      </w:r>
      <w:r w:rsidR="00B45DC8" w:rsidRPr="00D04751">
        <w:rPr>
          <w:rFonts w:ascii="Times New Roman" w:eastAsia="Times New Roman" w:hAnsi="Times New Roman" w:cs="Times New Roman"/>
          <w:color w:val="000000"/>
          <w:sz w:val="28"/>
          <w:szCs w:val="28"/>
          <w:lang w:eastAsia="uk-UA"/>
        </w:rPr>
        <w:t xml:space="preserve"> 202</w:t>
      </w:r>
      <w:r w:rsidR="005C7860" w:rsidRPr="00D04751">
        <w:rPr>
          <w:rFonts w:ascii="Times New Roman" w:eastAsia="Times New Roman" w:hAnsi="Times New Roman" w:cs="Times New Roman"/>
          <w:color w:val="000000"/>
          <w:sz w:val="28"/>
          <w:szCs w:val="28"/>
          <w:lang w:eastAsia="uk-UA"/>
        </w:rPr>
        <w:t>6</w:t>
      </w:r>
      <w:r w:rsidR="00B45DC8" w:rsidRPr="00D04751">
        <w:rPr>
          <w:rFonts w:ascii="Times New Roman" w:eastAsia="Times New Roman" w:hAnsi="Times New Roman" w:cs="Times New Roman"/>
          <w:color w:val="000000"/>
          <w:sz w:val="28"/>
          <w:szCs w:val="28"/>
          <w:lang w:eastAsia="uk-UA"/>
        </w:rPr>
        <w:t xml:space="preserve"> року</w:t>
      </w:r>
      <w:r w:rsidR="00B45DC8" w:rsidRPr="00D04751">
        <w:rPr>
          <w:rFonts w:ascii="Times New Roman" w:eastAsia="Times New Roman" w:hAnsi="Times New Roman" w:cs="Times New Roman"/>
          <w:color w:val="000000"/>
          <w:sz w:val="28"/>
          <w:szCs w:val="28"/>
          <w:lang w:eastAsia="uk-UA"/>
        </w:rPr>
        <w:tab/>
        <w:t xml:space="preserve"> </w:t>
      </w:r>
      <w:r w:rsidR="00B45DC8" w:rsidRPr="00D04751">
        <w:rPr>
          <w:rFonts w:ascii="Times New Roman" w:eastAsia="Times New Roman" w:hAnsi="Times New Roman" w:cs="Times New Roman"/>
          <w:color w:val="000000"/>
          <w:sz w:val="28"/>
          <w:szCs w:val="28"/>
          <w:lang w:eastAsia="uk-UA"/>
        </w:rPr>
        <w:tab/>
      </w:r>
      <w:r w:rsidR="00B45DC8" w:rsidRPr="00D04751">
        <w:rPr>
          <w:rFonts w:ascii="Times New Roman" w:eastAsia="Times New Roman" w:hAnsi="Times New Roman" w:cs="Times New Roman"/>
          <w:color w:val="000000"/>
          <w:sz w:val="28"/>
          <w:szCs w:val="28"/>
          <w:lang w:eastAsia="uk-UA"/>
        </w:rPr>
        <w:tab/>
      </w:r>
      <w:r w:rsidR="00B45DC8" w:rsidRPr="00D04751">
        <w:rPr>
          <w:rFonts w:ascii="Times New Roman" w:eastAsia="Times New Roman" w:hAnsi="Times New Roman" w:cs="Times New Roman"/>
          <w:color w:val="000000"/>
          <w:sz w:val="28"/>
          <w:szCs w:val="28"/>
          <w:lang w:eastAsia="uk-UA"/>
        </w:rPr>
        <w:tab/>
      </w:r>
      <w:r w:rsidR="00B45DC8" w:rsidRPr="00D04751">
        <w:rPr>
          <w:rFonts w:ascii="Times New Roman" w:eastAsia="Times New Roman" w:hAnsi="Times New Roman" w:cs="Times New Roman"/>
          <w:color w:val="000000"/>
          <w:sz w:val="28"/>
          <w:szCs w:val="28"/>
          <w:lang w:eastAsia="uk-UA"/>
        </w:rPr>
        <w:tab/>
      </w:r>
      <w:r w:rsidR="002946CF" w:rsidRPr="00D04751">
        <w:rPr>
          <w:rFonts w:ascii="Times New Roman" w:eastAsia="Times New Roman" w:hAnsi="Times New Roman" w:cs="Times New Roman"/>
          <w:color w:val="000000"/>
          <w:sz w:val="28"/>
          <w:szCs w:val="28"/>
          <w:lang w:eastAsia="uk-UA"/>
        </w:rPr>
        <w:tab/>
      </w:r>
      <w:r w:rsidR="002946CF" w:rsidRPr="00D04751">
        <w:rPr>
          <w:rFonts w:ascii="Times New Roman" w:eastAsia="Times New Roman" w:hAnsi="Times New Roman" w:cs="Times New Roman"/>
          <w:color w:val="000000"/>
          <w:sz w:val="28"/>
          <w:szCs w:val="28"/>
          <w:lang w:eastAsia="uk-UA"/>
        </w:rPr>
        <w:tab/>
      </w:r>
      <w:r w:rsidR="002946CF" w:rsidRPr="00D04751">
        <w:rPr>
          <w:rFonts w:ascii="Times New Roman" w:eastAsia="Times New Roman" w:hAnsi="Times New Roman" w:cs="Times New Roman"/>
          <w:color w:val="000000"/>
          <w:sz w:val="28"/>
          <w:szCs w:val="28"/>
          <w:lang w:eastAsia="uk-UA"/>
        </w:rPr>
        <w:tab/>
      </w:r>
      <w:r w:rsidR="002946CF" w:rsidRPr="00D04751">
        <w:rPr>
          <w:rFonts w:ascii="Times New Roman" w:eastAsia="Times New Roman" w:hAnsi="Times New Roman" w:cs="Times New Roman"/>
          <w:color w:val="000000"/>
          <w:sz w:val="28"/>
          <w:szCs w:val="28"/>
          <w:lang w:eastAsia="uk-UA"/>
        </w:rPr>
        <w:tab/>
        <w:t xml:space="preserve">    </w:t>
      </w:r>
      <w:r w:rsidR="00B45DC8" w:rsidRPr="00D04751">
        <w:rPr>
          <w:rFonts w:ascii="Times New Roman" w:eastAsia="Times New Roman" w:hAnsi="Times New Roman" w:cs="Times New Roman"/>
          <w:color w:val="000000"/>
          <w:sz w:val="28"/>
          <w:szCs w:val="28"/>
          <w:lang w:eastAsia="uk-UA"/>
        </w:rPr>
        <w:t>м. Київ</w:t>
      </w:r>
    </w:p>
    <w:p w14:paraId="4CF6FD76" w14:textId="77777777" w:rsidR="00B45DC8" w:rsidRPr="00D04751" w:rsidRDefault="00B45DC8" w:rsidP="00ED3D9D">
      <w:pPr>
        <w:spacing w:after="0" w:line="240" w:lineRule="auto"/>
        <w:rPr>
          <w:rFonts w:ascii="Times New Roman" w:eastAsia="Times New Roman" w:hAnsi="Times New Roman" w:cs="Times New Roman"/>
          <w:sz w:val="28"/>
          <w:szCs w:val="28"/>
          <w:lang w:eastAsia="uk-UA"/>
        </w:rPr>
      </w:pPr>
    </w:p>
    <w:p w14:paraId="3A6683FD" w14:textId="6739F333" w:rsidR="00B45DC8" w:rsidRPr="00D04751" w:rsidRDefault="00B45DC8" w:rsidP="00ED3D9D">
      <w:pPr>
        <w:spacing w:after="0" w:line="240" w:lineRule="auto"/>
        <w:jc w:val="center"/>
        <w:rPr>
          <w:rFonts w:ascii="Times New Roman" w:eastAsia="Times New Roman" w:hAnsi="Times New Roman" w:cs="Times New Roman"/>
          <w:sz w:val="28"/>
          <w:szCs w:val="28"/>
          <w:u w:val="single"/>
          <w:lang w:eastAsia="uk-UA"/>
        </w:rPr>
      </w:pPr>
      <w:r w:rsidRPr="00D04751">
        <w:rPr>
          <w:rFonts w:ascii="Times New Roman" w:eastAsia="Times New Roman" w:hAnsi="Times New Roman" w:cs="Times New Roman"/>
          <w:color w:val="000000"/>
          <w:sz w:val="28"/>
          <w:szCs w:val="28"/>
          <w:lang w:eastAsia="uk-UA"/>
        </w:rPr>
        <w:t xml:space="preserve">Р І Ш Е Н </w:t>
      </w:r>
      <w:proofErr w:type="spellStart"/>
      <w:r w:rsidRPr="00D04751">
        <w:rPr>
          <w:rFonts w:ascii="Times New Roman" w:eastAsia="Times New Roman" w:hAnsi="Times New Roman" w:cs="Times New Roman"/>
          <w:color w:val="000000"/>
          <w:sz w:val="28"/>
          <w:szCs w:val="28"/>
          <w:lang w:eastAsia="uk-UA"/>
        </w:rPr>
        <w:t>Н</w:t>
      </w:r>
      <w:proofErr w:type="spellEnd"/>
      <w:r w:rsidRPr="00D04751">
        <w:rPr>
          <w:rFonts w:ascii="Times New Roman" w:eastAsia="Times New Roman" w:hAnsi="Times New Roman" w:cs="Times New Roman"/>
          <w:color w:val="000000"/>
          <w:sz w:val="28"/>
          <w:szCs w:val="28"/>
          <w:lang w:eastAsia="uk-UA"/>
        </w:rPr>
        <w:t xml:space="preserve"> Я</w:t>
      </w:r>
      <w:r w:rsidR="002946CF" w:rsidRPr="00D04751">
        <w:rPr>
          <w:rFonts w:ascii="Times New Roman" w:eastAsia="Times New Roman" w:hAnsi="Times New Roman" w:cs="Times New Roman"/>
          <w:color w:val="000000"/>
          <w:sz w:val="28"/>
          <w:szCs w:val="28"/>
          <w:lang w:eastAsia="uk-UA"/>
        </w:rPr>
        <w:t xml:space="preserve"> </w:t>
      </w:r>
      <w:r w:rsidRPr="00D04751">
        <w:rPr>
          <w:rFonts w:ascii="Times New Roman" w:eastAsia="Times New Roman" w:hAnsi="Times New Roman" w:cs="Times New Roman"/>
          <w:color w:val="000000"/>
          <w:sz w:val="28"/>
          <w:szCs w:val="28"/>
          <w:lang w:eastAsia="uk-UA"/>
        </w:rPr>
        <w:t xml:space="preserve"> № </w:t>
      </w:r>
      <w:r w:rsidR="002946CF" w:rsidRPr="00D04751">
        <w:rPr>
          <w:rFonts w:ascii="Times New Roman" w:eastAsia="Times New Roman" w:hAnsi="Times New Roman" w:cs="Times New Roman"/>
          <w:color w:val="000000"/>
          <w:sz w:val="28"/>
          <w:szCs w:val="28"/>
          <w:u w:val="single"/>
          <w:lang w:eastAsia="uk-UA"/>
        </w:rPr>
        <w:t>240/ас-26</w:t>
      </w:r>
    </w:p>
    <w:p w14:paraId="09E25EE0" w14:textId="77777777" w:rsidR="00B45DC8" w:rsidRPr="00D04751" w:rsidRDefault="00B45DC8" w:rsidP="00E6468E">
      <w:pPr>
        <w:spacing w:after="0" w:line="240" w:lineRule="auto"/>
        <w:jc w:val="center"/>
        <w:rPr>
          <w:rFonts w:ascii="Times New Roman" w:eastAsia="Times New Roman" w:hAnsi="Times New Roman" w:cs="Times New Roman"/>
          <w:sz w:val="28"/>
          <w:szCs w:val="28"/>
          <w:lang w:eastAsia="uk-UA"/>
        </w:rPr>
      </w:pPr>
    </w:p>
    <w:p w14:paraId="4C5E624F" w14:textId="77777777" w:rsidR="00B45DC8" w:rsidRPr="00D04751" w:rsidRDefault="00B45DC8" w:rsidP="00ED3D9D">
      <w:pPr>
        <w:spacing w:after="0" w:line="240" w:lineRule="auto"/>
        <w:jc w:val="both"/>
        <w:rPr>
          <w:rFonts w:ascii="Times New Roman" w:eastAsia="Times New Roman" w:hAnsi="Times New Roman" w:cs="Times New Roman"/>
          <w:sz w:val="28"/>
          <w:szCs w:val="28"/>
          <w:lang w:eastAsia="uk-UA"/>
        </w:rPr>
      </w:pPr>
      <w:r w:rsidRPr="00D04751">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r w:rsidR="006830E5" w:rsidRPr="00D04751">
        <w:rPr>
          <w:rFonts w:ascii="Times New Roman" w:eastAsia="Times New Roman" w:hAnsi="Times New Roman" w:cs="Times New Roman"/>
          <w:color w:val="000000"/>
          <w:sz w:val="28"/>
          <w:szCs w:val="28"/>
          <w:lang w:eastAsia="uk-UA"/>
        </w:rPr>
        <w:t xml:space="preserve"> № 2</w:t>
      </w:r>
      <w:r w:rsidRPr="00D04751">
        <w:rPr>
          <w:rFonts w:ascii="Times New Roman" w:eastAsia="Times New Roman" w:hAnsi="Times New Roman" w:cs="Times New Roman"/>
          <w:color w:val="000000"/>
          <w:sz w:val="28"/>
          <w:szCs w:val="28"/>
          <w:lang w:eastAsia="uk-UA"/>
        </w:rPr>
        <w:t>:</w:t>
      </w:r>
    </w:p>
    <w:p w14:paraId="5BEE4D9C" w14:textId="77777777" w:rsidR="00B45DC8" w:rsidRPr="00D04751" w:rsidRDefault="00B45DC8" w:rsidP="00ED3D9D">
      <w:pPr>
        <w:spacing w:after="0" w:line="240" w:lineRule="auto"/>
        <w:rPr>
          <w:rFonts w:ascii="Times New Roman" w:eastAsia="Times New Roman" w:hAnsi="Times New Roman" w:cs="Times New Roman"/>
          <w:sz w:val="28"/>
          <w:szCs w:val="28"/>
          <w:lang w:eastAsia="uk-UA"/>
        </w:rPr>
      </w:pPr>
    </w:p>
    <w:p w14:paraId="60243C80" w14:textId="77777777" w:rsidR="00B45DC8" w:rsidRPr="00D04751" w:rsidRDefault="00B45DC8" w:rsidP="00ED3D9D">
      <w:pPr>
        <w:spacing w:after="0" w:line="240" w:lineRule="auto"/>
        <w:jc w:val="both"/>
        <w:rPr>
          <w:rFonts w:ascii="Times New Roman" w:eastAsia="Times New Roman" w:hAnsi="Times New Roman" w:cs="Times New Roman"/>
          <w:sz w:val="28"/>
          <w:szCs w:val="28"/>
          <w:lang w:eastAsia="uk-UA"/>
        </w:rPr>
      </w:pPr>
      <w:r w:rsidRPr="00D04751">
        <w:rPr>
          <w:rFonts w:ascii="Times New Roman" w:eastAsia="Times New Roman" w:hAnsi="Times New Roman" w:cs="Times New Roman"/>
          <w:color w:val="000000"/>
          <w:sz w:val="28"/>
          <w:szCs w:val="28"/>
          <w:lang w:eastAsia="uk-UA"/>
        </w:rPr>
        <w:t>головуючого – Руслана СИДОРОВИЧА (доповідач),</w:t>
      </w:r>
    </w:p>
    <w:p w14:paraId="6931EABE" w14:textId="77777777" w:rsidR="00B45DC8" w:rsidRPr="00D04751" w:rsidRDefault="00EC5554" w:rsidP="00ED3D9D">
      <w:pPr>
        <w:spacing w:after="0" w:line="240" w:lineRule="auto"/>
        <w:rPr>
          <w:rFonts w:ascii="Times New Roman" w:eastAsia="Times New Roman" w:hAnsi="Times New Roman" w:cs="Times New Roman"/>
          <w:sz w:val="28"/>
          <w:szCs w:val="28"/>
          <w:lang w:eastAsia="uk-UA"/>
        </w:rPr>
      </w:pPr>
      <w:r w:rsidRPr="00D04751">
        <w:rPr>
          <w:rFonts w:ascii="Times New Roman" w:eastAsia="Times New Roman" w:hAnsi="Times New Roman" w:cs="Times New Roman"/>
          <w:sz w:val="28"/>
          <w:szCs w:val="28"/>
          <w:lang w:eastAsia="uk-UA"/>
        </w:rPr>
        <w:t xml:space="preserve"> </w:t>
      </w:r>
    </w:p>
    <w:p w14:paraId="3B07589C" w14:textId="77777777" w:rsidR="00B45DC8" w:rsidRPr="00D04751" w:rsidRDefault="00B45DC8" w:rsidP="00ED3D9D">
      <w:pPr>
        <w:spacing w:after="0" w:line="240" w:lineRule="auto"/>
        <w:jc w:val="both"/>
        <w:rPr>
          <w:rFonts w:ascii="Times New Roman" w:eastAsia="Times New Roman" w:hAnsi="Times New Roman" w:cs="Times New Roman"/>
          <w:sz w:val="28"/>
          <w:szCs w:val="28"/>
          <w:lang w:eastAsia="uk-UA"/>
        </w:rPr>
      </w:pPr>
      <w:r w:rsidRPr="00D04751">
        <w:rPr>
          <w:rFonts w:ascii="Times New Roman" w:eastAsia="Times New Roman" w:hAnsi="Times New Roman" w:cs="Times New Roman"/>
          <w:color w:val="000000"/>
          <w:sz w:val="28"/>
          <w:szCs w:val="28"/>
          <w:lang w:eastAsia="uk-UA"/>
        </w:rPr>
        <w:t>членів Комісії: Людмили ВОЛКОВОЇ, Романа КИДИСЮКА,</w:t>
      </w:r>
    </w:p>
    <w:p w14:paraId="23DF2D7E" w14:textId="77777777" w:rsidR="00B45DC8" w:rsidRPr="00D04751" w:rsidRDefault="00B45DC8" w:rsidP="00ED3D9D">
      <w:pPr>
        <w:spacing w:after="0" w:line="240" w:lineRule="auto"/>
        <w:rPr>
          <w:rFonts w:ascii="Times New Roman" w:eastAsia="Times New Roman" w:hAnsi="Times New Roman" w:cs="Times New Roman"/>
          <w:sz w:val="28"/>
          <w:szCs w:val="28"/>
          <w:lang w:eastAsia="uk-UA"/>
        </w:rPr>
      </w:pPr>
    </w:p>
    <w:p w14:paraId="43E105ED" w14:textId="77777777" w:rsidR="00B45DC8" w:rsidRPr="00D04751"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D04751">
        <w:rPr>
          <w:rFonts w:ascii="Times New Roman" w:eastAsia="Times New Roman" w:hAnsi="Times New Roman" w:cs="Times New Roman"/>
          <w:color w:val="000000"/>
          <w:sz w:val="28"/>
          <w:szCs w:val="28"/>
          <w:lang w:eastAsia="uk-UA"/>
        </w:rPr>
        <w:t>за участі:</w:t>
      </w:r>
    </w:p>
    <w:p w14:paraId="2AAD360E" w14:textId="14E22611" w:rsidR="00EC5554" w:rsidRPr="00D04751" w:rsidRDefault="00EC5554" w:rsidP="00ED3D9D">
      <w:pPr>
        <w:spacing w:after="0" w:line="240" w:lineRule="auto"/>
        <w:jc w:val="both"/>
        <w:rPr>
          <w:rFonts w:ascii="Times New Roman" w:eastAsia="Times New Roman" w:hAnsi="Times New Roman" w:cs="Times New Roman"/>
          <w:color w:val="000000"/>
          <w:sz w:val="28"/>
          <w:szCs w:val="28"/>
          <w:lang w:eastAsia="uk-UA"/>
        </w:rPr>
      </w:pPr>
    </w:p>
    <w:p w14:paraId="51FF9293" w14:textId="2D7D551A" w:rsidR="00EC5554" w:rsidRPr="00D04751"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D04751">
        <w:rPr>
          <w:rFonts w:ascii="Times New Roman" w:eastAsia="Times New Roman" w:hAnsi="Times New Roman" w:cs="Times New Roman"/>
          <w:color w:val="000000"/>
          <w:sz w:val="28"/>
          <w:szCs w:val="28"/>
          <w:lang w:eastAsia="uk-UA"/>
        </w:rPr>
        <w:t xml:space="preserve">кандидата на посаду судді </w:t>
      </w:r>
      <w:r w:rsidR="005F2C2C" w:rsidRPr="00D04751">
        <w:rPr>
          <w:rFonts w:ascii="Times New Roman" w:hAnsi="Times New Roman" w:cs="Times New Roman"/>
          <w:sz w:val="28"/>
          <w:szCs w:val="28"/>
        </w:rPr>
        <w:t>апеляційного загального суду</w:t>
      </w:r>
      <w:r w:rsidRPr="00D04751">
        <w:rPr>
          <w:rFonts w:ascii="Times New Roman" w:eastAsia="Times New Roman" w:hAnsi="Times New Roman" w:cs="Times New Roman"/>
          <w:color w:val="000000"/>
          <w:sz w:val="28"/>
          <w:szCs w:val="28"/>
          <w:lang w:eastAsia="uk-UA"/>
        </w:rPr>
        <w:t xml:space="preserve"> </w:t>
      </w:r>
      <w:r w:rsidR="00C37A8D" w:rsidRPr="00D04751">
        <w:rPr>
          <w:rFonts w:ascii="Times New Roman" w:eastAsia="Times New Roman" w:hAnsi="Times New Roman" w:cs="Times New Roman"/>
          <w:color w:val="000000"/>
          <w:sz w:val="28"/>
          <w:szCs w:val="28"/>
          <w:lang w:eastAsia="uk-UA"/>
        </w:rPr>
        <w:t>Галини ЛІТВІНОВОЇ</w:t>
      </w:r>
      <w:r w:rsidR="006830E5" w:rsidRPr="00D04751">
        <w:rPr>
          <w:rFonts w:ascii="Times New Roman" w:eastAsia="Times New Roman" w:hAnsi="Times New Roman" w:cs="Times New Roman"/>
          <w:color w:val="000000"/>
          <w:sz w:val="28"/>
          <w:szCs w:val="28"/>
          <w:lang w:eastAsia="uk-UA"/>
        </w:rPr>
        <w:t>,</w:t>
      </w:r>
    </w:p>
    <w:p w14:paraId="54A6E2EC" w14:textId="0D91E7D4" w:rsidR="005C7860" w:rsidRPr="00D04751" w:rsidRDefault="005C7860" w:rsidP="00ED3D9D">
      <w:pPr>
        <w:spacing w:after="0" w:line="240" w:lineRule="auto"/>
        <w:jc w:val="both"/>
        <w:rPr>
          <w:rFonts w:ascii="Times New Roman" w:eastAsia="Times New Roman" w:hAnsi="Times New Roman" w:cs="Times New Roman"/>
          <w:color w:val="000000"/>
          <w:sz w:val="28"/>
          <w:szCs w:val="28"/>
          <w:lang w:eastAsia="uk-UA"/>
        </w:rPr>
      </w:pPr>
    </w:p>
    <w:p w14:paraId="433B7D4E" w14:textId="0BEE3AC7" w:rsidR="00B45DC8" w:rsidRPr="00D04751" w:rsidRDefault="00EC5554" w:rsidP="00ED3D9D">
      <w:pPr>
        <w:spacing w:after="0" w:line="240" w:lineRule="auto"/>
        <w:jc w:val="both"/>
        <w:rPr>
          <w:rFonts w:ascii="Times New Roman" w:hAnsi="Times New Roman" w:cs="Times New Roman"/>
          <w:sz w:val="28"/>
          <w:szCs w:val="28"/>
        </w:rPr>
      </w:pPr>
      <w:r w:rsidRPr="00D04751">
        <w:rPr>
          <w:rFonts w:ascii="Times New Roman" w:hAnsi="Times New Roman" w:cs="Times New Roman"/>
          <w:sz w:val="28"/>
          <w:szCs w:val="28"/>
        </w:rPr>
        <w:t xml:space="preserve">розглянувши питання про </w:t>
      </w:r>
      <w:r w:rsidR="00E45B03" w:rsidRPr="00D04751">
        <w:rPr>
          <w:rFonts w:ascii="Times New Roman" w:hAnsi="Times New Roman" w:cs="Times New Roman"/>
          <w:sz w:val="28"/>
          <w:szCs w:val="28"/>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E45B03" w:rsidRPr="00D04751">
        <w:rPr>
          <w:rFonts w:ascii="Times New Roman" w:hAnsi="Times New Roman" w:cs="Times New Roman"/>
          <w:sz w:val="28"/>
          <w:szCs w:val="28"/>
        </w:rPr>
        <w:t>Літвінової</w:t>
      </w:r>
      <w:proofErr w:type="spellEnd"/>
      <w:r w:rsidR="00E45B03" w:rsidRPr="00D04751">
        <w:rPr>
          <w:rFonts w:ascii="Times New Roman" w:hAnsi="Times New Roman" w:cs="Times New Roman"/>
          <w:sz w:val="28"/>
          <w:szCs w:val="28"/>
        </w:rPr>
        <w:t xml:space="preserve"> Галини Миколаївни в межах конкурсу, оголошеного рішенням Комісії від 14 вересня 2023 року № 94/зп-23</w:t>
      </w:r>
      <w:r w:rsidR="00BA574D" w:rsidRPr="00D04751">
        <w:rPr>
          <w:rFonts w:ascii="Times New Roman" w:hAnsi="Times New Roman" w:cs="Times New Roman"/>
          <w:sz w:val="28"/>
          <w:szCs w:val="28"/>
        </w:rPr>
        <w:t xml:space="preserve"> (зі змінами)</w:t>
      </w:r>
      <w:r w:rsidR="00B45DC8" w:rsidRPr="00D04751">
        <w:rPr>
          <w:rFonts w:ascii="Times New Roman" w:eastAsia="Times New Roman" w:hAnsi="Times New Roman" w:cs="Times New Roman"/>
          <w:color w:val="000000"/>
          <w:sz w:val="28"/>
          <w:szCs w:val="28"/>
          <w:lang w:eastAsia="uk-UA"/>
        </w:rPr>
        <w:t>,</w:t>
      </w:r>
    </w:p>
    <w:p w14:paraId="5C42EC6E" w14:textId="77777777" w:rsidR="00B45DC8" w:rsidRPr="00D04751" w:rsidRDefault="00B45DC8" w:rsidP="00ED3D9D">
      <w:pPr>
        <w:spacing w:after="0" w:line="240" w:lineRule="auto"/>
        <w:jc w:val="both"/>
        <w:rPr>
          <w:rFonts w:ascii="Times New Roman" w:eastAsia="Times New Roman" w:hAnsi="Times New Roman" w:cs="Times New Roman"/>
          <w:color w:val="000000"/>
          <w:sz w:val="28"/>
          <w:szCs w:val="28"/>
          <w:lang w:eastAsia="uk-UA"/>
        </w:rPr>
      </w:pPr>
    </w:p>
    <w:p w14:paraId="0E7522AA" w14:textId="77777777" w:rsidR="00B45DC8" w:rsidRPr="00D04751" w:rsidRDefault="00B45DC8" w:rsidP="00ED3D9D">
      <w:pPr>
        <w:spacing w:after="0" w:line="240" w:lineRule="auto"/>
        <w:jc w:val="center"/>
        <w:rPr>
          <w:rFonts w:ascii="Times New Roman" w:eastAsia="Times New Roman" w:hAnsi="Times New Roman" w:cs="Times New Roman"/>
          <w:color w:val="000000"/>
          <w:sz w:val="28"/>
          <w:szCs w:val="28"/>
          <w:lang w:eastAsia="uk-UA"/>
        </w:rPr>
      </w:pPr>
      <w:r w:rsidRPr="00D04751">
        <w:rPr>
          <w:rFonts w:ascii="Times New Roman" w:eastAsia="Times New Roman" w:hAnsi="Times New Roman" w:cs="Times New Roman"/>
          <w:color w:val="000000"/>
          <w:sz w:val="28"/>
          <w:szCs w:val="28"/>
          <w:lang w:eastAsia="uk-UA"/>
        </w:rPr>
        <w:t>встановила:</w:t>
      </w:r>
    </w:p>
    <w:p w14:paraId="3EBF7A0C" w14:textId="77777777" w:rsidR="00B45DC8" w:rsidRPr="00D04751" w:rsidRDefault="00B45DC8" w:rsidP="00ED3D9D">
      <w:pPr>
        <w:spacing w:after="0" w:line="240" w:lineRule="auto"/>
        <w:jc w:val="center"/>
        <w:rPr>
          <w:rFonts w:ascii="Times New Roman" w:eastAsia="Times New Roman" w:hAnsi="Times New Roman" w:cs="Times New Roman"/>
          <w:color w:val="000000"/>
          <w:sz w:val="28"/>
          <w:szCs w:val="28"/>
          <w:lang w:eastAsia="uk-UA"/>
        </w:rPr>
      </w:pPr>
    </w:p>
    <w:p w14:paraId="52B9F13B" w14:textId="77777777" w:rsidR="004970DE" w:rsidRPr="00D04751" w:rsidRDefault="004970DE" w:rsidP="00ED3D9D">
      <w:pPr>
        <w:spacing w:after="0" w:line="240" w:lineRule="auto"/>
        <w:ind w:firstLine="709"/>
        <w:jc w:val="both"/>
        <w:rPr>
          <w:rFonts w:ascii="Times New Roman" w:eastAsia="Times New Roman" w:hAnsi="Times New Roman" w:cs="Times New Roman"/>
          <w:b/>
          <w:color w:val="000000"/>
          <w:sz w:val="28"/>
          <w:szCs w:val="28"/>
          <w:lang w:eastAsia="uk-UA"/>
        </w:rPr>
      </w:pPr>
      <w:r w:rsidRPr="00D04751">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14:paraId="42683A3A" w14:textId="77777777" w:rsidR="00ED3D9D" w:rsidRPr="00D04751" w:rsidRDefault="00ED3D9D" w:rsidP="00B77E9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1AC35F59" w14:textId="77777777" w:rsidR="00E61883" w:rsidRPr="00D04751" w:rsidRDefault="00ED3D9D" w:rsidP="00A26FDA">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До Комісії у встановлений строк із заявою про участь у Конкурсі звернулась </w:t>
      </w:r>
      <w:r w:rsidR="00E61883" w:rsidRPr="00D04751">
        <w:rPr>
          <w:rFonts w:ascii="Times New Roman" w:hAnsi="Times New Roman" w:cs="Times New Roman"/>
          <w:sz w:val="28"/>
          <w:szCs w:val="28"/>
        </w:rPr>
        <w:t>Літвінова Галина Миколаївна</w:t>
      </w:r>
      <w:r w:rsidRPr="00D04751">
        <w:rPr>
          <w:rFonts w:ascii="Times New Roman" w:hAnsi="Times New Roman" w:cs="Times New Roman"/>
          <w:sz w:val="28"/>
          <w:szCs w:val="28"/>
        </w:rPr>
        <w:t xml:space="preserve"> як особа, яка відповідає вимогам пункту</w:t>
      </w:r>
      <w:r w:rsidR="00A26FDA" w:rsidRPr="00D04751">
        <w:rPr>
          <w:rFonts w:ascii="Times New Roman" w:hAnsi="Times New Roman" w:cs="Times New Roman"/>
          <w:sz w:val="28"/>
          <w:szCs w:val="28"/>
        </w:rPr>
        <w:t> </w:t>
      </w:r>
      <w:r w:rsidR="00E61883" w:rsidRPr="00D04751">
        <w:rPr>
          <w:rFonts w:ascii="Times New Roman" w:hAnsi="Times New Roman" w:cs="Times New Roman"/>
          <w:sz w:val="28"/>
          <w:szCs w:val="28"/>
        </w:rPr>
        <w:t>4</w:t>
      </w:r>
      <w:r w:rsidRPr="00D04751">
        <w:rPr>
          <w:rFonts w:ascii="Times New Roman" w:hAnsi="Times New Roman" w:cs="Times New Roman"/>
          <w:sz w:val="28"/>
          <w:szCs w:val="28"/>
        </w:rPr>
        <w:t xml:space="preserve"> частини першої статті 28 Закону України «Про судоустрій і статус суддів» (далі – Закон), тобто має </w:t>
      </w:r>
      <w:r w:rsidR="00E61883" w:rsidRPr="00D04751">
        <w:rPr>
          <w:rFonts w:ascii="Times New Roman" w:hAnsi="Times New Roman" w:cs="Times New Roman"/>
          <w:sz w:val="28"/>
          <w:szCs w:val="28"/>
        </w:rPr>
        <w:t>сукупний стаж на посаді судді та професійної діяльності адвоката щонайменше сім років.</w:t>
      </w:r>
    </w:p>
    <w:p w14:paraId="338E9C16" w14:textId="0BCDDA7D" w:rsidR="00ED3D9D" w:rsidRPr="00D04751" w:rsidRDefault="00E61883" w:rsidP="00A26FDA">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На підтвердження професійної діяльності адвоката кандидатка надала копію свідоцтва про право на заняття адвокатською діяльністю від 16 лютого 2011 року № 3810, виданого на підставі рішення Донецької обласної кваліфікаційно-дисциплінарної комісії адвокатури від 16 лютого 2011 року № 26</w:t>
      </w:r>
      <w:r w:rsidR="00ED3D9D" w:rsidRPr="00D04751">
        <w:rPr>
          <w:rFonts w:ascii="Times New Roman" w:hAnsi="Times New Roman" w:cs="Times New Roman"/>
          <w:sz w:val="28"/>
          <w:szCs w:val="28"/>
        </w:rPr>
        <w:t>.</w:t>
      </w:r>
      <w:r w:rsidRPr="00D04751">
        <w:rPr>
          <w:rFonts w:ascii="Times New Roman" w:hAnsi="Times New Roman" w:cs="Times New Roman"/>
          <w:sz w:val="28"/>
          <w:szCs w:val="28"/>
        </w:rPr>
        <w:t xml:space="preserve"> Також Літвінова Г.М. надала копії судових рішень</w:t>
      </w:r>
      <w:r w:rsidR="00453E00" w:rsidRPr="00D04751">
        <w:rPr>
          <w:rFonts w:ascii="Times New Roman" w:hAnsi="Times New Roman" w:cs="Times New Roman"/>
          <w:sz w:val="28"/>
          <w:szCs w:val="28"/>
        </w:rPr>
        <w:t xml:space="preserve"> у справах</w:t>
      </w:r>
      <w:r w:rsidRPr="00D04751">
        <w:rPr>
          <w:rFonts w:ascii="Times New Roman" w:hAnsi="Times New Roman" w:cs="Times New Roman"/>
          <w:sz w:val="28"/>
          <w:szCs w:val="28"/>
        </w:rPr>
        <w:t xml:space="preserve"> за період з </w:t>
      </w:r>
      <w:r w:rsidRPr="00D04751">
        <w:rPr>
          <w:rFonts w:ascii="Times New Roman" w:hAnsi="Times New Roman" w:cs="Times New Roman"/>
          <w:sz w:val="28"/>
          <w:szCs w:val="28"/>
        </w:rPr>
        <w:lastRenderedPageBreak/>
        <w:t>2012 року до 2017 року, у яких вона брала участь як представниця однієї зі сторін.</w:t>
      </w:r>
    </w:p>
    <w:p w14:paraId="324F5ECE" w14:textId="5FBBF70D" w:rsidR="00E61883" w:rsidRPr="00D04751" w:rsidRDefault="00E61883" w:rsidP="00E45B0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Згідно з інформацією з Єдиного реєстру адвокатів України право на заняття адвокатською діяльністю </w:t>
      </w:r>
      <w:proofErr w:type="spellStart"/>
      <w:r w:rsidRPr="00D04751">
        <w:rPr>
          <w:rFonts w:ascii="Times New Roman" w:hAnsi="Times New Roman" w:cs="Times New Roman"/>
          <w:sz w:val="28"/>
          <w:szCs w:val="28"/>
        </w:rPr>
        <w:t>Літвінової</w:t>
      </w:r>
      <w:proofErr w:type="spellEnd"/>
      <w:r w:rsidRPr="00D04751">
        <w:rPr>
          <w:rFonts w:ascii="Times New Roman" w:hAnsi="Times New Roman" w:cs="Times New Roman"/>
          <w:sz w:val="28"/>
          <w:szCs w:val="28"/>
        </w:rPr>
        <w:t xml:space="preserve"> Г.М. </w:t>
      </w:r>
      <w:proofErr w:type="spellStart"/>
      <w:r w:rsidRPr="00D04751">
        <w:rPr>
          <w:rFonts w:ascii="Times New Roman" w:hAnsi="Times New Roman" w:cs="Times New Roman"/>
          <w:sz w:val="28"/>
          <w:szCs w:val="28"/>
        </w:rPr>
        <w:t>зупинено</w:t>
      </w:r>
      <w:proofErr w:type="spellEnd"/>
      <w:r w:rsidRPr="00D04751">
        <w:rPr>
          <w:rFonts w:ascii="Times New Roman" w:hAnsi="Times New Roman" w:cs="Times New Roman"/>
          <w:sz w:val="28"/>
          <w:szCs w:val="28"/>
        </w:rPr>
        <w:t xml:space="preserve"> на підставі пункту 1 частини першої статті 31 Закону України «Про адвокатуру та адвокатську діяльність» з 13 грудня 2017 року – за заявою кандидатки. </w:t>
      </w:r>
    </w:p>
    <w:p w14:paraId="0106C9BE" w14:textId="78CC496A" w:rsidR="00B77E9E" w:rsidRPr="00D04751" w:rsidRDefault="00E45B03" w:rsidP="00E45B0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Указом Президента України від 14 серпня 2020 року № 321/2020 Літвінову Г.М. призначено на посаду судді Корсунь-Шевченківського районного суду Черкаської області</w:t>
      </w:r>
      <w:r w:rsidR="00B77E9E" w:rsidRPr="00D04751">
        <w:rPr>
          <w:rFonts w:ascii="Times New Roman" w:hAnsi="Times New Roman" w:cs="Times New Roman"/>
          <w:sz w:val="28"/>
          <w:szCs w:val="28"/>
        </w:rPr>
        <w:t>.</w:t>
      </w:r>
    </w:p>
    <w:p w14:paraId="399AF27A" w14:textId="69F2A350" w:rsidR="00B77E9E" w:rsidRPr="00D04751" w:rsidRDefault="00E45B03" w:rsidP="00E45B0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7"/>
          <w:szCs w:val="27"/>
        </w:rPr>
        <w:t>Рішенням Комісії від 04 березня 2024 року № 1/ас-24 Літвінову Г.М. допущено до проходження кваліфікаційного оцінювання та участі в конкурсі</w:t>
      </w:r>
      <w:r w:rsidR="00A26FDA" w:rsidRPr="00D04751">
        <w:rPr>
          <w:rFonts w:ascii="Times New Roman" w:hAnsi="Times New Roman" w:cs="Times New Roman"/>
          <w:sz w:val="27"/>
          <w:szCs w:val="27"/>
        </w:rPr>
        <w:t xml:space="preserve">. </w:t>
      </w:r>
    </w:p>
    <w:p w14:paraId="4008865B" w14:textId="77777777" w:rsidR="00D02D6D" w:rsidRPr="00D04751" w:rsidRDefault="00D02D6D" w:rsidP="00B543D5">
      <w:pPr>
        <w:tabs>
          <w:tab w:val="left" w:pos="993"/>
        </w:tabs>
        <w:spacing w:after="0" w:line="240" w:lineRule="auto"/>
        <w:ind w:firstLine="709"/>
        <w:jc w:val="both"/>
        <w:rPr>
          <w:rFonts w:ascii="Times New Roman" w:hAnsi="Times New Roman" w:cs="Times New Roman"/>
          <w:b/>
          <w:sz w:val="28"/>
          <w:szCs w:val="28"/>
        </w:rPr>
      </w:pPr>
      <w:r w:rsidRPr="00D04751">
        <w:rPr>
          <w:rFonts w:ascii="Times New Roman" w:hAnsi="Times New Roman" w:cs="Times New Roman"/>
          <w:b/>
          <w:sz w:val="28"/>
          <w:szCs w:val="28"/>
        </w:rPr>
        <w:t>Складання кваліфікаційного іспиту</w:t>
      </w:r>
    </w:p>
    <w:p w14:paraId="221714CC" w14:textId="318464F0" w:rsidR="00D02D6D" w:rsidRPr="00D04751" w:rsidRDefault="00D02D6D" w:rsidP="00B543D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Рішенням Комісії </w:t>
      </w:r>
      <w:r w:rsidR="00B543D5" w:rsidRPr="00D04751">
        <w:rPr>
          <w:rFonts w:ascii="Times New Roman" w:hAnsi="Times New Roman" w:cs="Times New Roman"/>
          <w:sz w:val="28"/>
          <w:szCs w:val="28"/>
        </w:rPr>
        <w:t xml:space="preserve">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(цивільна спеціалізація). Визначено, що </w:t>
      </w:r>
      <w:r w:rsidR="00E45B03" w:rsidRPr="00D04751">
        <w:rPr>
          <w:rFonts w:ascii="Times New Roman" w:hAnsi="Times New Roman" w:cs="Times New Roman"/>
          <w:sz w:val="28"/>
          <w:szCs w:val="28"/>
        </w:rPr>
        <w:t>Літвінова Г.М</w:t>
      </w:r>
      <w:r w:rsidR="00B543D5" w:rsidRPr="00D04751">
        <w:rPr>
          <w:rFonts w:ascii="Times New Roman" w:hAnsi="Times New Roman" w:cs="Times New Roman"/>
          <w:sz w:val="28"/>
          <w:szCs w:val="28"/>
        </w:rPr>
        <w:t>. за результатами першого етапу кваліфікаційного іспиту набрала 1</w:t>
      </w:r>
      <w:r w:rsidR="00E45B03" w:rsidRPr="00D04751">
        <w:rPr>
          <w:rFonts w:ascii="Times New Roman" w:hAnsi="Times New Roman" w:cs="Times New Roman"/>
          <w:sz w:val="28"/>
          <w:szCs w:val="28"/>
        </w:rPr>
        <w:t>50</w:t>
      </w:r>
      <w:r w:rsidR="00B543D5" w:rsidRPr="00D04751">
        <w:rPr>
          <w:rFonts w:ascii="Times New Roman" w:hAnsi="Times New Roman" w:cs="Times New Roman"/>
          <w:sz w:val="28"/>
          <w:szCs w:val="28"/>
        </w:rPr>
        <w:t xml:space="preserve"> балів та допущена до другого етапу кваліфікаційного іспиту – тестування когнітивних здібностей</w:t>
      </w:r>
      <w:r w:rsidRPr="00D04751">
        <w:rPr>
          <w:rFonts w:ascii="Times New Roman" w:hAnsi="Times New Roman" w:cs="Times New Roman"/>
          <w:sz w:val="28"/>
          <w:szCs w:val="28"/>
        </w:rPr>
        <w:t>.</w:t>
      </w:r>
    </w:p>
    <w:p w14:paraId="6A859160" w14:textId="660D5A57" w:rsidR="00D02D6D" w:rsidRPr="00D04751" w:rsidRDefault="00D02D6D" w:rsidP="00B543D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Рішенням Комісії </w:t>
      </w:r>
      <w:r w:rsidR="00B543D5" w:rsidRPr="00D04751">
        <w:rPr>
          <w:rFonts w:ascii="Times New Roman" w:hAnsi="Times New Roman" w:cs="Times New Roman"/>
          <w:sz w:val="28"/>
          <w:szCs w:val="28"/>
        </w:rPr>
        <w:t xml:space="preserve">від 13 січня 2025 року № 9/зп-25 затверджено кодовані та декодовані результати тестування когнітивних здібностей. Встановлено, що </w:t>
      </w:r>
      <w:r w:rsidR="00E45B03" w:rsidRPr="00D04751">
        <w:rPr>
          <w:rFonts w:ascii="Times New Roman" w:hAnsi="Times New Roman" w:cs="Times New Roman"/>
          <w:sz w:val="28"/>
          <w:szCs w:val="28"/>
        </w:rPr>
        <w:t>Літвінова Г.М</w:t>
      </w:r>
      <w:r w:rsidR="00B543D5" w:rsidRPr="00D04751">
        <w:rPr>
          <w:rFonts w:ascii="Times New Roman" w:hAnsi="Times New Roman" w:cs="Times New Roman"/>
          <w:sz w:val="28"/>
          <w:szCs w:val="28"/>
        </w:rPr>
        <w:t>. за результатами другого етапу кваліфікаційного іспиту набрала 4</w:t>
      </w:r>
      <w:r w:rsidR="00E45B03" w:rsidRPr="00D04751">
        <w:rPr>
          <w:rFonts w:ascii="Times New Roman" w:hAnsi="Times New Roman" w:cs="Times New Roman"/>
          <w:sz w:val="28"/>
          <w:szCs w:val="28"/>
        </w:rPr>
        <w:t>5</w:t>
      </w:r>
      <w:r w:rsidR="00B543D5" w:rsidRPr="00D04751">
        <w:rPr>
          <w:rFonts w:ascii="Times New Roman" w:hAnsi="Times New Roman" w:cs="Times New Roman"/>
          <w:sz w:val="28"/>
          <w:szCs w:val="28"/>
        </w:rPr>
        <w:t>,</w:t>
      </w:r>
      <w:r w:rsidR="00E45B03" w:rsidRPr="00D04751">
        <w:rPr>
          <w:rFonts w:ascii="Times New Roman" w:hAnsi="Times New Roman" w:cs="Times New Roman"/>
          <w:sz w:val="28"/>
          <w:szCs w:val="28"/>
        </w:rPr>
        <w:t>1</w:t>
      </w:r>
      <w:r w:rsidR="00B543D5" w:rsidRPr="00D04751">
        <w:rPr>
          <w:rFonts w:ascii="Times New Roman" w:hAnsi="Times New Roman" w:cs="Times New Roman"/>
          <w:sz w:val="28"/>
          <w:szCs w:val="28"/>
        </w:rPr>
        <w:t xml:space="preserve"> </w:t>
      </w:r>
      <w:proofErr w:type="spellStart"/>
      <w:r w:rsidR="00B543D5" w:rsidRPr="00D04751">
        <w:rPr>
          <w:rFonts w:ascii="Times New Roman" w:hAnsi="Times New Roman" w:cs="Times New Roman"/>
          <w:sz w:val="28"/>
          <w:szCs w:val="28"/>
        </w:rPr>
        <w:t>бала</w:t>
      </w:r>
      <w:proofErr w:type="spellEnd"/>
      <w:r w:rsidR="00B543D5" w:rsidRPr="00D04751">
        <w:rPr>
          <w:rFonts w:ascii="Times New Roman" w:hAnsi="Times New Roman" w:cs="Times New Roman"/>
          <w:sz w:val="28"/>
          <w:szCs w:val="28"/>
        </w:rPr>
        <w:t xml:space="preserve"> та допущена до третього етапу кваліфікаційного іспиту – виконання практичного завдання зі спеціалізації апеляційного загального суду</w:t>
      </w:r>
      <w:r w:rsidRPr="00D04751">
        <w:rPr>
          <w:rFonts w:ascii="Times New Roman" w:hAnsi="Times New Roman" w:cs="Times New Roman"/>
          <w:sz w:val="28"/>
          <w:szCs w:val="28"/>
        </w:rPr>
        <w:t>.</w:t>
      </w:r>
    </w:p>
    <w:p w14:paraId="212703B7" w14:textId="6B998FFB" w:rsidR="00D02D6D" w:rsidRPr="00D04751" w:rsidRDefault="00D02D6D" w:rsidP="00B543D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Рішенням Комісії </w:t>
      </w:r>
      <w:r w:rsidR="00B543D5" w:rsidRPr="00D04751">
        <w:rPr>
          <w:rFonts w:ascii="Times New Roman" w:hAnsi="Times New Roman" w:cs="Times New Roman"/>
          <w:sz w:val="28"/>
          <w:szCs w:val="28"/>
        </w:rPr>
        <w:t xml:space="preserve">від 17 квітня 2025 року № 89/зп-25 затверджено декодовані результати практичного завдання. Визначено, що </w:t>
      </w:r>
      <w:r w:rsidR="00E45B03" w:rsidRPr="00D04751">
        <w:rPr>
          <w:rFonts w:ascii="Times New Roman" w:hAnsi="Times New Roman" w:cs="Times New Roman"/>
          <w:sz w:val="28"/>
          <w:szCs w:val="28"/>
        </w:rPr>
        <w:t>Літвінова Г.М</w:t>
      </w:r>
      <w:r w:rsidR="00B543D5" w:rsidRPr="00D04751">
        <w:rPr>
          <w:rFonts w:ascii="Times New Roman" w:hAnsi="Times New Roman" w:cs="Times New Roman"/>
          <w:sz w:val="28"/>
          <w:szCs w:val="28"/>
        </w:rPr>
        <w:t>. за виконання практичного завдання зі спеціалізації апеляційного загального суду отримала 12</w:t>
      </w:r>
      <w:r w:rsidR="00E45B03" w:rsidRPr="00D04751">
        <w:rPr>
          <w:rFonts w:ascii="Times New Roman" w:hAnsi="Times New Roman" w:cs="Times New Roman"/>
          <w:sz w:val="28"/>
          <w:szCs w:val="28"/>
        </w:rPr>
        <w:t>8</w:t>
      </w:r>
      <w:r w:rsidR="00B543D5" w:rsidRPr="00D04751">
        <w:rPr>
          <w:rFonts w:ascii="Times New Roman" w:hAnsi="Times New Roman" w:cs="Times New Roman"/>
          <w:sz w:val="28"/>
          <w:szCs w:val="28"/>
        </w:rPr>
        <w:t xml:space="preserve"> балів; загальний результат кваліфікаційного іспиту – 32</w:t>
      </w:r>
      <w:r w:rsidR="00E45B03" w:rsidRPr="00D04751">
        <w:rPr>
          <w:rFonts w:ascii="Times New Roman" w:hAnsi="Times New Roman" w:cs="Times New Roman"/>
          <w:sz w:val="28"/>
          <w:szCs w:val="28"/>
        </w:rPr>
        <w:t>3</w:t>
      </w:r>
      <w:r w:rsidR="00B543D5" w:rsidRPr="00D04751">
        <w:rPr>
          <w:rFonts w:ascii="Times New Roman" w:hAnsi="Times New Roman" w:cs="Times New Roman"/>
          <w:sz w:val="28"/>
          <w:szCs w:val="28"/>
        </w:rPr>
        <w:t>,</w:t>
      </w:r>
      <w:r w:rsidR="00E45B03" w:rsidRPr="00D04751">
        <w:rPr>
          <w:rFonts w:ascii="Times New Roman" w:hAnsi="Times New Roman" w:cs="Times New Roman"/>
          <w:sz w:val="28"/>
          <w:szCs w:val="28"/>
        </w:rPr>
        <w:t>1</w:t>
      </w:r>
      <w:r w:rsidR="00B543D5" w:rsidRPr="00D04751">
        <w:rPr>
          <w:rFonts w:ascii="Times New Roman" w:hAnsi="Times New Roman" w:cs="Times New Roman"/>
          <w:sz w:val="28"/>
          <w:szCs w:val="28"/>
        </w:rPr>
        <w:t xml:space="preserve"> </w:t>
      </w:r>
      <w:proofErr w:type="spellStart"/>
      <w:r w:rsidR="00B543D5" w:rsidRPr="00D04751">
        <w:rPr>
          <w:rFonts w:ascii="Times New Roman" w:hAnsi="Times New Roman" w:cs="Times New Roman"/>
          <w:sz w:val="28"/>
          <w:szCs w:val="28"/>
        </w:rPr>
        <w:t>бала</w:t>
      </w:r>
      <w:proofErr w:type="spellEnd"/>
      <w:r w:rsidR="00B543D5" w:rsidRPr="00D04751">
        <w:rPr>
          <w:rFonts w:ascii="Times New Roman" w:hAnsi="Times New Roman" w:cs="Times New Roman"/>
          <w:sz w:val="28"/>
          <w:szCs w:val="28"/>
        </w:rPr>
        <w:t xml:space="preserve">; допущено </w:t>
      </w:r>
      <w:r w:rsidR="00E45B03" w:rsidRPr="00D04751">
        <w:rPr>
          <w:rFonts w:ascii="Times New Roman" w:hAnsi="Times New Roman" w:cs="Times New Roman"/>
          <w:sz w:val="28"/>
          <w:szCs w:val="28"/>
        </w:rPr>
        <w:t>Літвінову Г.М</w:t>
      </w:r>
      <w:r w:rsidR="00B543D5" w:rsidRPr="00D04751">
        <w:rPr>
          <w:rFonts w:ascii="Times New Roman" w:hAnsi="Times New Roman" w:cs="Times New Roman"/>
          <w:sz w:val="28"/>
          <w:szCs w:val="28"/>
        </w:rPr>
        <w:t>. до другого етапу кваліфікаційного оцінювання – «Дослідження досьє та проведення співбесіди»</w:t>
      </w:r>
      <w:r w:rsidRPr="00D04751">
        <w:rPr>
          <w:rFonts w:ascii="Times New Roman" w:hAnsi="Times New Roman" w:cs="Times New Roman"/>
          <w:sz w:val="28"/>
          <w:szCs w:val="28"/>
        </w:rPr>
        <w:t>.</w:t>
      </w:r>
      <w:r w:rsidR="007E18E7" w:rsidRPr="00D04751">
        <w:rPr>
          <w:rFonts w:ascii="Times New Roman" w:hAnsi="Times New Roman" w:cs="Times New Roman"/>
          <w:sz w:val="28"/>
          <w:szCs w:val="28"/>
        </w:rPr>
        <w:t xml:space="preserve"> </w:t>
      </w:r>
    </w:p>
    <w:p w14:paraId="70C65646" w14:textId="77777777" w:rsidR="00D02D6D" w:rsidRPr="00D04751" w:rsidRDefault="00D02D6D" w:rsidP="007C6732">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w:t>
      </w:r>
      <w:r w:rsidR="007E18E7" w:rsidRPr="00D04751">
        <w:rPr>
          <w:rFonts w:ascii="Times New Roman" w:hAnsi="Times New Roman" w:cs="Times New Roman"/>
          <w:sz w:val="28"/>
          <w:szCs w:val="28"/>
        </w:rPr>
        <w:t xml:space="preserve"> (зі змінами)</w:t>
      </w:r>
      <w:r w:rsidRPr="00D04751">
        <w:rPr>
          <w:rFonts w:ascii="Times New Roman" w:hAnsi="Times New Roman" w:cs="Times New Roman"/>
          <w:sz w:val="28"/>
          <w:szCs w:val="28"/>
        </w:rPr>
        <w:t>,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3E8B09F" w14:textId="4D591691" w:rsidR="00D02D6D" w:rsidRPr="00D04751" w:rsidRDefault="00D02D6D" w:rsidP="007C6732">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w:t>
      </w:r>
      <w:r w:rsidR="00B566C4" w:rsidRPr="00D04751">
        <w:rPr>
          <w:rFonts w:ascii="Times New Roman" w:hAnsi="Times New Roman" w:cs="Times New Roman"/>
          <w:sz w:val="28"/>
          <w:szCs w:val="28"/>
        </w:rPr>
        <w:t xml:space="preserve">Комісії </w:t>
      </w:r>
      <w:r w:rsidRPr="00D04751">
        <w:rPr>
          <w:rFonts w:ascii="Times New Roman" w:hAnsi="Times New Roman" w:cs="Times New Roman"/>
          <w:sz w:val="28"/>
          <w:szCs w:val="28"/>
        </w:rPr>
        <w:t>від 14 вересня 2023 року № 94/зп-23, від 23 листопада 2023 року № 145/зп-23.</w:t>
      </w:r>
    </w:p>
    <w:p w14:paraId="10CC7A8A" w14:textId="77777777" w:rsidR="00D02D6D" w:rsidRPr="00D04751" w:rsidRDefault="00D02D6D" w:rsidP="007C6732">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Відповідно до підпункту 6.3.3 пункту 6.3 Положення про порядок складання кваліфікаційного іспиту та методику оцінювання кандидатів учасник </w:t>
      </w:r>
      <w:r w:rsidR="00A367D6" w:rsidRPr="00D04751">
        <w:rPr>
          <w:rFonts w:ascii="Times New Roman" w:hAnsi="Times New Roman" w:cs="Times New Roman"/>
          <w:sz w:val="28"/>
          <w:szCs w:val="28"/>
        </w:rPr>
        <w:t xml:space="preserve">визнається таким, що успішно склав етап іспиту (крім тестування щодо </w:t>
      </w:r>
      <w:r w:rsidR="00A367D6" w:rsidRPr="00D04751">
        <w:rPr>
          <w:rFonts w:ascii="Times New Roman" w:hAnsi="Times New Roman" w:cs="Times New Roman"/>
          <w:sz w:val="28"/>
          <w:szCs w:val="28"/>
        </w:rPr>
        <w:lastRenderedPageBreak/>
        <w:t xml:space="preserve">когнітивних здібностей та історії української державності), у разі набрання 75 або більше відсотків від максимально можливого </w:t>
      </w:r>
      <w:proofErr w:type="spellStart"/>
      <w:r w:rsidR="00A367D6" w:rsidRPr="00D04751">
        <w:rPr>
          <w:rFonts w:ascii="Times New Roman" w:hAnsi="Times New Roman" w:cs="Times New Roman"/>
          <w:sz w:val="28"/>
          <w:szCs w:val="28"/>
        </w:rPr>
        <w:t>бала</w:t>
      </w:r>
      <w:proofErr w:type="spellEnd"/>
      <w:r w:rsidRPr="00D04751">
        <w:rPr>
          <w:rFonts w:ascii="Times New Roman" w:hAnsi="Times New Roman" w:cs="Times New Roman"/>
          <w:sz w:val="28"/>
          <w:szCs w:val="28"/>
        </w:rPr>
        <w:t>.</w:t>
      </w:r>
      <w:r w:rsidR="00567218" w:rsidRPr="00D04751">
        <w:rPr>
          <w:rFonts w:ascii="Times New Roman" w:hAnsi="Times New Roman" w:cs="Times New Roman"/>
          <w:sz w:val="28"/>
          <w:szCs w:val="28"/>
        </w:rPr>
        <w:t xml:space="preserve"> Учасник визнається таким, що успішно склав тестування когнітивних здібностей та історії української державності, у разі набрання встановленого Комісією середнього допустимого та більшого </w:t>
      </w:r>
      <w:proofErr w:type="spellStart"/>
      <w:r w:rsidR="00567218" w:rsidRPr="00D04751">
        <w:rPr>
          <w:rFonts w:ascii="Times New Roman" w:hAnsi="Times New Roman" w:cs="Times New Roman"/>
          <w:sz w:val="28"/>
          <w:szCs w:val="28"/>
        </w:rPr>
        <w:t>бала</w:t>
      </w:r>
      <w:proofErr w:type="spellEnd"/>
      <w:r w:rsidR="00567218" w:rsidRPr="00D04751">
        <w:rPr>
          <w:rFonts w:ascii="Times New Roman" w:hAnsi="Times New Roman" w:cs="Times New Roman"/>
          <w:sz w:val="28"/>
          <w:szCs w:val="28"/>
        </w:rPr>
        <w:t xml:space="preserve"> таких тестувань.</w:t>
      </w:r>
    </w:p>
    <w:p w14:paraId="0F85AB25" w14:textId="0A1F4884" w:rsidR="00D02D6D" w:rsidRPr="00D04751" w:rsidRDefault="00D02D6D" w:rsidP="007C6732">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Отже, загальна кількість балів </w:t>
      </w:r>
      <w:proofErr w:type="spellStart"/>
      <w:r w:rsidR="00E45B03" w:rsidRPr="00D04751">
        <w:rPr>
          <w:rFonts w:ascii="Times New Roman" w:hAnsi="Times New Roman" w:cs="Times New Roman"/>
          <w:sz w:val="28"/>
          <w:szCs w:val="28"/>
        </w:rPr>
        <w:t>Літвінової</w:t>
      </w:r>
      <w:proofErr w:type="spellEnd"/>
      <w:r w:rsidR="00E45B03" w:rsidRPr="00D04751">
        <w:rPr>
          <w:rFonts w:ascii="Times New Roman" w:hAnsi="Times New Roman" w:cs="Times New Roman"/>
          <w:sz w:val="28"/>
          <w:szCs w:val="28"/>
        </w:rPr>
        <w:t xml:space="preserve"> Г.М</w:t>
      </w:r>
      <w:r w:rsidRPr="00D04751">
        <w:rPr>
          <w:rFonts w:ascii="Times New Roman" w:hAnsi="Times New Roman" w:cs="Times New Roman"/>
          <w:sz w:val="28"/>
          <w:szCs w:val="28"/>
        </w:rPr>
        <w:t xml:space="preserve">. за кваліфікаційний іспит становить </w:t>
      </w:r>
      <w:r w:rsidR="00B543D5" w:rsidRPr="00D04751">
        <w:rPr>
          <w:rFonts w:ascii="Times New Roman" w:hAnsi="Times New Roman" w:cs="Times New Roman"/>
          <w:sz w:val="28"/>
          <w:szCs w:val="28"/>
        </w:rPr>
        <w:t>36</w:t>
      </w:r>
      <w:r w:rsidR="00E45B03" w:rsidRPr="00D04751">
        <w:rPr>
          <w:rFonts w:ascii="Times New Roman" w:hAnsi="Times New Roman" w:cs="Times New Roman"/>
          <w:sz w:val="28"/>
          <w:szCs w:val="28"/>
        </w:rPr>
        <w:t>3</w:t>
      </w:r>
      <w:r w:rsidR="00B543D5" w:rsidRPr="00D04751">
        <w:rPr>
          <w:rFonts w:ascii="Times New Roman" w:hAnsi="Times New Roman" w:cs="Times New Roman"/>
          <w:sz w:val="28"/>
          <w:szCs w:val="28"/>
        </w:rPr>
        <w:t>,</w:t>
      </w:r>
      <w:r w:rsidR="00E45B03" w:rsidRPr="00D04751">
        <w:rPr>
          <w:rFonts w:ascii="Times New Roman" w:hAnsi="Times New Roman" w:cs="Times New Roman"/>
          <w:sz w:val="28"/>
          <w:szCs w:val="28"/>
        </w:rPr>
        <w:t>1</w:t>
      </w:r>
      <w:r w:rsidR="00F603BC" w:rsidRPr="00D04751">
        <w:rPr>
          <w:rFonts w:ascii="Times New Roman" w:hAnsi="Times New Roman" w:cs="Times New Roman"/>
          <w:sz w:val="28"/>
          <w:szCs w:val="28"/>
        </w:rPr>
        <w:t xml:space="preserve"> </w:t>
      </w:r>
      <w:proofErr w:type="spellStart"/>
      <w:r w:rsidRPr="00D04751">
        <w:rPr>
          <w:rFonts w:ascii="Times New Roman" w:hAnsi="Times New Roman" w:cs="Times New Roman"/>
          <w:sz w:val="28"/>
          <w:szCs w:val="28"/>
        </w:rPr>
        <w:t>бала</w:t>
      </w:r>
      <w:proofErr w:type="spellEnd"/>
      <w:r w:rsidRPr="00D04751">
        <w:rPr>
          <w:rFonts w:ascii="Times New Roman" w:hAnsi="Times New Roman" w:cs="Times New Roman"/>
          <w:sz w:val="28"/>
          <w:szCs w:val="28"/>
        </w:rPr>
        <w:t xml:space="preserve"> з 400 можливих. Кандидатка підтвердила здатність здійснювати правосуддя в апеляційному загальному суді за критерієм професійної компетентності.</w:t>
      </w:r>
    </w:p>
    <w:p w14:paraId="160367F6" w14:textId="77777777" w:rsidR="007E18E7" w:rsidRPr="00D04751" w:rsidRDefault="007E18E7" w:rsidP="007E18E7">
      <w:pPr>
        <w:tabs>
          <w:tab w:val="left" w:pos="993"/>
        </w:tabs>
        <w:spacing w:after="0" w:line="240" w:lineRule="auto"/>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2407"/>
        <w:gridCol w:w="2407"/>
        <w:gridCol w:w="2407"/>
        <w:gridCol w:w="2407"/>
      </w:tblGrid>
      <w:tr w:rsidR="007E18E7" w:rsidRPr="00D04751" w14:paraId="1DB940C5" w14:textId="77777777" w:rsidTr="00655AD7">
        <w:tc>
          <w:tcPr>
            <w:tcW w:w="2407" w:type="dxa"/>
          </w:tcPr>
          <w:p w14:paraId="1BB800B7" w14:textId="77777777" w:rsidR="007E18E7" w:rsidRPr="00D04751" w:rsidRDefault="007E18E7" w:rsidP="00655AD7">
            <w:pPr>
              <w:tabs>
                <w:tab w:val="left" w:pos="993"/>
              </w:tabs>
              <w:jc w:val="center"/>
              <w:rPr>
                <w:rFonts w:ascii="Times New Roman" w:hAnsi="Times New Roman" w:cs="Times New Roman"/>
                <w:sz w:val="24"/>
                <w:szCs w:val="24"/>
              </w:rPr>
            </w:pPr>
            <w:r w:rsidRPr="00D04751">
              <w:rPr>
                <w:rFonts w:ascii="Times New Roman" w:hAnsi="Times New Roman" w:cs="Times New Roman"/>
                <w:sz w:val="24"/>
                <w:szCs w:val="24"/>
              </w:rPr>
              <w:t>Критерій</w:t>
            </w:r>
          </w:p>
        </w:tc>
        <w:tc>
          <w:tcPr>
            <w:tcW w:w="2407" w:type="dxa"/>
          </w:tcPr>
          <w:p w14:paraId="7D0036BB" w14:textId="77777777" w:rsidR="007E18E7" w:rsidRPr="00D04751" w:rsidRDefault="007E18E7" w:rsidP="00655AD7">
            <w:pPr>
              <w:tabs>
                <w:tab w:val="left" w:pos="993"/>
              </w:tabs>
              <w:jc w:val="center"/>
              <w:rPr>
                <w:rFonts w:ascii="Times New Roman" w:hAnsi="Times New Roman" w:cs="Times New Roman"/>
                <w:sz w:val="24"/>
                <w:szCs w:val="24"/>
              </w:rPr>
            </w:pPr>
            <w:r w:rsidRPr="00D04751">
              <w:rPr>
                <w:rFonts w:ascii="Times New Roman" w:hAnsi="Times New Roman" w:cs="Times New Roman"/>
                <w:sz w:val="24"/>
                <w:szCs w:val="24"/>
              </w:rPr>
              <w:t>Показник</w:t>
            </w:r>
          </w:p>
        </w:tc>
        <w:tc>
          <w:tcPr>
            <w:tcW w:w="2407" w:type="dxa"/>
          </w:tcPr>
          <w:p w14:paraId="0C40A45D" w14:textId="77777777" w:rsidR="007E18E7" w:rsidRPr="00D04751" w:rsidRDefault="007E18E7" w:rsidP="00655AD7">
            <w:pPr>
              <w:tabs>
                <w:tab w:val="left" w:pos="993"/>
              </w:tabs>
              <w:jc w:val="center"/>
              <w:rPr>
                <w:rFonts w:ascii="Times New Roman" w:hAnsi="Times New Roman" w:cs="Times New Roman"/>
                <w:sz w:val="24"/>
                <w:szCs w:val="24"/>
              </w:rPr>
            </w:pPr>
            <w:r w:rsidRPr="00D04751">
              <w:rPr>
                <w:rFonts w:ascii="Times New Roman" w:hAnsi="Times New Roman" w:cs="Times New Roman"/>
                <w:sz w:val="24"/>
                <w:szCs w:val="24"/>
              </w:rPr>
              <w:t>Бал</w:t>
            </w:r>
          </w:p>
        </w:tc>
        <w:tc>
          <w:tcPr>
            <w:tcW w:w="2407" w:type="dxa"/>
          </w:tcPr>
          <w:p w14:paraId="26EE4427" w14:textId="77777777" w:rsidR="007E18E7" w:rsidRPr="00D04751" w:rsidRDefault="007E18E7" w:rsidP="00655AD7">
            <w:pPr>
              <w:tabs>
                <w:tab w:val="left" w:pos="993"/>
              </w:tabs>
              <w:jc w:val="center"/>
              <w:rPr>
                <w:rFonts w:ascii="Times New Roman" w:hAnsi="Times New Roman" w:cs="Times New Roman"/>
                <w:sz w:val="24"/>
                <w:szCs w:val="24"/>
              </w:rPr>
            </w:pPr>
            <w:r w:rsidRPr="00D04751">
              <w:rPr>
                <w:rFonts w:ascii="Times New Roman" w:hAnsi="Times New Roman" w:cs="Times New Roman"/>
                <w:sz w:val="24"/>
                <w:szCs w:val="24"/>
              </w:rPr>
              <w:t>Бал за критерій</w:t>
            </w:r>
          </w:p>
        </w:tc>
      </w:tr>
      <w:tr w:rsidR="007E18E7" w:rsidRPr="00D04751" w14:paraId="51BCF85B" w14:textId="77777777" w:rsidTr="009A737D">
        <w:tc>
          <w:tcPr>
            <w:tcW w:w="2407" w:type="dxa"/>
            <w:vMerge w:val="restart"/>
          </w:tcPr>
          <w:p w14:paraId="66F68CAC" w14:textId="77777777" w:rsidR="007E18E7" w:rsidRPr="00D04751" w:rsidRDefault="007E18E7" w:rsidP="00655AD7">
            <w:pPr>
              <w:tabs>
                <w:tab w:val="left" w:pos="993"/>
              </w:tabs>
              <w:jc w:val="both"/>
              <w:rPr>
                <w:rFonts w:ascii="Times New Roman" w:hAnsi="Times New Roman" w:cs="Times New Roman"/>
                <w:sz w:val="24"/>
                <w:szCs w:val="24"/>
              </w:rPr>
            </w:pPr>
            <w:r w:rsidRPr="00D04751">
              <w:rPr>
                <w:rFonts w:ascii="Times New Roman" w:hAnsi="Times New Roman" w:cs="Times New Roman"/>
                <w:sz w:val="24"/>
                <w:szCs w:val="24"/>
              </w:rPr>
              <w:t>Професійна компетентність</w:t>
            </w:r>
          </w:p>
        </w:tc>
        <w:tc>
          <w:tcPr>
            <w:tcW w:w="2407" w:type="dxa"/>
          </w:tcPr>
          <w:p w14:paraId="1B7F8ACA" w14:textId="77777777" w:rsidR="007E18E7" w:rsidRPr="00D04751" w:rsidRDefault="007E18E7" w:rsidP="00655AD7">
            <w:pPr>
              <w:tabs>
                <w:tab w:val="left" w:pos="993"/>
              </w:tabs>
              <w:jc w:val="both"/>
              <w:rPr>
                <w:rFonts w:ascii="Times New Roman" w:hAnsi="Times New Roman" w:cs="Times New Roman"/>
                <w:sz w:val="24"/>
                <w:szCs w:val="24"/>
              </w:rPr>
            </w:pPr>
            <w:r w:rsidRPr="00D04751">
              <w:rPr>
                <w:rFonts w:ascii="Times New Roman" w:hAnsi="Times New Roman" w:cs="Times New Roman"/>
                <w:sz w:val="24"/>
                <w:szCs w:val="24"/>
              </w:rPr>
              <w:t>Когнітивні здібності</w:t>
            </w:r>
          </w:p>
        </w:tc>
        <w:tc>
          <w:tcPr>
            <w:tcW w:w="2407" w:type="dxa"/>
            <w:vAlign w:val="center"/>
          </w:tcPr>
          <w:p w14:paraId="06FC14DE" w14:textId="3BB81B9C" w:rsidR="007E18E7" w:rsidRPr="00D04751" w:rsidRDefault="00E45B03" w:rsidP="009A737D">
            <w:pPr>
              <w:tabs>
                <w:tab w:val="left" w:pos="993"/>
              </w:tabs>
              <w:jc w:val="center"/>
              <w:rPr>
                <w:rFonts w:ascii="Times New Roman" w:hAnsi="Times New Roman" w:cs="Times New Roman"/>
                <w:sz w:val="24"/>
                <w:szCs w:val="24"/>
              </w:rPr>
            </w:pPr>
            <w:r w:rsidRPr="00D04751">
              <w:rPr>
                <w:rFonts w:ascii="Times New Roman" w:hAnsi="Times New Roman" w:cs="Times New Roman"/>
                <w:sz w:val="24"/>
                <w:szCs w:val="24"/>
              </w:rPr>
              <w:t>45,1</w:t>
            </w:r>
          </w:p>
        </w:tc>
        <w:tc>
          <w:tcPr>
            <w:tcW w:w="2407" w:type="dxa"/>
            <w:vMerge w:val="restart"/>
            <w:vAlign w:val="center"/>
          </w:tcPr>
          <w:p w14:paraId="0FB945F1" w14:textId="670224E2" w:rsidR="007E18E7" w:rsidRPr="00D04751" w:rsidRDefault="00E45B03" w:rsidP="009A737D">
            <w:pPr>
              <w:tabs>
                <w:tab w:val="left" w:pos="993"/>
              </w:tabs>
              <w:jc w:val="center"/>
              <w:rPr>
                <w:rFonts w:ascii="Times New Roman" w:hAnsi="Times New Roman" w:cs="Times New Roman"/>
                <w:sz w:val="24"/>
                <w:szCs w:val="24"/>
              </w:rPr>
            </w:pPr>
            <w:r w:rsidRPr="00D04751">
              <w:rPr>
                <w:rFonts w:ascii="Times New Roman" w:hAnsi="Times New Roman" w:cs="Times New Roman"/>
                <w:sz w:val="24"/>
                <w:szCs w:val="24"/>
              </w:rPr>
              <w:t>363,1</w:t>
            </w:r>
          </w:p>
        </w:tc>
      </w:tr>
      <w:tr w:rsidR="007E18E7" w:rsidRPr="00D04751" w14:paraId="6E023BAD" w14:textId="77777777" w:rsidTr="009A737D">
        <w:tc>
          <w:tcPr>
            <w:tcW w:w="2407" w:type="dxa"/>
            <w:vMerge/>
          </w:tcPr>
          <w:p w14:paraId="599091AD" w14:textId="77777777" w:rsidR="007E18E7" w:rsidRPr="00D04751" w:rsidRDefault="007E18E7" w:rsidP="00655AD7">
            <w:pPr>
              <w:tabs>
                <w:tab w:val="left" w:pos="993"/>
              </w:tabs>
              <w:jc w:val="both"/>
              <w:rPr>
                <w:rFonts w:ascii="Times New Roman" w:hAnsi="Times New Roman" w:cs="Times New Roman"/>
                <w:sz w:val="24"/>
                <w:szCs w:val="24"/>
              </w:rPr>
            </w:pPr>
          </w:p>
        </w:tc>
        <w:tc>
          <w:tcPr>
            <w:tcW w:w="2407" w:type="dxa"/>
          </w:tcPr>
          <w:p w14:paraId="1A3172CA" w14:textId="77777777" w:rsidR="007E18E7" w:rsidRPr="00D04751" w:rsidRDefault="007E18E7" w:rsidP="00655AD7">
            <w:pPr>
              <w:tabs>
                <w:tab w:val="left" w:pos="993"/>
              </w:tabs>
              <w:jc w:val="both"/>
              <w:rPr>
                <w:rFonts w:ascii="Times New Roman" w:hAnsi="Times New Roman" w:cs="Times New Roman"/>
                <w:sz w:val="24"/>
                <w:szCs w:val="24"/>
              </w:rPr>
            </w:pPr>
            <w:r w:rsidRPr="00D04751">
              <w:rPr>
                <w:rFonts w:ascii="Times New Roman" w:hAnsi="Times New Roman" w:cs="Times New Roman"/>
                <w:sz w:val="24"/>
                <w:szCs w:val="24"/>
              </w:rPr>
              <w:t>Знання історії української державності</w:t>
            </w:r>
          </w:p>
        </w:tc>
        <w:tc>
          <w:tcPr>
            <w:tcW w:w="2407" w:type="dxa"/>
            <w:vAlign w:val="center"/>
          </w:tcPr>
          <w:p w14:paraId="760D7A29" w14:textId="76CB32BC" w:rsidR="007E18E7" w:rsidRPr="00D04751" w:rsidRDefault="00E45B03" w:rsidP="009A737D">
            <w:pPr>
              <w:tabs>
                <w:tab w:val="left" w:pos="993"/>
              </w:tabs>
              <w:jc w:val="center"/>
              <w:rPr>
                <w:rFonts w:ascii="Times New Roman" w:hAnsi="Times New Roman" w:cs="Times New Roman"/>
                <w:sz w:val="24"/>
                <w:szCs w:val="24"/>
              </w:rPr>
            </w:pPr>
            <w:r w:rsidRPr="00D04751">
              <w:rPr>
                <w:rFonts w:ascii="Times New Roman" w:hAnsi="Times New Roman" w:cs="Times New Roman"/>
                <w:sz w:val="24"/>
                <w:szCs w:val="24"/>
              </w:rPr>
              <w:t>40</w:t>
            </w:r>
          </w:p>
        </w:tc>
        <w:tc>
          <w:tcPr>
            <w:tcW w:w="2407" w:type="dxa"/>
            <w:vMerge/>
            <w:vAlign w:val="center"/>
          </w:tcPr>
          <w:p w14:paraId="7E145B5F" w14:textId="77777777" w:rsidR="007E18E7" w:rsidRPr="00D04751" w:rsidRDefault="007E18E7" w:rsidP="009A737D">
            <w:pPr>
              <w:tabs>
                <w:tab w:val="left" w:pos="993"/>
              </w:tabs>
              <w:jc w:val="center"/>
              <w:rPr>
                <w:rFonts w:ascii="Times New Roman" w:hAnsi="Times New Roman" w:cs="Times New Roman"/>
                <w:sz w:val="24"/>
                <w:szCs w:val="24"/>
              </w:rPr>
            </w:pPr>
          </w:p>
        </w:tc>
      </w:tr>
      <w:tr w:rsidR="007E18E7" w:rsidRPr="00D04751" w14:paraId="56E9AB17" w14:textId="77777777" w:rsidTr="009A737D">
        <w:tc>
          <w:tcPr>
            <w:tcW w:w="2407" w:type="dxa"/>
            <w:vMerge/>
          </w:tcPr>
          <w:p w14:paraId="66B858E7" w14:textId="77777777" w:rsidR="007E18E7" w:rsidRPr="00D04751" w:rsidRDefault="007E18E7" w:rsidP="00655AD7">
            <w:pPr>
              <w:tabs>
                <w:tab w:val="left" w:pos="993"/>
              </w:tabs>
              <w:jc w:val="both"/>
              <w:rPr>
                <w:rFonts w:ascii="Times New Roman" w:hAnsi="Times New Roman" w:cs="Times New Roman"/>
                <w:sz w:val="24"/>
                <w:szCs w:val="24"/>
              </w:rPr>
            </w:pPr>
          </w:p>
        </w:tc>
        <w:tc>
          <w:tcPr>
            <w:tcW w:w="2407" w:type="dxa"/>
          </w:tcPr>
          <w:p w14:paraId="493775E7" w14:textId="77777777" w:rsidR="007E18E7" w:rsidRPr="00D04751" w:rsidRDefault="007E18E7" w:rsidP="00655AD7">
            <w:pPr>
              <w:tabs>
                <w:tab w:val="left" w:pos="993"/>
              </w:tabs>
              <w:jc w:val="both"/>
              <w:rPr>
                <w:rFonts w:ascii="Times New Roman" w:hAnsi="Times New Roman" w:cs="Times New Roman"/>
                <w:sz w:val="24"/>
                <w:szCs w:val="24"/>
              </w:rPr>
            </w:pPr>
            <w:r w:rsidRPr="00D04751">
              <w:rPr>
                <w:rFonts w:ascii="Times New Roman" w:hAnsi="Times New Roman" w:cs="Times New Roman"/>
                <w:sz w:val="24"/>
                <w:szCs w:val="24"/>
              </w:rPr>
              <w:t>Знання у сфері права та спеціалізації суду</w:t>
            </w:r>
          </w:p>
        </w:tc>
        <w:tc>
          <w:tcPr>
            <w:tcW w:w="2407" w:type="dxa"/>
            <w:vAlign w:val="center"/>
          </w:tcPr>
          <w:p w14:paraId="6FB2EC8B" w14:textId="6E1B7127" w:rsidR="007E18E7" w:rsidRPr="00D04751" w:rsidRDefault="00E45B03" w:rsidP="009A737D">
            <w:pPr>
              <w:tabs>
                <w:tab w:val="left" w:pos="993"/>
              </w:tabs>
              <w:jc w:val="center"/>
              <w:rPr>
                <w:rFonts w:ascii="Times New Roman" w:hAnsi="Times New Roman" w:cs="Times New Roman"/>
                <w:sz w:val="24"/>
                <w:szCs w:val="24"/>
              </w:rPr>
            </w:pPr>
            <w:r w:rsidRPr="00D04751">
              <w:rPr>
                <w:rFonts w:ascii="Times New Roman" w:hAnsi="Times New Roman" w:cs="Times New Roman"/>
                <w:sz w:val="24"/>
                <w:szCs w:val="24"/>
              </w:rPr>
              <w:t>150</w:t>
            </w:r>
          </w:p>
        </w:tc>
        <w:tc>
          <w:tcPr>
            <w:tcW w:w="2407" w:type="dxa"/>
            <w:vMerge/>
            <w:vAlign w:val="center"/>
          </w:tcPr>
          <w:p w14:paraId="3E29713B" w14:textId="77777777" w:rsidR="007E18E7" w:rsidRPr="00D04751" w:rsidRDefault="007E18E7" w:rsidP="009A737D">
            <w:pPr>
              <w:tabs>
                <w:tab w:val="left" w:pos="993"/>
              </w:tabs>
              <w:jc w:val="center"/>
              <w:rPr>
                <w:rFonts w:ascii="Times New Roman" w:hAnsi="Times New Roman" w:cs="Times New Roman"/>
                <w:sz w:val="24"/>
                <w:szCs w:val="24"/>
              </w:rPr>
            </w:pPr>
          </w:p>
        </w:tc>
      </w:tr>
      <w:tr w:rsidR="007E18E7" w:rsidRPr="00D04751" w14:paraId="2ECD9BD6" w14:textId="77777777" w:rsidTr="009A737D">
        <w:tc>
          <w:tcPr>
            <w:tcW w:w="2407" w:type="dxa"/>
            <w:vMerge/>
          </w:tcPr>
          <w:p w14:paraId="5D557635" w14:textId="77777777" w:rsidR="007E18E7" w:rsidRPr="00D04751" w:rsidRDefault="007E18E7" w:rsidP="00655AD7">
            <w:pPr>
              <w:tabs>
                <w:tab w:val="left" w:pos="993"/>
              </w:tabs>
              <w:jc w:val="both"/>
              <w:rPr>
                <w:rFonts w:ascii="Times New Roman" w:hAnsi="Times New Roman" w:cs="Times New Roman"/>
                <w:sz w:val="24"/>
                <w:szCs w:val="24"/>
              </w:rPr>
            </w:pPr>
          </w:p>
        </w:tc>
        <w:tc>
          <w:tcPr>
            <w:tcW w:w="2407" w:type="dxa"/>
          </w:tcPr>
          <w:p w14:paraId="32A4BBD3" w14:textId="77777777" w:rsidR="007E18E7" w:rsidRPr="00D04751" w:rsidRDefault="007E18E7" w:rsidP="00655AD7">
            <w:pPr>
              <w:tabs>
                <w:tab w:val="left" w:pos="993"/>
              </w:tabs>
              <w:jc w:val="both"/>
              <w:rPr>
                <w:rFonts w:ascii="Times New Roman" w:hAnsi="Times New Roman" w:cs="Times New Roman"/>
                <w:sz w:val="24"/>
                <w:szCs w:val="24"/>
              </w:rPr>
            </w:pPr>
            <w:r w:rsidRPr="00D04751">
              <w:rPr>
                <w:rFonts w:ascii="Times New Roman" w:hAnsi="Times New Roman" w:cs="Times New Roman"/>
                <w:sz w:val="24"/>
                <w:szCs w:val="24"/>
              </w:rPr>
              <w:t>Здатність практичного застосування знань у сфері права в суді відповідного рівня та спеціалізації</w:t>
            </w:r>
          </w:p>
        </w:tc>
        <w:tc>
          <w:tcPr>
            <w:tcW w:w="2407" w:type="dxa"/>
            <w:vAlign w:val="center"/>
          </w:tcPr>
          <w:p w14:paraId="74C66F0E" w14:textId="1E069F7E" w:rsidR="007E18E7" w:rsidRPr="00D04751" w:rsidRDefault="00E45B03" w:rsidP="009A737D">
            <w:pPr>
              <w:tabs>
                <w:tab w:val="left" w:pos="993"/>
              </w:tabs>
              <w:jc w:val="center"/>
              <w:rPr>
                <w:rFonts w:ascii="Times New Roman" w:hAnsi="Times New Roman" w:cs="Times New Roman"/>
                <w:sz w:val="24"/>
                <w:szCs w:val="24"/>
              </w:rPr>
            </w:pPr>
            <w:r w:rsidRPr="00D04751">
              <w:rPr>
                <w:rFonts w:ascii="Times New Roman" w:hAnsi="Times New Roman" w:cs="Times New Roman"/>
                <w:sz w:val="24"/>
                <w:szCs w:val="24"/>
              </w:rPr>
              <w:t>128</w:t>
            </w:r>
          </w:p>
        </w:tc>
        <w:tc>
          <w:tcPr>
            <w:tcW w:w="2407" w:type="dxa"/>
            <w:vMerge/>
            <w:vAlign w:val="center"/>
          </w:tcPr>
          <w:p w14:paraId="7B9F7161" w14:textId="77777777" w:rsidR="007E18E7" w:rsidRPr="00D04751" w:rsidRDefault="007E18E7" w:rsidP="009A737D">
            <w:pPr>
              <w:tabs>
                <w:tab w:val="left" w:pos="993"/>
              </w:tabs>
              <w:jc w:val="center"/>
              <w:rPr>
                <w:rFonts w:ascii="Times New Roman" w:hAnsi="Times New Roman" w:cs="Times New Roman"/>
                <w:sz w:val="24"/>
                <w:szCs w:val="24"/>
              </w:rPr>
            </w:pPr>
          </w:p>
        </w:tc>
      </w:tr>
    </w:tbl>
    <w:p w14:paraId="20E0357D" w14:textId="77777777" w:rsidR="007E18E7" w:rsidRPr="00D04751" w:rsidRDefault="007E18E7" w:rsidP="007E18E7">
      <w:pPr>
        <w:tabs>
          <w:tab w:val="left" w:pos="993"/>
        </w:tabs>
        <w:spacing w:after="0" w:line="240" w:lineRule="auto"/>
        <w:jc w:val="both"/>
        <w:rPr>
          <w:rFonts w:ascii="Times New Roman" w:hAnsi="Times New Roman" w:cs="Times New Roman"/>
          <w:sz w:val="28"/>
          <w:szCs w:val="28"/>
        </w:rPr>
      </w:pPr>
    </w:p>
    <w:p w14:paraId="5470C098" w14:textId="5472712E" w:rsidR="006830E5" w:rsidRPr="00D04751" w:rsidRDefault="006830E5" w:rsidP="007C6732">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Рішенням Комісії від 30 липня 2025 року № 143/зп-25 здійснено повторний автоматизований розподіл справ (документів) кандидатів, зокрема, на посади суддів Київського апеляційного суду </w:t>
      </w:r>
      <w:r w:rsidR="00C0087F" w:rsidRPr="00D04751">
        <w:rPr>
          <w:rFonts w:ascii="Times New Roman" w:hAnsi="Times New Roman" w:cs="Times New Roman"/>
          <w:sz w:val="28"/>
          <w:szCs w:val="28"/>
        </w:rPr>
        <w:t>в</w:t>
      </w:r>
      <w:r w:rsidRPr="00D04751">
        <w:rPr>
          <w:rFonts w:ascii="Times New Roman" w:hAnsi="Times New Roman" w:cs="Times New Roman"/>
          <w:sz w:val="28"/>
          <w:szCs w:val="28"/>
        </w:rPr>
        <w:t xml:space="preserve"> межах Конкурсу. Згідно з протоколом повторного </w:t>
      </w:r>
      <w:proofErr w:type="spellStart"/>
      <w:r w:rsidRPr="00D04751">
        <w:rPr>
          <w:rFonts w:ascii="Times New Roman" w:hAnsi="Times New Roman" w:cs="Times New Roman"/>
          <w:sz w:val="28"/>
          <w:szCs w:val="28"/>
        </w:rPr>
        <w:t>авторозподілу</w:t>
      </w:r>
      <w:proofErr w:type="spellEnd"/>
      <w:r w:rsidRPr="00D04751">
        <w:rPr>
          <w:rFonts w:ascii="Times New Roman" w:hAnsi="Times New Roman" w:cs="Times New Roman"/>
          <w:sz w:val="28"/>
          <w:szCs w:val="28"/>
        </w:rPr>
        <w:t xml:space="preserve"> між членами Комісії від 01 серпня 2025 року доповідачем у справі визначено члена Комісії Сидоровича Р.М.</w:t>
      </w:r>
    </w:p>
    <w:p w14:paraId="04996C4D" w14:textId="63DBB163" w:rsidR="006830E5" w:rsidRPr="00D04751" w:rsidRDefault="006830E5" w:rsidP="007C6732">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Комісією у складі колегії </w:t>
      </w:r>
      <w:r w:rsidR="00E45B03" w:rsidRPr="00D04751">
        <w:rPr>
          <w:rFonts w:ascii="Times New Roman" w:hAnsi="Times New Roman" w:cs="Times New Roman"/>
          <w:sz w:val="28"/>
          <w:szCs w:val="28"/>
        </w:rPr>
        <w:t>26 травня</w:t>
      </w:r>
      <w:r w:rsidR="00B543D5" w:rsidRPr="00D04751">
        <w:rPr>
          <w:rFonts w:ascii="Times New Roman" w:hAnsi="Times New Roman" w:cs="Times New Roman"/>
          <w:sz w:val="28"/>
          <w:szCs w:val="28"/>
        </w:rPr>
        <w:t xml:space="preserve"> 2026 року</w:t>
      </w:r>
      <w:r w:rsidRPr="00D04751">
        <w:rPr>
          <w:rFonts w:ascii="Times New Roman" w:hAnsi="Times New Roman" w:cs="Times New Roman"/>
          <w:sz w:val="28"/>
          <w:szCs w:val="28"/>
        </w:rPr>
        <w:t xml:space="preserve"> проведено співбесіду із кандидаткою </w:t>
      </w:r>
      <w:proofErr w:type="spellStart"/>
      <w:r w:rsidR="00E45B03" w:rsidRPr="00D04751">
        <w:rPr>
          <w:rFonts w:ascii="Times New Roman" w:hAnsi="Times New Roman" w:cs="Times New Roman"/>
          <w:sz w:val="28"/>
          <w:szCs w:val="28"/>
        </w:rPr>
        <w:t>Літвіновою</w:t>
      </w:r>
      <w:proofErr w:type="spellEnd"/>
      <w:r w:rsidR="00E45B03" w:rsidRPr="00D04751">
        <w:rPr>
          <w:rFonts w:ascii="Times New Roman" w:hAnsi="Times New Roman" w:cs="Times New Roman"/>
          <w:sz w:val="28"/>
          <w:szCs w:val="28"/>
        </w:rPr>
        <w:t xml:space="preserve"> Г.М</w:t>
      </w:r>
      <w:r w:rsidRPr="00D04751">
        <w:rPr>
          <w:rFonts w:ascii="Times New Roman" w:hAnsi="Times New Roman" w:cs="Times New Roman"/>
          <w:sz w:val="28"/>
          <w:szCs w:val="28"/>
        </w:rPr>
        <w:t>.</w:t>
      </w:r>
    </w:p>
    <w:p w14:paraId="015CE041" w14:textId="77777777" w:rsidR="00ED3D9D" w:rsidRPr="00D04751" w:rsidRDefault="00ED3D9D" w:rsidP="00ED3D9D">
      <w:pPr>
        <w:tabs>
          <w:tab w:val="left" w:pos="993"/>
        </w:tabs>
        <w:spacing w:after="0" w:line="240" w:lineRule="auto"/>
        <w:ind w:firstLine="709"/>
        <w:jc w:val="both"/>
        <w:rPr>
          <w:rFonts w:ascii="Times New Roman" w:hAnsi="Times New Roman" w:cs="Times New Roman"/>
          <w:b/>
          <w:sz w:val="28"/>
          <w:szCs w:val="28"/>
        </w:rPr>
      </w:pPr>
      <w:r w:rsidRPr="00D04751">
        <w:rPr>
          <w:rFonts w:ascii="Times New Roman" w:hAnsi="Times New Roman" w:cs="Times New Roman"/>
          <w:b/>
          <w:sz w:val="28"/>
          <w:szCs w:val="28"/>
        </w:rPr>
        <w:t>Встановлення результатів спеціальної перевірки</w:t>
      </w:r>
    </w:p>
    <w:p w14:paraId="6313D74E" w14:textId="77777777" w:rsidR="00ED3D9D" w:rsidRPr="00D04751" w:rsidRDefault="00ED3D9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Згідно з пунктом 3 частини четвертої статті 79</w:t>
      </w:r>
      <w:r w:rsidRPr="00D04751">
        <w:rPr>
          <w:rFonts w:ascii="Times New Roman" w:hAnsi="Times New Roman" w:cs="Times New Roman"/>
          <w:sz w:val="28"/>
          <w:szCs w:val="28"/>
          <w:vertAlign w:val="superscript"/>
        </w:rPr>
        <w:t>3</w:t>
      </w:r>
      <w:r w:rsidRPr="00D04751">
        <w:rPr>
          <w:rFonts w:ascii="Times New Roman" w:hAnsi="Times New Roman" w:cs="Times New Roman"/>
          <w:sz w:val="28"/>
          <w:szCs w:val="28"/>
        </w:rPr>
        <w:t xml:space="preserve"> Закону </w:t>
      </w:r>
      <w:r w:rsidR="0041124C" w:rsidRPr="00D04751">
        <w:rPr>
          <w:rFonts w:ascii="Times New Roman" w:hAnsi="Times New Roman" w:cs="Times New Roman"/>
          <w:sz w:val="28"/>
          <w:szCs w:val="28"/>
        </w:rPr>
        <w:t>в</w:t>
      </w:r>
      <w:r w:rsidRPr="00D04751">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0B37C64C" w14:textId="77777777" w:rsidR="00ED3D9D" w:rsidRPr="00D04751"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14:paraId="75BF1352" w14:textId="53EF0D98" w:rsidR="00ED3D9D" w:rsidRPr="00D04751"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За результатами спеціальної перевірки </w:t>
      </w:r>
      <w:proofErr w:type="spellStart"/>
      <w:r w:rsidR="00E45B03" w:rsidRPr="00D04751">
        <w:rPr>
          <w:rFonts w:ascii="Times New Roman" w:hAnsi="Times New Roman" w:cs="Times New Roman"/>
          <w:sz w:val="28"/>
          <w:szCs w:val="28"/>
        </w:rPr>
        <w:t>Літвінової</w:t>
      </w:r>
      <w:proofErr w:type="spellEnd"/>
      <w:r w:rsidR="00E45B03" w:rsidRPr="00D04751">
        <w:rPr>
          <w:rFonts w:ascii="Times New Roman" w:hAnsi="Times New Roman" w:cs="Times New Roman"/>
          <w:sz w:val="28"/>
          <w:szCs w:val="28"/>
        </w:rPr>
        <w:t xml:space="preserve"> Г.М</w:t>
      </w:r>
      <w:r w:rsidRPr="00D04751">
        <w:rPr>
          <w:rFonts w:ascii="Times New Roman" w:hAnsi="Times New Roman" w:cs="Times New Roman"/>
          <w:sz w:val="28"/>
          <w:szCs w:val="28"/>
        </w:rPr>
        <w:t>. уповноваженими працівниками секретаріату Комісії складено довідку від</w:t>
      </w:r>
      <w:r w:rsidR="0041124C" w:rsidRPr="00D04751">
        <w:rPr>
          <w:rFonts w:ascii="Times New Roman" w:hAnsi="Times New Roman" w:cs="Times New Roman"/>
          <w:sz w:val="28"/>
          <w:szCs w:val="28"/>
        </w:rPr>
        <w:t> </w:t>
      </w:r>
      <w:r w:rsidR="00B543D5" w:rsidRPr="00D04751">
        <w:rPr>
          <w:rFonts w:ascii="Times New Roman" w:hAnsi="Times New Roman" w:cs="Times New Roman"/>
          <w:sz w:val="28"/>
          <w:szCs w:val="28"/>
        </w:rPr>
        <w:t>01</w:t>
      </w:r>
      <w:r w:rsidR="00E45B03" w:rsidRPr="00D04751">
        <w:rPr>
          <w:rFonts w:ascii="Times New Roman" w:hAnsi="Times New Roman" w:cs="Times New Roman"/>
          <w:sz w:val="28"/>
          <w:szCs w:val="28"/>
        </w:rPr>
        <w:t> </w:t>
      </w:r>
      <w:r w:rsidR="00B543D5" w:rsidRPr="00D04751">
        <w:rPr>
          <w:rFonts w:ascii="Times New Roman" w:hAnsi="Times New Roman" w:cs="Times New Roman"/>
          <w:sz w:val="28"/>
          <w:szCs w:val="28"/>
        </w:rPr>
        <w:t>жовтня</w:t>
      </w:r>
      <w:r w:rsidR="001A66A3" w:rsidRPr="00D04751">
        <w:rPr>
          <w:rFonts w:ascii="Times New Roman" w:hAnsi="Times New Roman" w:cs="Times New Roman"/>
          <w:sz w:val="28"/>
          <w:szCs w:val="28"/>
        </w:rPr>
        <w:t xml:space="preserve"> 2025 року №</w:t>
      </w:r>
      <w:r w:rsidR="00B23289" w:rsidRPr="00D04751">
        <w:rPr>
          <w:rFonts w:ascii="Times New Roman" w:hAnsi="Times New Roman" w:cs="Times New Roman"/>
          <w:sz w:val="28"/>
          <w:szCs w:val="28"/>
        </w:rPr>
        <w:t> </w:t>
      </w:r>
      <w:r w:rsidR="001A66A3" w:rsidRPr="00D04751">
        <w:rPr>
          <w:rFonts w:ascii="Times New Roman" w:hAnsi="Times New Roman" w:cs="Times New Roman"/>
          <w:sz w:val="28"/>
          <w:szCs w:val="28"/>
        </w:rPr>
        <w:t>21.2-</w:t>
      </w:r>
      <w:r w:rsidR="009763D2" w:rsidRPr="00D04751">
        <w:rPr>
          <w:rFonts w:ascii="Times New Roman" w:hAnsi="Times New Roman" w:cs="Times New Roman"/>
          <w:sz w:val="28"/>
          <w:szCs w:val="28"/>
        </w:rPr>
        <w:t>53</w:t>
      </w:r>
      <w:r w:rsidR="00E45B03" w:rsidRPr="00D04751">
        <w:rPr>
          <w:rFonts w:ascii="Times New Roman" w:hAnsi="Times New Roman" w:cs="Times New Roman"/>
          <w:sz w:val="28"/>
          <w:szCs w:val="28"/>
        </w:rPr>
        <w:t>2</w:t>
      </w:r>
      <w:r w:rsidR="001A66A3" w:rsidRPr="00D04751">
        <w:rPr>
          <w:rFonts w:ascii="Times New Roman" w:hAnsi="Times New Roman" w:cs="Times New Roman"/>
          <w:sz w:val="28"/>
          <w:szCs w:val="28"/>
        </w:rPr>
        <w:t>/25</w:t>
      </w:r>
      <w:r w:rsidRPr="00D04751">
        <w:rPr>
          <w:rFonts w:ascii="Times New Roman" w:hAnsi="Times New Roman" w:cs="Times New Roman"/>
          <w:sz w:val="28"/>
          <w:szCs w:val="28"/>
        </w:rPr>
        <w:t xml:space="preserve">. Запити про надання відомостей стосовно кандидатки надіслано до </w:t>
      </w:r>
      <w:r w:rsidR="001A66A3" w:rsidRPr="00D04751">
        <w:rPr>
          <w:rFonts w:ascii="Times New Roman" w:eastAsia="Times New Roman" w:hAnsi="Times New Roman" w:cs="Times New Roman"/>
          <w:sz w:val="28"/>
          <w:szCs w:val="28"/>
          <w:lang w:eastAsia="uk-UA"/>
        </w:rPr>
        <w:t xml:space="preserve">Державної судової адміністрації України, Міністерства охорони здоров’я України, Міністерства освіти і науки України, Міністерства </w:t>
      </w:r>
      <w:r w:rsidR="001A66A3" w:rsidRPr="00D04751">
        <w:rPr>
          <w:rFonts w:ascii="Times New Roman" w:eastAsia="Times New Roman" w:hAnsi="Times New Roman" w:cs="Times New Roman"/>
          <w:sz w:val="28"/>
          <w:szCs w:val="28"/>
          <w:lang w:eastAsia="uk-UA"/>
        </w:rPr>
        <w:lastRenderedPageBreak/>
        <w:t>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Pr="00D04751">
        <w:rPr>
          <w:rFonts w:ascii="Times New Roman" w:eastAsia="Times New Roman" w:hAnsi="Times New Roman" w:cs="Times New Roman"/>
          <w:sz w:val="28"/>
          <w:szCs w:val="28"/>
          <w:lang w:eastAsia="uk-UA"/>
        </w:rPr>
        <w:t>.</w:t>
      </w:r>
    </w:p>
    <w:p w14:paraId="3E551618" w14:textId="0BBE3529" w:rsidR="00ED3D9D" w:rsidRPr="00D04751"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З отриманих на запит Комісії відповідей не отримано інформації, що перешкоджає </w:t>
      </w:r>
      <w:proofErr w:type="spellStart"/>
      <w:r w:rsidR="00E45B03" w:rsidRPr="00D04751">
        <w:rPr>
          <w:rFonts w:ascii="Times New Roman" w:hAnsi="Times New Roman" w:cs="Times New Roman"/>
          <w:sz w:val="28"/>
          <w:szCs w:val="28"/>
        </w:rPr>
        <w:t>Літвіновій</w:t>
      </w:r>
      <w:proofErr w:type="spellEnd"/>
      <w:r w:rsidR="00E45B03" w:rsidRPr="00D04751">
        <w:rPr>
          <w:rFonts w:ascii="Times New Roman" w:hAnsi="Times New Roman" w:cs="Times New Roman"/>
          <w:sz w:val="28"/>
          <w:szCs w:val="28"/>
        </w:rPr>
        <w:t xml:space="preserve"> Г.М</w:t>
      </w:r>
      <w:r w:rsidRPr="00D04751">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14:paraId="0AA70B8F" w14:textId="75DCB74E" w:rsidR="00ED3D9D" w:rsidRPr="00D04751" w:rsidRDefault="00ED3D9D" w:rsidP="00ED3D9D">
      <w:pPr>
        <w:pStyle w:val="a3"/>
        <w:tabs>
          <w:tab w:val="left" w:pos="1134"/>
        </w:tabs>
        <w:spacing w:after="0" w:line="240" w:lineRule="auto"/>
        <w:ind w:left="0" w:firstLine="709"/>
        <w:jc w:val="both"/>
        <w:rPr>
          <w:rFonts w:ascii="Times New Roman" w:hAnsi="Times New Roman" w:cs="Times New Roman"/>
          <w:b/>
          <w:sz w:val="28"/>
          <w:szCs w:val="28"/>
        </w:rPr>
      </w:pPr>
      <w:r w:rsidRPr="00D04751">
        <w:rPr>
          <w:rFonts w:ascii="Times New Roman" w:hAnsi="Times New Roman" w:cs="Times New Roman"/>
          <w:b/>
          <w:sz w:val="28"/>
          <w:szCs w:val="28"/>
        </w:rPr>
        <w:t xml:space="preserve">Стислий виклад </w:t>
      </w:r>
      <w:r w:rsidR="000511FC" w:rsidRPr="00D04751">
        <w:rPr>
          <w:rFonts w:ascii="Times New Roman" w:hAnsi="Times New Roman" w:cs="Times New Roman"/>
          <w:b/>
          <w:sz w:val="28"/>
          <w:szCs w:val="28"/>
        </w:rPr>
        <w:t>рішення</w:t>
      </w:r>
      <w:r w:rsidRPr="00D04751">
        <w:rPr>
          <w:rFonts w:ascii="Times New Roman" w:hAnsi="Times New Roman" w:cs="Times New Roman"/>
          <w:b/>
          <w:sz w:val="28"/>
          <w:szCs w:val="28"/>
        </w:rPr>
        <w:t xml:space="preserve"> Громадської ради доброчесності </w:t>
      </w:r>
    </w:p>
    <w:p w14:paraId="1DFEC0C8" w14:textId="2277A3CB" w:rsidR="0019266A" w:rsidRPr="00D04751" w:rsidRDefault="0019266A"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Відповідно до частини першої статті 87 Закону Громадська рада доброчесності (далі – ГРД) утворюється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ГРД, зокрема, надає Комісії інформацію щодо судді (кандидата на посаду судді) та, за наявності відповідних підстав,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 (пункти 2 та 3 частини</w:t>
      </w:r>
      <w:r w:rsidR="008C154A" w:rsidRPr="00D04751">
        <w:rPr>
          <w:rFonts w:ascii="Times New Roman" w:hAnsi="Times New Roman" w:cs="Times New Roman"/>
          <w:sz w:val="28"/>
          <w:szCs w:val="28"/>
        </w:rPr>
        <w:t> </w:t>
      </w:r>
      <w:r w:rsidRPr="00D04751">
        <w:rPr>
          <w:rFonts w:ascii="Times New Roman" w:hAnsi="Times New Roman" w:cs="Times New Roman"/>
          <w:sz w:val="28"/>
          <w:szCs w:val="28"/>
        </w:rPr>
        <w:t>шостої статті 87 Закону).</w:t>
      </w:r>
    </w:p>
    <w:p w14:paraId="62D3771D" w14:textId="56FED389" w:rsidR="00F756E4" w:rsidRPr="00D04751" w:rsidRDefault="00F756E4"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На адресу Комісії 29 квітня 2026 року надійшло рішення ГРД про надання Комісії інформації стосовно кандидат</w:t>
      </w:r>
      <w:r w:rsidR="00B8516A" w:rsidRPr="00D04751">
        <w:rPr>
          <w:rFonts w:ascii="Times New Roman" w:hAnsi="Times New Roman" w:cs="Times New Roman"/>
          <w:sz w:val="28"/>
          <w:szCs w:val="28"/>
        </w:rPr>
        <w:t>а</w:t>
      </w:r>
      <w:r w:rsidRPr="00D04751">
        <w:rPr>
          <w:rFonts w:ascii="Times New Roman" w:hAnsi="Times New Roman" w:cs="Times New Roman"/>
          <w:sz w:val="28"/>
          <w:szCs w:val="28"/>
        </w:rPr>
        <w:t xml:space="preserve"> на посаду судді апеляційного суду </w:t>
      </w:r>
      <w:proofErr w:type="spellStart"/>
      <w:r w:rsidRPr="00D04751">
        <w:rPr>
          <w:rFonts w:ascii="Times New Roman" w:hAnsi="Times New Roman" w:cs="Times New Roman"/>
          <w:sz w:val="28"/>
          <w:szCs w:val="28"/>
        </w:rPr>
        <w:t>Літвінової</w:t>
      </w:r>
      <w:proofErr w:type="spellEnd"/>
      <w:r w:rsidRPr="00D04751">
        <w:rPr>
          <w:rFonts w:ascii="Times New Roman" w:hAnsi="Times New Roman" w:cs="Times New Roman"/>
          <w:sz w:val="28"/>
          <w:szCs w:val="28"/>
        </w:rPr>
        <w:t xml:space="preserve"> Г.М. (далі – Рішення), у якому зазначено, що</w:t>
      </w:r>
      <w:r w:rsidR="00453E00" w:rsidRPr="00D04751">
        <w:rPr>
          <w:rFonts w:ascii="Times New Roman" w:hAnsi="Times New Roman" w:cs="Times New Roman"/>
          <w:sz w:val="28"/>
          <w:szCs w:val="28"/>
        </w:rPr>
        <w:t>,</w:t>
      </w:r>
      <w:r w:rsidRPr="00D04751">
        <w:rPr>
          <w:rFonts w:ascii="Times New Roman" w:hAnsi="Times New Roman" w:cs="Times New Roman"/>
          <w:sz w:val="28"/>
          <w:szCs w:val="28"/>
        </w:rPr>
        <w:t xml:space="preserve"> проаналізувавши інформацію про неї, ГРД виявила дані, які не є самостійною підставою для висновку про невідповідність </w:t>
      </w:r>
      <w:r w:rsidR="00B8516A" w:rsidRPr="00D04751">
        <w:rPr>
          <w:rFonts w:ascii="Times New Roman" w:hAnsi="Times New Roman" w:cs="Times New Roman"/>
          <w:sz w:val="28"/>
          <w:szCs w:val="28"/>
        </w:rPr>
        <w:t xml:space="preserve">кандидатки </w:t>
      </w:r>
      <w:r w:rsidRPr="00D04751">
        <w:rPr>
          <w:rFonts w:ascii="Times New Roman" w:hAnsi="Times New Roman" w:cs="Times New Roman"/>
          <w:sz w:val="28"/>
          <w:szCs w:val="28"/>
        </w:rPr>
        <w:t>критеріям доброчесності та професійної етики, однак є такими, що характеризують її та можуть бути використані під час оцінювання.</w:t>
      </w:r>
    </w:p>
    <w:p w14:paraId="28D9121F" w14:textId="3F576A8C" w:rsidR="00F756E4" w:rsidRPr="00D04751" w:rsidRDefault="0023795C" w:rsidP="00655AD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По-перше, к</w:t>
      </w:r>
      <w:r w:rsidR="00655AD7" w:rsidRPr="00D04751">
        <w:rPr>
          <w:rFonts w:ascii="Times New Roman" w:hAnsi="Times New Roman" w:cs="Times New Roman"/>
          <w:sz w:val="28"/>
          <w:szCs w:val="28"/>
        </w:rPr>
        <w:t xml:space="preserve">андидатка у декларації особи, уповноваженої на виконання функцій держави або місцевого самоврядування (далі – майнова декларація), за 2023 рік задекларувала дохід чоловіка від відчуження рухомого майна </w:t>
      </w:r>
      <w:r w:rsidR="00453E00" w:rsidRPr="00D04751">
        <w:rPr>
          <w:rFonts w:ascii="Times New Roman" w:hAnsi="Times New Roman" w:cs="Times New Roman"/>
          <w:sz w:val="28"/>
          <w:szCs w:val="28"/>
        </w:rPr>
        <w:t>в</w:t>
      </w:r>
      <w:r w:rsidR="00655AD7" w:rsidRPr="00D04751">
        <w:rPr>
          <w:rFonts w:ascii="Times New Roman" w:hAnsi="Times New Roman" w:cs="Times New Roman"/>
          <w:sz w:val="28"/>
          <w:szCs w:val="28"/>
        </w:rPr>
        <w:t xml:space="preserve"> розмірі 10 000 грн та 191 700 грн. Літвінова Г.М. надала пояснення, що у 2023 році її чоловік відчужив належни</w:t>
      </w:r>
      <w:r w:rsidR="00B8516A" w:rsidRPr="00D04751">
        <w:rPr>
          <w:rFonts w:ascii="Times New Roman" w:hAnsi="Times New Roman" w:cs="Times New Roman"/>
          <w:sz w:val="28"/>
          <w:szCs w:val="28"/>
        </w:rPr>
        <w:t>й</w:t>
      </w:r>
      <w:r w:rsidR="00655AD7" w:rsidRPr="00D04751">
        <w:rPr>
          <w:rFonts w:ascii="Times New Roman" w:hAnsi="Times New Roman" w:cs="Times New Roman"/>
          <w:sz w:val="28"/>
          <w:szCs w:val="28"/>
        </w:rPr>
        <w:t xml:space="preserve"> йому на праві власності </w:t>
      </w:r>
      <w:r w:rsidR="00453E00" w:rsidRPr="00D04751">
        <w:rPr>
          <w:rFonts w:ascii="Times New Roman" w:hAnsi="Times New Roman" w:cs="Times New Roman"/>
          <w:sz w:val="28"/>
          <w:szCs w:val="28"/>
        </w:rPr>
        <w:t>причіп марки УВН, модель 810080</w:t>
      </w:r>
      <w:r w:rsidR="00655AD7" w:rsidRPr="00D04751">
        <w:rPr>
          <w:rFonts w:ascii="Times New Roman" w:hAnsi="Times New Roman" w:cs="Times New Roman"/>
          <w:sz w:val="28"/>
          <w:szCs w:val="28"/>
        </w:rPr>
        <w:t xml:space="preserve"> 2016 року випуску за 10 000 грн. Ціна визначалась за принципом «скільки покупцю не шкода». Стосовно другого відчуження кандидатка зазначила, що її сім’я </w:t>
      </w:r>
      <w:r w:rsidR="00453E00" w:rsidRPr="00D04751">
        <w:rPr>
          <w:rFonts w:ascii="Times New Roman" w:hAnsi="Times New Roman" w:cs="Times New Roman"/>
          <w:sz w:val="28"/>
          <w:szCs w:val="28"/>
        </w:rPr>
        <w:t>в</w:t>
      </w:r>
      <w:r w:rsidR="00655AD7" w:rsidRPr="00D04751">
        <w:rPr>
          <w:rFonts w:ascii="Times New Roman" w:hAnsi="Times New Roman" w:cs="Times New Roman"/>
          <w:sz w:val="28"/>
          <w:szCs w:val="28"/>
        </w:rPr>
        <w:t xml:space="preserve"> місті Макіївка Донецької області залишила </w:t>
      </w:r>
      <w:proofErr w:type="spellStart"/>
      <w:r w:rsidR="00655AD7" w:rsidRPr="00D04751">
        <w:rPr>
          <w:rFonts w:ascii="Times New Roman" w:hAnsi="Times New Roman" w:cs="Times New Roman"/>
          <w:sz w:val="28"/>
          <w:szCs w:val="28"/>
        </w:rPr>
        <w:t>чотирьохкімнатну</w:t>
      </w:r>
      <w:proofErr w:type="spellEnd"/>
      <w:r w:rsidR="00655AD7" w:rsidRPr="00D04751">
        <w:rPr>
          <w:rFonts w:ascii="Times New Roman" w:hAnsi="Times New Roman" w:cs="Times New Roman"/>
          <w:sz w:val="28"/>
          <w:szCs w:val="28"/>
        </w:rPr>
        <w:t xml:space="preserve"> квартиру, облаштовану меблями та технікою. </w:t>
      </w:r>
      <w:r w:rsidR="00BE4A18" w:rsidRPr="00D04751">
        <w:rPr>
          <w:rFonts w:ascii="Times New Roman" w:hAnsi="Times New Roman" w:cs="Times New Roman"/>
          <w:sz w:val="28"/>
          <w:szCs w:val="28"/>
        </w:rPr>
        <w:t>ІНФОРМАЦІЯ_1</w:t>
      </w:r>
      <w:r w:rsidR="00655AD7" w:rsidRPr="00D04751">
        <w:rPr>
          <w:rFonts w:ascii="Times New Roman" w:hAnsi="Times New Roman" w:cs="Times New Roman"/>
          <w:sz w:val="28"/>
          <w:szCs w:val="28"/>
        </w:rPr>
        <w:t xml:space="preserve"> повідомила, що є особи, які бажають купити деякі меблі та техніку з цієї квартири, на що кандидатка з чоловіком надали дозвіл. Сума 191 700 грн – це загальний розмір усіх платежів, які надходили протягом звітного року від </w:t>
      </w:r>
      <w:r w:rsidR="00BE4A18" w:rsidRPr="00D04751">
        <w:rPr>
          <w:rFonts w:ascii="Times New Roman" w:hAnsi="Times New Roman" w:cs="Times New Roman"/>
          <w:sz w:val="28"/>
          <w:szCs w:val="28"/>
        </w:rPr>
        <w:t>ІНФОРМАЦІЯ_2</w:t>
      </w:r>
      <w:r w:rsidR="00655AD7" w:rsidRPr="00D04751">
        <w:rPr>
          <w:rFonts w:ascii="Times New Roman" w:hAnsi="Times New Roman" w:cs="Times New Roman"/>
          <w:sz w:val="28"/>
          <w:szCs w:val="28"/>
        </w:rPr>
        <w:t>, яка</w:t>
      </w:r>
      <w:r w:rsidR="00453E00" w:rsidRPr="00D04751">
        <w:rPr>
          <w:rFonts w:ascii="Times New Roman" w:hAnsi="Times New Roman" w:cs="Times New Roman"/>
          <w:sz w:val="28"/>
          <w:szCs w:val="28"/>
        </w:rPr>
        <w:t>,</w:t>
      </w:r>
      <w:r w:rsidR="00655AD7" w:rsidRPr="00D04751">
        <w:rPr>
          <w:rFonts w:ascii="Times New Roman" w:hAnsi="Times New Roman" w:cs="Times New Roman"/>
          <w:sz w:val="28"/>
          <w:szCs w:val="28"/>
        </w:rPr>
        <w:t xml:space="preserve"> окрім коштів від реалізації майна</w:t>
      </w:r>
      <w:r w:rsidR="00453E00" w:rsidRPr="00D04751">
        <w:rPr>
          <w:rFonts w:ascii="Times New Roman" w:hAnsi="Times New Roman" w:cs="Times New Roman"/>
          <w:sz w:val="28"/>
          <w:szCs w:val="28"/>
        </w:rPr>
        <w:t>,</w:t>
      </w:r>
      <w:r w:rsidR="00655AD7" w:rsidRPr="00D04751">
        <w:rPr>
          <w:rFonts w:ascii="Times New Roman" w:hAnsi="Times New Roman" w:cs="Times New Roman"/>
          <w:sz w:val="28"/>
          <w:szCs w:val="28"/>
        </w:rPr>
        <w:t xml:space="preserve"> також перераховувала подарунки дітям </w:t>
      </w:r>
      <w:r w:rsidR="00B8516A" w:rsidRPr="00D04751">
        <w:rPr>
          <w:rFonts w:ascii="Times New Roman" w:hAnsi="Times New Roman" w:cs="Times New Roman"/>
          <w:sz w:val="28"/>
          <w:szCs w:val="28"/>
        </w:rPr>
        <w:t xml:space="preserve">кандидатки </w:t>
      </w:r>
      <w:r w:rsidR="00655AD7" w:rsidRPr="00D04751">
        <w:rPr>
          <w:rFonts w:ascii="Times New Roman" w:hAnsi="Times New Roman" w:cs="Times New Roman"/>
          <w:sz w:val="28"/>
          <w:szCs w:val="28"/>
        </w:rPr>
        <w:t xml:space="preserve">до свят. </w:t>
      </w:r>
    </w:p>
    <w:p w14:paraId="0B7C0B18" w14:textId="0AD83747" w:rsidR="00655AD7" w:rsidRPr="00D04751" w:rsidRDefault="00655AD7" w:rsidP="00655AD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На переконання ГРД</w:t>
      </w:r>
      <w:r w:rsidR="00453E00" w:rsidRPr="00D04751">
        <w:rPr>
          <w:rFonts w:ascii="Times New Roman" w:hAnsi="Times New Roman" w:cs="Times New Roman"/>
          <w:sz w:val="28"/>
          <w:szCs w:val="28"/>
        </w:rPr>
        <w:t>,</w:t>
      </w:r>
      <w:r w:rsidRPr="00D04751">
        <w:rPr>
          <w:rFonts w:ascii="Times New Roman" w:hAnsi="Times New Roman" w:cs="Times New Roman"/>
          <w:sz w:val="28"/>
          <w:szCs w:val="28"/>
        </w:rPr>
        <w:t xml:space="preserve"> вказані обставини самі по собі не свідчать про наявність в діях кандидатки та її чоловіка будь-яких проявів недоброчесної поведінки під час отримання вказаних коштів. Натомість обставини мають бути додатково з’ясовані під час співбесіди з метою усунення можливих сумнівів стороннього спостерігача щодо прозорості та обґрунтованості походження відповідних коштів. </w:t>
      </w:r>
    </w:p>
    <w:p w14:paraId="457327C5" w14:textId="2120D476" w:rsidR="00ED3D9D" w:rsidRPr="00D04751" w:rsidRDefault="0023795C"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lastRenderedPageBreak/>
        <w:t>По-друге, н</w:t>
      </w:r>
      <w:r w:rsidR="00453E00" w:rsidRPr="00D04751">
        <w:rPr>
          <w:rFonts w:ascii="Times New Roman" w:hAnsi="Times New Roman" w:cs="Times New Roman"/>
          <w:sz w:val="28"/>
          <w:szCs w:val="28"/>
        </w:rPr>
        <w:t>а сайті «Миротв</w:t>
      </w:r>
      <w:r w:rsidR="00655AD7" w:rsidRPr="00D04751">
        <w:rPr>
          <w:rFonts w:ascii="Times New Roman" w:hAnsi="Times New Roman" w:cs="Times New Roman"/>
          <w:sz w:val="28"/>
          <w:szCs w:val="28"/>
        </w:rPr>
        <w:t xml:space="preserve">орець» розміщено інформацію стосовно </w:t>
      </w:r>
      <w:r w:rsidR="00BE4A18" w:rsidRPr="00D04751">
        <w:rPr>
          <w:rFonts w:ascii="Times New Roman" w:hAnsi="Times New Roman" w:cs="Times New Roman"/>
          <w:sz w:val="28"/>
          <w:szCs w:val="28"/>
        </w:rPr>
        <w:t>ІНФОРМАЦІЯ_3</w:t>
      </w:r>
      <w:r w:rsidR="00655AD7" w:rsidRPr="00D04751">
        <w:rPr>
          <w:rFonts w:ascii="Times New Roman" w:hAnsi="Times New Roman" w:cs="Times New Roman"/>
          <w:sz w:val="28"/>
          <w:szCs w:val="28"/>
        </w:rPr>
        <w:t xml:space="preserve"> кандидатки, зокрема</w:t>
      </w:r>
      <w:r w:rsidR="00453E00" w:rsidRPr="00D04751">
        <w:rPr>
          <w:rFonts w:ascii="Times New Roman" w:hAnsi="Times New Roman" w:cs="Times New Roman"/>
          <w:sz w:val="28"/>
          <w:szCs w:val="28"/>
        </w:rPr>
        <w:t>,</w:t>
      </w:r>
      <w:r w:rsidR="00655AD7" w:rsidRPr="00D04751">
        <w:rPr>
          <w:rFonts w:ascii="Times New Roman" w:hAnsi="Times New Roman" w:cs="Times New Roman"/>
          <w:sz w:val="28"/>
          <w:szCs w:val="28"/>
        </w:rPr>
        <w:t xml:space="preserve"> щодо свідомого порушення державного кордону України. ГРД наголошує, що перебування близьких родичів чинних представників державної влади на тимчасово окупованих територіях ставить у вразливе становище представників української влади, у тому числі суддів. ГРД враховує, що Літвінова Г.М. </w:t>
      </w:r>
      <w:r w:rsidR="00375E93" w:rsidRPr="00D04751">
        <w:rPr>
          <w:rFonts w:ascii="Times New Roman" w:hAnsi="Times New Roman" w:cs="Times New Roman"/>
          <w:sz w:val="28"/>
          <w:szCs w:val="28"/>
        </w:rPr>
        <w:t xml:space="preserve">не має можливості вплинути на вибір інших осіб стосовно визначення місця їх проживання, водночас існує обґрунтований ризик того, що спецслужби </w:t>
      </w:r>
      <w:proofErr w:type="spellStart"/>
      <w:r w:rsidR="00375E93" w:rsidRPr="00D04751">
        <w:rPr>
          <w:rFonts w:ascii="Times New Roman" w:hAnsi="Times New Roman" w:cs="Times New Roman"/>
          <w:sz w:val="28"/>
          <w:szCs w:val="28"/>
        </w:rPr>
        <w:t>росії</w:t>
      </w:r>
      <w:proofErr w:type="spellEnd"/>
      <w:r w:rsidR="00375E93" w:rsidRPr="00D04751">
        <w:rPr>
          <w:rFonts w:ascii="Times New Roman" w:hAnsi="Times New Roman" w:cs="Times New Roman"/>
          <w:sz w:val="28"/>
          <w:szCs w:val="28"/>
        </w:rPr>
        <w:t xml:space="preserve"> та представники окупаційної адміністрації можуть вчиняти дії, спрямовані на тиск на кандидатку через її близьких родичів.</w:t>
      </w:r>
      <w:r w:rsidR="00ED3D9D" w:rsidRPr="00D04751">
        <w:rPr>
          <w:rFonts w:ascii="Times New Roman" w:hAnsi="Times New Roman" w:cs="Times New Roman"/>
          <w:sz w:val="28"/>
          <w:szCs w:val="28"/>
        </w:rPr>
        <w:t xml:space="preserve"> </w:t>
      </w:r>
    </w:p>
    <w:p w14:paraId="3A9A19A2" w14:textId="342CFA6E" w:rsidR="00375E93" w:rsidRPr="00D04751" w:rsidRDefault="0023795C" w:rsidP="00375E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По-третє, к</w:t>
      </w:r>
      <w:r w:rsidR="00375E93" w:rsidRPr="00D04751">
        <w:rPr>
          <w:rFonts w:ascii="Times New Roman" w:hAnsi="Times New Roman" w:cs="Times New Roman"/>
          <w:sz w:val="28"/>
          <w:szCs w:val="28"/>
        </w:rPr>
        <w:t xml:space="preserve">андидатка </w:t>
      </w:r>
      <w:r w:rsidR="00453E00" w:rsidRPr="00D04751">
        <w:rPr>
          <w:rFonts w:ascii="Times New Roman" w:hAnsi="Times New Roman" w:cs="Times New Roman"/>
          <w:sz w:val="28"/>
          <w:szCs w:val="28"/>
        </w:rPr>
        <w:t>в</w:t>
      </w:r>
      <w:r w:rsidR="00375E93" w:rsidRPr="00D04751">
        <w:rPr>
          <w:rFonts w:ascii="Times New Roman" w:hAnsi="Times New Roman" w:cs="Times New Roman"/>
          <w:sz w:val="28"/>
          <w:szCs w:val="28"/>
        </w:rPr>
        <w:t xml:space="preserve"> майновій декларації за 2017 рік задекларувала сукупний дохід у розмірі 131 465 грн без урахування сум сплачених податків. Літвінова Г.М. пояснила, що задекларувала сукупний дохід, який отримала її сім’я. Вона зазначила, що вказаної суми для забезпечення </w:t>
      </w:r>
      <w:r w:rsidR="00453E00" w:rsidRPr="00D04751">
        <w:rPr>
          <w:rFonts w:ascii="Times New Roman" w:hAnsi="Times New Roman" w:cs="Times New Roman"/>
          <w:sz w:val="28"/>
          <w:szCs w:val="28"/>
        </w:rPr>
        <w:t>в</w:t>
      </w:r>
      <w:r w:rsidR="00375E93" w:rsidRPr="00D04751">
        <w:rPr>
          <w:rFonts w:ascii="Times New Roman" w:hAnsi="Times New Roman" w:cs="Times New Roman"/>
          <w:sz w:val="28"/>
          <w:szCs w:val="28"/>
        </w:rPr>
        <w:t xml:space="preserve">сіх базових потреб родини із чотирма </w:t>
      </w:r>
      <w:r w:rsidR="00BE4A18" w:rsidRPr="00D04751">
        <w:rPr>
          <w:rFonts w:ascii="Times New Roman" w:hAnsi="Times New Roman" w:cs="Times New Roman"/>
          <w:sz w:val="28"/>
          <w:szCs w:val="28"/>
        </w:rPr>
        <w:t>ІНФОРМАЦІЯ_4</w:t>
      </w:r>
      <w:r w:rsidR="00375E93" w:rsidRPr="00D04751">
        <w:rPr>
          <w:rFonts w:ascii="Times New Roman" w:hAnsi="Times New Roman" w:cs="Times New Roman"/>
          <w:sz w:val="28"/>
          <w:szCs w:val="28"/>
        </w:rPr>
        <w:t xml:space="preserve"> дітьми було недостатньо, тому її сім’я як малозабезпечена та багатодітна родина ВПО отримувала соціальну допомогу від держави, а також благодійну та гуманітарну допомогу, що відображено </w:t>
      </w:r>
      <w:r w:rsidR="00453E00" w:rsidRPr="00D04751">
        <w:rPr>
          <w:rFonts w:ascii="Times New Roman" w:hAnsi="Times New Roman" w:cs="Times New Roman"/>
          <w:sz w:val="28"/>
          <w:szCs w:val="28"/>
        </w:rPr>
        <w:t>в</w:t>
      </w:r>
      <w:r w:rsidR="00375E93" w:rsidRPr="00D04751">
        <w:rPr>
          <w:rFonts w:ascii="Times New Roman" w:hAnsi="Times New Roman" w:cs="Times New Roman"/>
          <w:sz w:val="28"/>
          <w:szCs w:val="28"/>
        </w:rPr>
        <w:t xml:space="preserve"> матеріалах досьє </w:t>
      </w:r>
      <w:r w:rsidR="00453E00" w:rsidRPr="00D04751">
        <w:rPr>
          <w:rFonts w:ascii="Times New Roman" w:hAnsi="Times New Roman" w:cs="Times New Roman"/>
          <w:sz w:val="28"/>
          <w:szCs w:val="28"/>
        </w:rPr>
        <w:t>в</w:t>
      </w:r>
      <w:r w:rsidR="00375E93" w:rsidRPr="00D04751">
        <w:rPr>
          <w:rFonts w:ascii="Times New Roman" w:hAnsi="Times New Roman" w:cs="Times New Roman"/>
          <w:sz w:val="28"/>
          <w:szCs w:val="28"/>
        </w:rPr>
        <w:t xml:space="preserve"> довідках про доходи та доходи чоловіка. Сім’я проживала </w:t>
      </w:r>
      <w:r w:rsidR="00453E00" w:rsidRPr="00D04751">
        <w:rPr>
          <w:rFonts w:ascii="Times New Roman" w:hAnsi="Times New Roman" w:cs="Times New Roman"/>
          <w:sz w:val="28"/>
          <w:szCs w:val="28"/>
        </w:rPr>
        <w:t>в</w:t>
      </w:r>
      <w:r w:rsidR="00375E93" w:rsidRPr="00D04751">
        <w:rPr>
          <w:rFonts w:ascii="Times New Roman" w:hAnsi="Times New Roman" w:cs="Times New Roman"/>
          <w:sz w:val="28"/>
          <w:szCs w:val="28"/>
        </w:rPr>
        <w:t xml:space="preserve"> сільській місцевості, вирощувала свійську птицю та городину, що зменшувало витрати на продукти харчування. Орендну плату вони не сплачували, оскільки проживали </w:t>
      </w:r>
      <w:r w:rsidR="00453E00" w:rsidRPr="00D04751">
        <w:rPr>
          <w:rFonts w:ascii="Times New Roman" w:hAnsi="Times New Roman" w:cs="Times New Roman"/>
          <w:sz w:val="28"/>
          <w:szCs w:val="28"/>
        </w:rPr>
        <w:t>в</w:t>
      </w:r>
      <w:r w:rsidR="00375E93" w:rsidRPr="00D04751">
        <w:rPr>
          <w:rFonts w:ascii="Times New Roman" w:hAnsi="Times New Roman" w:cs="Times New Roman"/>
          <w:sz w:val="28"/>
          <w:szCs w:val="28"/>
        </w:rPr>
        <w:t xml:space="preserve"> будинку матері кандидатки. Комунальні платежі нараховувалися за водопостачання та електроенергію, капітальних витрат не було. </w:t>
      </w:r>
    </w:p>
    <w:p w14:paraId="15EB74B9" w14:textId="1BCBB6DD" w:rsidR="00375E93" w:rsidRPr="00D04751" w:rsidRDefault="00375E93" w:rsidP="00375E9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ГРД враховує надані пояснення та вважає їх такими, що частково пояснюють джерела забезпечення базових потреб сім’ї. Водночас наведені обставини не усувають повністю обґрунтованого сумніву щодо достатності задекларованих доходів для забезпечення потреб сім’ї з шести осіб. А також не дають можливості достеменно встановити співвідношення між отриманими доходами та фактичними витратами у 2017 році. </w:t>
      </w:r>
    </w:p>
    <w:p w14:paraId="5555A127" w14:textId="76FF6007" w:rsidR="00086386" w:rsidRPr="00D04751" w:rsidRDefault="0023795C" w:rsidP="0008638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По-четверте, к</w:t>
      </w:r>
      <w:r w:rsidR="00086386" w:rsidRPr="00D04751">
        <w:rPr>
          <w:rFonts w:ascii="Times New Roman" w:hAnsi="Times New Roman" w:cs="Times New Roman"/>
          <w:sz w:val="28"/>
          <w:szCs w:val="28"/>
        </w:rPr>
        <w:t>андидатка у майновій декларації за 2017 рік не задекларувала будь-який дохід, отриманий від здійснення індивідуальної адвокатської діяльності</w:t>
      </w:r>
      <w:r w:rsidR="007D47A1" w:rsidRPr="00D04751">
        <w:rPr>
          <w:rFonts w:ascii="Times New Roman" w:hAnsi="Times New Roman" w:cs="Times New Roman"/>
          <w:sz w:val="28"/>
          <w:szCs w:val="28"/>
        </w:rPr>
        <w:t>.</w:t>
      </w:r>
      <w:r w:rsidR="00086386" w:rsidRPr="00D04751">
        <w:rPr>
          <w:rFonts w:ascii="Times New Roman" w:hAnsi="Times New Roman" w:cs="Times New Roman"/>
          <w:sz w:val="28"/>
          <w:szCs w:val="28"/>
        </w:rPr>
        <w:t xml:space="preserve"> Водноч</w:t>
      </w:r>
      <w:r w:rsidR="00453E00" w:rsidRPr="00D04751">
        <w:rPr>
          <w:rFonts w:ascii="Times New Roman" w:hAnsi="Times New Roman" w:cs="Times New Roman"/>
          <w:sz w:val="28"/>
          <w:szCs w:val="28"/>
        </w:rPr>
        <w:t xml:space="preserve">ас відповідно до відомостей </w:t>
      </w:r>
      <w:proofErr w:type="spellStart"/>
      <w:r w:rsidR="00453E00" w:rsidRPr="00D04751">
        <w:rPr>
          <w:rFonts w:ascii="Times New Roman" w:hAnsi="Times New Roman" w:cs="Times New Roman"/>
          <w:sz w:val="28"/>
          <w:szCs w:val="28"/>
        </w:rPr>
        <w:t>веб</w:t>
      </w:r>
      <w:r w:rsidR="00086386" w:rsidRPr="00D04751">
        <w:rPr>
          <w:rFonts w:ascii="Times New Roman" w:hAnsi="Times New Roman" w:cs="Times New Roman"/>
          <w:sz w:val="28"/>
          <w:szCs w:val="28"/>
        </w:rPr>
        <w:t>порталу</w:t>
      </w:r>
      <w:proofErr w:type="spellEnd"/>
      <w:r w:rsidR="00086386" w:rsidRPr="00D04751">
        <w:rPr>
          <w:rFonts w:ascii="Times New Roman" w:hAnsi="Times New Roman" w:cs="Times New Roman"/>
          <w:sz w:val="28"/>
          <w:szCs w:val="28"/>
        </w:rPr>
        <w:t xml:space="preserve"> </w:t>
      </w:r>
      <w:r w:rsidR="00453E00" w:rsidRPr="00D04751">
        <w:rPr>
          <w:rFonts w:ascii="Times New Roman" w:hAnsi="Times New Roman" w:cs="Times New Roman"/>
          <w:sz w:val="28"/>
          <w:szCs w:val="28"/>
        </w:rPr>
        <w:t>с</w:t>
      </w:r>
      <w:r w:rsidR="00086386" w:rsidRPr="00D04751">
        <w:rPr>
          <w:rFonts w:ascii="Times New Roman" w:hAnsi="Times New Roman" w:cs="Times New Roman"/>
          <w:sz w:val="28"/>
          <w:szCs w:val="28"/>
        </w:rPr>
        <w:t>удов</w:t>
      </w:r>
      <w:r w:rsidR="00453E00" w:rsidRPr="00D04751">
        <w:rPr>
          <w:rFonts w:ascii="Times New Roman" w:hAnsi="Times New Roman" w:cs="Times New Roman"/>
          <w:sz w:val="28"/>
          <w:szCs w:val="28"/>
        </w:rPr>
        <w:t>ої</w:t>
      </w:r>
      <w:r w:rsidR="00086386" w:rsidRPr="00D04751">
        <w:rPr>
          <w:rFonts w:ascii="Times New Roman" w:hAnsi="Times New Roman" w:cs="Times New Roman"/>
          <w:sz w:val="28"/>
          <w:szCs w:val="28"/>
        </w:rPr>
        <w:t xml:space="preserve"> влад</w:t>
      </w:r>
      <w:r w:rsidR="00453E00" w:rsidRPr="00D04751">
        <w:rPr>
          <w:rFonts w:ascii="Times New Roman" w:hAnsi="Times New Roman" w:cs="Times New Roman"/>
          <w:sz w:val="28"/>
          <w:szCs w:val="28"/>
        </w:rPr>
        <w:t>и</w:t>
      </w:r>
      <w:r w:rsidR="00086386" w:rsidRPr="00D04751">
        <w:rPr>
          <w:rFonts w:ascii="Times New Roman" w:hAnsi="Times New Roman" w:cs="Times New Roman"/>
          <w:sz w:val="28"/>
          <w:szCs w:val="28"/>
        </w:rPr>
        <w:t xml:space="preserve"> України Літвінова Г.М. здійснювала представництво інтересів осіб під час розгляду судових справ. Кандидатка пояснила, що хоч і здійснювала адвокатську практику </w:t>
      </w:r>
      <w:r w:rsidR="00453E00" w:rsidRPr="00D04751">
        <w:rPr>
          <w:rFonts w:ascii="Times New Roman" w:hAnsi="Times New Roman" w:cs="Times New Roman"/>
          <w:sz w:val="28"/>
          <w:szCs w:val="28"/>
        </w:rPr>
        <w:t>в</w:t>
      </w:r>
      <w:r w:rsidR="00086386" w:rsidRPr="00D04751">
        <w:rPr>
          <w:rFonts w:ascii="Times New Roman" w:hAnsi="Times New Roman" w:cs="Times New Roman"/>
          <w:sz w:val="28"/>
          <w:szCs w:val="28"/>
        </w:rPr>
        <w:t xml:space="preserve"> той період, проте вона не була активною. У селищі, у якому вона проживала, було 3 000 осіб, а у районі – близько 8</w:t>
      </w:r>
      <w:r w:rsidR="002946CF" w:rsidRPr="00D04751">
        <w:rPr>
          <w:rFonts w:ascii="Times New Roman" w:hAnsi="Times New Roman" w:cs="Times New Roman"/>
          <w:sz w:val="28"/>
          <w:szCs w:val="28"/>
        </w:rPr>
        <w:t> </w:t>
      </w:r>
      <w:r w:rsidR="00086386" w:rsidRPr="00D04751">
        <w:rPr>
          <w:rFonts w:ascii="Times New Roman" w:hAnsi="Times New Roman" w:cs="Times New Roman"/>
          <w:sz w:val="28"/>
          <w:szCs w:val="28"/>
        </w:rPr>
        <w:t>000</w:t>
      </w:r>
      <w:r w:rsidR="002946CF" w:rsidRPr="00D04751">
        <w:rPr>
          <w:rFonts w:ascii="Times New Roman" w:hAnsi="Times New Roman" w:cs="Times New Roman"/>
          <w:sz w:val="28"/>
          <w:szCs w:val="28"/>
        </w:rPr>
        <w:t xml:space="preserve"> </w:t>
      </w:r>
      <w:r w:rsidR="00086386" w:rsidRPr="00D04751">
        <w:rPr>
          <w:rFonts w:ascii="Times New Roman" w:hAnsi="Times New Roman" w:cs="Times New Roman"/>
          <w:sz w:val="28"/>
          <w:szCs w:val="28"/>
        </w:rPr>
        <w:t xml:space="preserve">людей. На той момент там вже працювало чотири місцевих адвокати, яким вона не могла скласти конкуренції. Клієнтами </w:t>
      </w:r>
      <w:proofErr w:type="spellStart"/>
      <w:r w:rsidR="00086386" w:rsidRPr="00D04751">
        <w:rPr>
          <w:rFonts w:ascii="Times New Roman" w:hAnsi="Times New Roman" w:cs="Times New Roman"/>
          <w:sz w:val="28"/>
          <w:szCs w:val="28"/>
        </w:rPr>
        <w:t>Літвінової</w:t>
      </w:r>
      <w:proofErr w:type="spellEnd"/>
      <w:r w:rsidR="00086386" w:rsidRPr="00D04751">
        <w:rPr>
          <w:rFonts w:ascii="Times New Roman" w:hAnsi="Times New Roman" w:cs="Times New Roman"/>
          <w:sz w:val="28"/>
          <w:szCs w:val="28"/>
        </w:rPr>
        <w:t xml:space="preserve"> Г.М. були ВПО та місцеві мешканці, які перебували у скрутному матеріальному становищі. Вона не отримувала доходу від надання адвокатських послуг, натомість отримувала досвід, продовжувала практичну діяльність, брала участь у тренінгах та </w:t>
      </w:r>
      <w:proofErr w:type="spellStart"/>
      <w:r w:rsidR="00086386" w:rsidRPr="00D04751">
        <w:rPr>
          <w:rFonts w:ascii="Times New Roman" w:hAnsi="Times New Roman" w:cs="Times New Roman"/>
          <w:sz w:val="28"/>
          <w:szCs w:val="28"/>
        </w:rPr>
        <w:t>проєктах</w:t>
      </w:r>
      <w:proofErr w:type="spellEnd"/>
      <w:r w:rsidR="00086386" w:rsidRPr="00D04751">
        <w:rPr>
          <w:rFonts w:ascii="Times New Roman" w:hAnsi="Times New Roman" w:cs="Times New Roman"/>
          <w:sz w:val="28"/>
          <w:szCs w:val="28"/>
        </w:rPr>
        <w:t xml:space="preserve">, інтегрувалась у місцеву громаду. Під час процедури призначення її на посаду судді перед співбесідою у Вищій раді правосуддя у 2020 році вона направляла до Вищої ради правосуддя додаткові пояснення щодо відкриття стосовно неї виконавчого провадження на підставі неузгодженого податкового зобов’язання, що стало предметом розгляду </w:t>
      </w:r>
      <w:r w:rsidR="00453E00" w:rsidRPr="00D04751">
        <w:rPr>
          <w:rFonts w:ascii="Times New Roman" w:hAnsi="Times New Roman" w:cs="Times New Roman"/>
          <w:sz w:val="28"/>
          <w:szCs w:val="28"/>
        </w:rPr>
        <w:t>в</w:t>
      </w:r>
      <w:r w:rsidR="00086386" w:rsidRPr="00D04751">
        <w:rPr>
          <w:rFonts w:ascii="Times New Roman" w:hAnsi="Times New Roman" w:cs="Times New Roman"/>
          <w:sz w:val="28"/>
          <w:szCs w:val="28"/>
        </w:rPr>
        <w:t xml:space="preserve"> суді. Позов кандидатки було задоволено, апеляційний суд </w:t>
      </w:r>
      <w:r w:rsidR="00086386" w:rsidRPr="00D04751">
        <w:rPr>
          <w:rFonts w:ascii="Times New Roman" w:hAnsi="Times New Roman" w:cs="Times New Roman"/>
          <w:sz w:val="28"/>
          <w:szCs w:val="28"/>
        </w:rPr>
        <w:lastRenderedPageBreak/>
        <w:t xml:space="preserve">підтвердив законність рішення суду першої інстанції, а </w:t>
      </w:r>
      <w:r w:rsidR="00453E00" w:rsidRPr="00D04751">
        <w:rPr>
          <w:rFonts w:ascii="Times New Roman" w:hAnsi="Times New Roman" w:cs="Times New Roman"/>
          <w:sz w:val="28"/>
          <w:szCs w:val="28"/>
        </w:rPr>
        <w:t>в</w:t>
      </w:r>
      <w:r w:rsidR="00086386" w:rsidRPr="00D04751">
        <w:rPr>
          <w:rFonts w:ascii="Times New Roman" w:hAnsi="Times New Roman" w:cs="Times New Roman"/>
          <w:sz w:val="28"/>
          <w:szCs w:val="28"/>
        </w:rPr>
        <w:t xml:space="preserve"> касаційному перегляді було відмовлено.</w:t>
      </w:r>
    </w:p>
    <w:p w14:paraId="138CB9ED" w14:textId="4D239C35" w:rsidR="00086386" w:rsidRPr="00D04751" w:rsidRDefault="00086386" w:rsidP="0008638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ГРД зазначає, що з урахуванням декларування у 2017 році сукупного доходу </w:t>
      </w:r>
      <w:r w:rsidR="00453E00" w:rsidRPr="00D04751">
        <w:rPr>
          <w:rFonts w:ascii="Times New Roman" w:hAnsi="Times New Roman" w:cs="Times New Roman"/>
          <w:sz w:val="28"/>
          <w:szCs w:val="28"/>
        </w:rPr>
        <w:t>в</w:t>
      </w:r>
      <w:r w:rsidRPr="00D04751">
        <w:rPr>
          <w:rFonts w:ascii="Times New Roman" w:hAnsi="Times New Roman" w:cs="Times New Roman"/>
          <w:sz w:val="28"/>
          <w:szCs w:val="28"/>
        </w:rPr>
        <w:t xml:space="preserve"> розмірі 131 465 грн викликає обґрунтований сумнів надання кандидаткою правової допомоги виключно на безоплатній основі. Тому у стороннього спостерігача виникають обґрунтовані сумніви щодо повноти відображення кандидаткою відомостей про доходи, отримані від здійснення професійної діяльності у 2017 році.</w:t>
      </w:r>
    </w:p>
    <w:p w14:paraId="2F760CD5" w14:textId="2A42E258" w:rsidR="00F61596" w:rsidRPr="00D04751" w:rsidRDefault="0023795C" w:rsidP="00B3717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По-п’яте, в</w:t>
      </w:r>
      <w:r w:rsidR="00B37179" w:rsidRPr="00D04751">
        <w:rPr>
          <w:rFonts w:ascii="Times New Roman" w:hAnsi="Times New Roman" w:cs="Times New Roman"/>
          <w:sz w:val="28"/>
          <w:szCs w:val="28"/>
        </w:rPr>
        <w:t xml:space="preserve">ідповідно до інформації Єдиного реєстру адвокатів України </w:t>
      </w:r>
      <w:proofErr w:type="spellStart"/>
      <w:r w:rsidR="00B37179" w:rsidRPr="00D04751">
        <w:rPr>
          <w:rFonts w:ascii="Times New Roman" w:hAnsi="Times New Roman" w:cs="Times New Roman"/>
          <w:sz w:val="28"/>
          <w:szCs w:val="28"/>
        </w:rPr>
        <w:t>адресою</w:t>
      </w:r>
      <w:proofErr w:type="spellEnd"/>
      <w:r w:rsidR="00B37179" w:rsidRPr="00D04751">
        <w:rPr>
          <w:rFonts w:ascii="Times New Roman" w:hAnsi="Times New Roman" w:cs="Times New Roman"/>
          <w:sz w:val="28"/>
          <w:szCs w:val="28"/>
        </w:rPr>
        <w:t xml:space="preserve"> робочого місця кандидатки в реєстрі визначено місто Макіївка Донецької області, що наразі є тимчасово окупованою територією. Літвінова</w:t>
      </w:r>
      <w:r w:rsidRPr="00D04751">
        <w:rPr>
          <w:rFonts w:ascii="Times New Roman" w:hAnsi="Times New Roman" w:cs="Times New Roman"/>
          <w:sz w:val="28"/>
          <w:szCs w:val="28"/>
        </w:rPr>
        <w:t> </w:t>
      </w:r>
      <w:r w:rsidR="00B37179" w:rsidRPr="00D04751">
        <w:rPr>
          <w:rFonts w:ascii="Times New Roman" w:hAnsi="Times New Roman" w:cs="Times New Roman"/>
          <w:sz w:val="28"/>
          <w:szCs w:val="28"/>
        </w:rPr>
        <w:t xml:space="preserve">Г.М. пояснила, що відповідно до законодавства у неї було право, а не обов’язок вносити зміни до Єдиного реєстру адвокатів України стосовно адреси здійснення діяльності відповідно до довідки ВПО. Натомість ГРД зазначає, що кандидатка повинна була вжити необхідних заходів для внесення змін до Єдиного реєстру адвокатів України щодо адреси фактичного місця здійснення адвокатської діяльності, зокрема з урахуванням зміни обставин, пов’язаних із переміщенням з тимчасово окупованої території. Посилання </w:t>
      </w:r>
      <w:proofErr w:type="spellStart"/>
      <w:r w:rsidR="00B37179" w:rsidRPr="00D04751">
        <w:rPr>
          <w:rFonts w:ascii="Times New Roman" w:hAnsi="Times New Roman" w:cs="Times New Roman"/>
          <w:sz w:val="28"/>
          <w:szCs w:val="28"/>
        </w:rPr>
        <w:t>Літвінової</w:t>
      </w:r>
      <w:proofErr w:type="spellEnd"/>
      <w:r w:rsidR="00B37179" w:rsidRPr="00D04751">
        <w:rPr>
          <w:rFonts w:ascii="Times New Roman" w:hAnsi="Times New Roman" w:cs="Times New Roman"/>
          <w:sz w:val="28"/>
          <w:szCs w:val="28"/>
        </w:rPr>
        <w:t xml:space="preserve"> Г.М. на відсутність такого обов’язку не узгоджуються з положеннями Порядку ведення Єдиного реєстру адвокатів України, якими передбачено обов’язок адвоката повідомляти про зміну відомостей, що підлягають внесенню до реєстру, та ініціювати їх актуалізацію у встановленому порядку. </w:t>
      </w:r>
    </w:p>
    <w:p w14:paraId="2BF994F8" w14:textId="07AEA37F" w:rsidR="00B37179" w:rsidRPr="00D04751" w:rsidRDefault="00B37179" w:rsidP="00B37179">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ГРД зазначає</w:t>
      </w:r>
      <w:r w:rsidR="00AC479E" w:rsidRPr="00D04751">
        <w:rPr>
          <w:rFonts w:ascii="Times New Roman" w:hAnsi="Times New Roman" w:cs="Times New Roman"/>
          <w:sz w:val="28"/>
          <w:szCs w:val="28"/>
        </w:rPr>
        <w:t>,</w:t>
      </w:r>
      <w:r w:rsidRPr="00D04751">
        <w:rPr>
          <w:rFonts w:ascii="Times New Roman" w:hAnsi="Times New Roman" w:cs="Times New Roman"/>
          <w:sz w:val="28"/>
          <w:szCs w:val="28"/>
        </w:rPr>
        <w:t xml:space="preserve"> що тривале невнесення змін до Єдиного реєстру адвокатів України щодо адреси робочого місця, яка фактично знаходиться на тимчасово окупованій території, свідчить про неналежну увагу кандидатки до обов’язку підтримання актуальності відомостей у публічних реєстрах.</w:t>
      </w:r>
    </w:p>
    <w:p w14:paraId="3BCFB9AD" w14:textId="77777777" w:rsidR="00C124FF" w:rsidRPr="00D04751" w:rsidRDefault="00C124FF" w:rsidP="00ED3D9D">
      <w:pPr>
        <w:tabs>
          <w:tab w:val="left" w:pos="1134"/>
        </w:tabs>
        <w:spacing w:after="0" w:line="240" w:lineRule="auto"/>
        <w:ind w:firstLine="709"/>
        <w:jc w:val="both"/>
        <w:rPr>
          <w:rFonts w:ascii="Times New Roman" w:hAnsi="Times New Roman" w:cs="Times New Roman"/>
          <w:b/>
          <w:sz w:val="28"/>
          <w:szCs w:val="28"/>
        </w:rPr>
      </w:pPr>
      <w:r w:rsidRPr="00D04751">
        <w:rPr>
          <w:rFonts w:ascii="Times New Roman" w:hAnsi="Times New Roman" w:cs="Times New Roman"/>
          <w:b/>
          <w:sz w:val="28"/>
          <w:szCs w:val="28"/>
        </w:rPr>
        <w:t>Оцінювання відповідності кандидата за критерієм особистої компетентності</w:t>
      </w:r>
    </w:p>
    <w:p w14:paraId="2B12F4B8" w14:textId="77777777" w:rsidR="00964DCD" w:rsidRPr="00D04751" w:rsidRDefault="00964DCD"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Згідно з пунктом 2.4 розділу 2 </w:t>
      </w:r>
      <w:r w:rsidR="0047046A" w:rsidRPr="00D04751">
        <w:rPr>
          <w:rFonts w:ascii="Times New Roman" w:hAnsi="Times New Roman" w:cs="Times New Roman"/>
          <w:sz w:val="28"/>
          <w:szCs w:val="28"/>
        </w:rPr>
        <w:t xml:space="preserve">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Вищої кваліфікаційної комісії суддів України від 22 січня 2025 року № 20/зп-25 (зі змінами; далі – Положення) </w:t>
      </w:r>
      <w:r w:rsidRPr="00D04751">
        <w:rPr>
          <w:rFonts w:ascii="Times New Roman" w:hAnsi="Times New Roman" w:cs="Times New Roman"/>
          <w:sz w:val="28"/>
          <w:szCs w:val="28"/>
        </w:rPr>
        <w:t>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1430CA4" w14:textId="77777777" w:rsidR="00964DCD" w:rsidRPr="00D04751" w:rsidRDefault="00964DCD"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14:paraId="5448A23B" w14:textId="77777777" w:rsidR="00964DCD" w:rsidRPr="00D04751" w:rsidRDefault="00964DCD"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lastRenderedPageBreak/>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14:paraId="0184832F" w14:textId="77777777" w:rsidR="00964DCD" w:rsidRPr="00D04751" w:rsidRDefault="00964DCD"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D04751">
        <w:rPr>
          <w:rFonts w:ascii="Times New Roman" w:hAnsi="Times New Roman" w:cs="Times New Roman"/>
          <w:sz w:val="28"/>
          <w:szCs w:val="28"/>
        </w:rPr>
        <w:t>уроки</w:t>
      </w:r>
      <w:proofErr w:type="spellEnd"/>
      <w:r w:rsidRPr="00D04751">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D04751">
        <w:rPr>
          <w:rFonts w:ascii="Times New Roman" w:hAnsi="Times New Roman" w:cs="Times New Roman"/>
          <w:sz w:val="28"/>
          <w:szCs w:val="28"/>
        </w:rPr>
        <w:t>проєктах</w:t>
      </w:r>
      <w:proofErr w:type="spellEnd"/>
      <w:r w:rsidRPr="00D04751">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14:paraId="53A95C11" w14:textId="468CDB6C" w:rsidR="00964DCD" w:rsidRPr="00D04751" w:rsidRDefault="00F80DFB" w:rsidP="000621A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Комісією </w:t>
      </w:r>
      <w:r w:rsidR="00525E0A" w:rsidRPr="00D04751">
        <w:rPr>
          <w:rFonts w:ascii="Times New Roman" w:hAnsi="Times New Roman" w:cs="Times New Roman"/>
          <w:sz w:val="28"/>
          <w:szCs w:val="28"/>
        </w:rPr>
        <w:t>06 серпня 2025</w:t>
      </w:r>
      <w:r w:rsidRPr="00D04751">
        <w:rPr>
          <w:rFonts w:ascii="Times New Roman" w:hAnsi="Times New Roman" w:cs="Times New Roman"/>
          <w:sz w:val="28"/>
          <w:szCs w:val="28"/>
        </w:rPr>
        <w:t xml:space="preserve"> року надіслано запит </w:t>
      </w:r>
      <w:proofErr w:type="spellStart"/>
      <w:r w:rsidR="00701022" w:rsidRPr="00D04751">
        <w:rPr>
          <w:rFonts w:ascii="Times New Roman" w:hAnsi="Times New Roman" w:cs="Times New Roman"/>
          <w:sz w:val="28"/>
          <w:szCs w:val="28"/>
        </w:rPr>
        <w:t>Літвіновій</w:t>
      </w:r>
      <w:proofErr w:type="spellEnd"/>
      <w:r w:rsidR="00701022" w:rsidRPr="00D04751">
        <w:rPr>
          <w:rFonts w:ascii="Times New Roman" w:hAnsi="Times New Roman" w:cs="Times New Roman"/>
          <w:sz w:val="28"/>
          <w:szCs w:val="28"/>
        </w:rPr>
        <w:t xml:space="preserve"> Г.М</w:t>
      </w:r>
      <w:r w:rsidRPr="00D04751">
        <w:rPr>
          <w:rFonts w:ascii="Times New Roman" w:hAnsi="Times New Roman" w:cs="Times New Roman"/>
          <w:sz w:val="28"/>
          <w:szCs w:val="28"/>
        </w:rPr>
        <w:t>. щодо надання Комісії для долучення до досьє та оцінювання під час співбесіди пояснен</w:t>
      </w:r>
      <w:r w:rsidR="00F6035F" w:rsidRPr="00D04751">
        <w:rPr>
          <w:rFonts w:ascii="Times New Roman" w:hAnsi="Times New Roman" w:cs="Times New Roman"/>
          <w:sz w:val="28"/>
          <w:szCs w:val="28"/>
        </w:rPr>
        <w:t>ь</w:t>
      </w:r>
      <w:r w:rsidRPr="00D04751">
        <w:rPr>
          <w:rFonts w:ascii="Times New Roman" w:hAnsi="Times New Roman" w:cs="Times New Roman"/>
          <w:sz w:val="28"/>
          <w:szCs w:val="28"/>
        </w:rPr>
        <w:t xml:space="preserve"> та доказ</w:t>
      </w:r>
      <w:r w:rsidR="00F6035F" w:rsidRPr="00D04751">
        <w:rPr>
          <w:rFonts w:ascii="Times New Roman" w:hAnsi="Times New Roman" w:cs="Times New Roman"/>
          <w:sz w:val="28"/>
          <w:szCs w:val="28"/>
        </w:rPr>
        <w:t>ів</w:t>
      </w:r>
      <w:r w:rsidRPr="00D04751">
        <w:rPr>
          <w:rFonts w:ascii="Times New Roman" w:hAnsi="Times New Roman" w:cs="Times New Roman"/>
          <w:sz w:val="28"/>
          <w:szCs w:val="28"/>
        </w:rPr>
        <w:t xml:space="preserve"> (за н</w:t>
      </w:r>
      <w:r w:rsidR="00525E0A" w:rsidRPr="00D04751">
        <w:rPr>
          <w:rFonts w:ascii="Times New Roman" w:hAnsi="Times New Roman" w:cs="Times New Roman"/>
          <w:sz w:val="28"/>
          <w:szCs w:val="28"/>
        </w:rPr>
        <w:t>аявності), які, на думку кандида</w:t>
      </w:r>
      <w:r w:rsidRPr="00D04751">
        <w:rPr>
          <w:rFonts w:ascii="Times New Roman" w:hAnsi="Times New Roman" w:cs="Times New Roman"/>
          <w:sz w:val="28"/>
          <w:szCs w:val="28"/>
        </w:rPr>
        <w:t>т</w:t>
      </w:r>
      <w:r w:rsidR="00525E0A" w:rsidRPr="00D04751">
        <w:rPr>
          <w:rFonts w:ascii="Times New Roman" w:hAnsi="Times New Roman" w:cs="Times New Roman"/>
          <w:sz w:val="28"/>
          <w:szCs w:val="28"/>
        </w:rPr>
        <w:t>ки</w:t>
      </w:r>
      <w:r w:rsidRPr="00D04751">
        <w:rPr>
          <w:rFonts w:ascii="Times New Roman" w:hAnsi="Times New Roman" w:cs="Times New Roman"/>
          <w:sz w:val="28"/>
          <w:szCs w:val="28"/>
        </w:rPr>
        <w:t xml:space="preserve">, підтверджують відповідність зазначеним критеріям особистої компетентності. </w:t>
      </w:r>
    </w:p>
    <w:p w14:paraId="233DE8A5" w14:textId="49D08342" w:rsidR="00964DCD" w:rsidRPr="00D04751" w:rsidRDefault="00F80DFB" w:rsidP="000621A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Кандидат</w:t>
      </w:r>
      <w:r w:rsidR="000E7E8F" w:rsidRPr="00D04751">
        <w:rPr>
          <w:rFonts w:ascii="Times New Roman" w:hAnsi="Times New Roman" w:cs="Times New Roman"/>
          <w:sz w:val="28"/>
          <w:szCs w:val="28"/>
        </w:rPr>
        <w:t xml:space="preserve">кою </w:t>
      </w:r>
      <w:r w:rsidR="00BA11AF" w:rsidRPr="00D04751">
        <w:rPr>
          <w:rFonts w:ascii="Times New Roman" w:hAnsi="Times New Roman" w:cs="Times New Roman"/>
          <w:sz w:val="28"/>
          <w:szCs w:val="28"/>
        </w:rPr>
        <w:t>1</w:t>
      </w:r>
      <w:r w:rsidR="000621A3" w:rsidRPr="00D04751">
        <w:rPr>
          <w:rFonts w:ascii="Times New Roman" w:hAnsi="Times New Roman" w:cs="Times New Roman"/>
          <w:sz w:val="28"/>
          <w:szCs w:val="28"/>
        </w:rPr>
        <w:t>9</w:t>
      </w:r>
      <w:r w:rsidR="00525E0A" w:rsidRPr="00D04751">
        <w:rPr>
          <w:rFonts w:ascii="Times New Roman" w:hAnsi="Times New Roman" w:cs="Times New Roman"/>
          <w:sz w:val="28"/>
          <w:szCs w:val="28"/>
        </w:rPr>
        <w:t xml:space="preserve"> серпня</w:t>
      </w:r>
      <w:r w:rsidRPr="00D04751">
        <w:rPr>
          <w:rFonts w:ascii="Times New Roman" w:hAnsi="Times New Roman" w:cs="Times New Roman"/>
          <w:sz w:val="28"/>
          <w:szCs w:val="28"/>
        </w:rPr>
        <w:t xml:space="preserve"> 2025 року надіслано до Комісії пояснення.</w:t>
      </w:r>
    </w:p>
    <w:p w14:paraId="1912D989" w14:textId="574255F9" w:rsidR="00964DCD" w:rsidRPr="00D04751" w:rsidRDefault="00F80DFB" w:rsidP="0021101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Стосовно показника «</w:t>
      </w:r>
      <w:r w:rsidR="00FF71CB" w:rsidRPr="00D04751">
        <w:rPr>
          <w:rFonts w:ascii="Times New Roman" w:hAnsi="Times New Roman" w:cs="Times New Roman"/>
          <w:sz w:val="28"/>
          <w:szCs w:val="28"/>
        </w:rPr>
        <w:t>р</w:t>
      </w:r>
      <w:r w:rsidRPr="00D04751">
        <w:rPr>
          <w:rFonts w:ascii="Times New Roman" w:hAnsi="Times New Roman" w:cs="Times New Roman"/>
          <w:sz w:val="28"/>
          <w:szCs w:val="28"/>
        </w:rPr>
        <w:t xml:space="preserve">ішучість та відповідальність» </w:t>
      </w:r>
      <w:r w:rsidR="000621A3" w:rsidRPr="00D04751">
        <w:rPr>
          <w:rFonts w:ascii="Times New Roman" w:hAnsi="Times New Roman" w:cs="Times New Roman"/>
          <w:sz w:val="28"/>
          <w:szCs w:val="28"/>
        </w:rPr>
        <w:t>Літвінова Г.М.</w:t>
      </w:r>
      <w:r w:rsidRPr="00D04751">
        <w:rPr>
          <w:rFonts w:ascii="Times New Roman" w:hAnsi="Times New Roman" w:cs="Times New Roman"/>
          <w:sz w:val="28"/>
          <w:szCs w:val="28"/>
        </w:rPr>
        <w:t xml:space="preserve"> зазнач</w:t>
      </w:r>
      <w:r w:rsidR="00944DF9" w:rsidRPr="00D04751">
        <w:rPr>
          <w:rFonts w:ascii="Times New Roman" w:hAnsi="Times New Roman" w:cs="Times New Roman"/>
          <w:sz w:val="28"/>
          <w:szCs w:val="28"/>
        </w:rPr>
        <w:t>ила</w:t>
      </w:r>
      <w:r w:rsidR="000621A3" w:rsidRPr="00D04751">
        <w:rPr>
          <w:rFonts w:ascii="Times New Roman" w:hAnsi="Times New Roman" w:cs="Times New Roman"/>
          <w:sz w:val="28"/>
          <w:szCs w:val="28"/>
        </w:rPr>
        <w:t>, що змалку звикла брати відповідальність на себе. Найважливіше спільне рішення вони з чоловіком ухвалили у 2014 році – залишили тимчасово окуповану територію України, втративши майно, доходи та соціальні зв</w:t>
      </w:r>
      <w:r w:rsidR="00946FC7" w:rsidRPr="00D04751">
        <w:rPr>
          <w:rFonts w:ascii="Times New Roman" w:hAnsi="Times New Roman" w:cs="Times New Roman"/>
          <w:sz w:val="28"/>
          <w:szCs w:val="28"/>
        </w:rPr>
        <w:t>’</w:t>
      </w:r>
      <w:r w:rsidR="000621A3" w:rsidRPr="00D04751">
        <w:rPr>
          <w:rFonts w:ascii="Times New Roman" w:hAnsi="Times New Roman" w:cs="Times New Roman"/>
          <w:sz w:val="28"/>
          <w:szCs w:val="28"/>
        </w:rPr>
        <w:t>язки, але зберігши віру в себе та вірність Україні. У професійному житті кандидатка самостійно визначає напрям своєї діяльності та несе повну відповідальність за ухвалені рішення. Працюючи в умовах понаднормового навантаження, вона докладає максимальних зусиль для здійснення правосуддя на належному рівні та в розумні строки. Вона визнає, що не всі її рішення були бездоганними – деякі були змінені чи скасовані, і за деякі їй соромно. Водночас частину скасованих рішень вона й надалі використовує як орієнтир у подібних справах. Вона не боїться складних справ і суспільної уваги, а її мета – виконувати обов</w:t>
      </w:r>
      <w:r w:rsidR="00B8516A" w:rsidRPr="00D04751">
        <w:rPr>
          <w:rFonts w:ascii="Times New Roman" w:hAnsi="Times New Roman" w:cs="Times New Roman"/>
          <w:sz w:val="28"/>
          <w:szCs w:val="28"/>
        </w:rPr>
        <w:t>’</w:t>
      </w:r>
      <w:r w:rsidR="000621A3" w:rsidRPr="00D04751">
        <w:rPr>
          <w:rFonts w:ascii="Times New Roman" w:hAnsi="Times New Roman" w:cs="Times New Roman"/>
          <w:sz w:val="28"/>
          <w:szCs w:val="28"/>
        </w:rPr>
        <w:t>язки з честю, усвідомлюючи відповідальність перед людьми і законом.</w:t>
      </w:r>
    </w:p>
    <w:p w14:paraId="5BB610BE" w14:textId="6AAAB49C" w:rsidR="00127CC1" w:rsidRPr="00D04751" w:rsidRDefault="00321494" w:rsidP="002253B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Під час співбесіди Літвінова Г.М. зазначила, що в її провадженні перебувала справа про стягнення за статтею 625 Цивільного кодексу України, в якій позивач раніше втратив право на примусове виконання рішення через несвоєчасне звернення з виконавчим листом</w:t>
      </w:r>
      <w:r w:rsidR="00C8667D" w:rsidRPr="00D04751">
        <w:rPr>
          <w:rFonts w:ascii="Times New Roman" w:hAnsi="Times New Roman" w:cs="Times New Roman"/>
          <w:sz w:val="28"/>
          <w:szCs w:val="28"/>
        </w:rPr>
        <w:t>.</w:t>
      </w:r>
      <w:r w:rsidR="00995F43" w:rsidRPr="00D04751">
        <w:rPr>
          <w:rFonts w:ascii="Times New Roman" w:hAnsi="Times New Roman" w:cs="Times New Roman"/>
          <w:sz w:val="28"/>
          <w:szCs w:val="28"/>
        </w:rPr>
        <w:t xml:space="preserve"> Ще до призначення кандидатки на посаду судді </w:t>
      </w:r>
      <w:r w:rsidRPr="00D04751">
        <w:rPr>
          <w:rFonts w:ascii="Times New Roman" w:hAnsi="Times New Roman" w:cs="Times New Roman"/>
          <w:sz w:val="28"/>
          <w:szCs w:val="28"/>
        </w:rPr>
        <w:t xml:space="preserve">позивач </w:t>
      </w:r>
      <w:r w:rsidR="00B8516A" w:rsidRPr="00D04751">
        <w:rPr>
          <w:rFonts w:ascii="Times New Roman" w:hAnsi="Times New Roman" w:cs="Times New Roman"/>
          <w:sz w:val="28"/>
          <w:szCs w:val="28"/>
        </w:rPr>
        <w:t xml:space="preserve">звернувся </w:t>
      </w:r>
      <w:r w:rsidRPr="00D04751">
        <w:rPr>
          <w:rFonts w:ascii="Times New Roman" w:hAnsi="Times New Roman" w:cs="Times New Roman"/>
          <w:sz w:val="28"/>
          <w:szCs w:val="28"/>
        </w:rPr>
        <w:t xml:space="preserve">до суду з метою, щоб йому видали дублікат виконавчого листа та продовжили строки його пред’явлення до виконання. </w:t>
      </w:r>
      <w:r w:rsidRPr="00D04751">
        <w:rPr>
          <w:rFonts w:ascii="Times New Roman" w:hAnsi="Times New Roman" w:cs="Times New Roman"/>
          <w:sz w:val="28"/>
          <w:szCs w:val="28"/>
        </w:rPr>
        <w:lastRenderedPageBreak/>
        <w:t>Судовим рішенням йому було відмовлено і рішення набрало законної сили. У 2024 році позивач звернувся до суду з позовом на підставі статті 625 Цивільного кодексу України, однак кандидатка відмовила у його задоволенні, оскільки втрата права на примусове виконання основного зобов’язання позбавляє позивача і права на стягнення за статтею 625 Цивільного кодексу України. Апеляційний суд скасував це рішення, проте згодом Велика Палата Верховного Суду склала правовий висновок, у якому фактично підтримала підхід кандидатки</w:t>
      </w:r>
      <w:r w:rsidR="00127CC1" w:rsidRPr="00D04751">
        <w:rPr>
          <w:rFonts w:ascii="Times New Roman" w:hAnsi="Times New Roman" w:cs="Times New Roman"/>
          <w:sz w:val="28"/>
          <w:szCs w:val="28"/>
        </w:rPr>
        <w:t xml:space="preserve">. </w:t>
      </w:r>
      <w:r w:rsidR="00211011" w:rsidRPr="00D04751">
        <w:rPr>
          <w:rFonts w:ascii="Times New Roman" w:hAnsi="Times New Roman" w:cs="Times New Roman"/>
          <w:sz w:val="28"/>
          <w:szCs w:val="28"/>
        </w:rPr>
        <w:t xml:space="preserve">Літвінова Г.М. навела ще </w:t>
      </w:r>
      <w:r w:rsidR="00E6613C" w:rsidRPr="00D04751">
        <w:rPr>
          <w:rFonts w:ascii="Times New Roman" w:hAnsi="Times New Roman" w:cs="Times New Roman"/>
          <w:sz w:val="28"/>
          <w:szCs w:val="28"/>
        </w:rPr>
        <w:t>як</w:t>
      </w:r>
      <w:r w:rsidR="00211011" w:rsidRPr="00D04751">
        <w:rPr>
          <w:rFonts w:ascii="Times New Roman" w:hAnsi="Times New Roman" w:cs="Times New Roman"/>
          <w:sz w:val="28"/>
          <w:szCs w:val="28"/>
        </w:rPr>
        <w:t xml:space="preserve"> приклад</w:t>
      </w:r>
      <w:r w:rsidR="00E6613C" w:rsidRPr="00D04751">
        <w:rPr>
          <w:rFonts w:ascii="Times New Roman" w:hAnsi="Times New Roman" w:cs="Times New Roman"/>
          <w:sz w:val="28"/>
          <w:szCs w:val="28"/>
        </w:rPr>
        <w:t>и</w:t>
      </w:r>
      <w:r w:rsidR="00211011" w:rsidRPr="00D04751">
        <w:rPr>
          <w:rFonts w:ascii="Times New Roman" w:hAnsi="Times New Roman" w:cs="Times New Roman"/>
          <w:sz w:val="28"/>
          <w:szCs w:val="28"/>
        </w:rPr>
        <w:t xml:space="preserve"> рішен</w:t>
      </w:r>
      <w:r w:rsidR="00E6613C" w:rsidRPr="00D04751">
        <w:rPr>
          <w:rFonts w:ascii="Times New Roman" w:hAnsi="Times New Roman" w:cs="Times New Roman"/>
          <w:sz w:val="28"/>
          <w:szCs w:val="28"/>
        </w:rPr>
        <w:t>ня</w:t>
      </w:r>
      <w:r w:rsidR="00211011" w:rsidRPr="00D04751">
        <w:rPr>
          <w:rFonts w:ascii="Times New Roman" w:hAnsi="Times New Roman" w:cs="Times New Roman"/>
          <w:sz w:val="28"/>
          <w:szCs w:val="28"/>
        </w:rPr>
        <w:t>, скасован</w:t>
      </w:r>
      <w:r w:rsidR="00E6613C" w:rsidRPr="00D04751">
        <w:rPr>
          <w:rFonts w:ascii="Times New Roman" w:hAnsi="Times New Roman" w:cs="Times New Roman"/>
          <w:sz w:val="28"/>
          <w:szCs w:val="28"/>
        </w:rPr>
        <w:t>і</w:t>
      </w:r>
      <w:r w:rsidR="00211011" w:rsidRPr="00D04751">
        <w:rPr>
          <w:rFonts w:ascii="Times New Roman" w:hAnsi="Times New Roman" w:cs="Times New Roman"/>
          <w:sz w:val="28"/>
          <w:szCs w:val="28"/>
        </w:rPr>
        <w:t xml:space="preserve"> апеляційним судом через </w:t>
      </w:r>
      <w:proofErr w:type="spellStart"/>
      <w:r w:rsidR="00211011" w:rsidRPr="00D04751">
        <w:rPr>
          <w:rFonts w:ascii="Times New Roman" w:hAnsi="Times New Roman" w:cs="Times New Roman"/>
          <w:sz w:val="28"/>
          <w:szCs w:val="28"/>
        </w:rPr>
        <w:t>невиклик</w:t>
      </w:r>
      <w:proofErr w:type="spellEnd"/>
      <w:r w:rsidR="00211011" w:rsidRPr="00D04751">
        <w:rPr>
          <w:rFonts w:ascii="Times New Roman" w:hAnsi="Times New Roman" w:cs="Times New Roman"/>
          <w:sz w:val="28"/>
          <w:szCs w:val="28"/>
        </w:rPr>
        <w:t xml:space="preserve"> учасників. На її думку, апеляційний суд не врахував останні законодавчі зміни, які дозволяють не викликати учасників у справах щодо стягнення судових витрат. Зважаючи на це, суддя не дотримувалась такої практики апеляційного суду.</w:t>
      </w:r>
    </w:p>
    <w:p w14:paraId="376C4B00" w14:textId="00F8DB4F" w:rsidR="002253BE" w:rsidRPr="00D04751" w:rsidRDefault="002253BE" w:rsidP="00BD18B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Члени Комісії дослідили практику </w:t>
      </w:r>
      <w:proofErr w:type="spellStart"/>
      <w:r w:rsidRPr="00D04751">
        <w:rPr>
          <w:rFonts w:ascii="Times New Roman" w:hAnsi="Times New Roman" w:cs="Times New Roman"/>
          <w:sz w:val="28"/>
          <w:szCs w:val="28"/>
        </w:rPr>
        <w:t>Літвінової</w:t>
      </w:r>
      <w:proofErr w:type="spellEnd"/>
      <w:r w:rsidRPr="00D04751">
        <w:rPr>
          <w:rFonts w:ascii="Times New Roman" w:hAnsi="Times New Roman" w:cs="Times New Roman"/>
          <w:sz w:val="28"/>
          <w:szCs w:val="28"/>
        </w:rPr>
        <w:t xml:space="preserve"> Г.М. стосовно виправлення описок у рішеннях, зокрема в резолютивній частині та реквізитах сторін. В окремих випадках кандидатка відмовляла у внесенні до виконавчого листа дати народження сторони, зазначаючи, що цю інформацію може самостійно з</w:t>
      </w:r>
      <w:r w:rsidR="00E6613C" w:rsidRPr="00D04751">
        <w:rPr>
          <w:rFonts w:ascii="Times New Roman" w:hAnsi="Times New Roman" w:cs="Times New Roman"/>
          <w:sz w:val="28"/>
          <w:szCs w:val="28"/>
        </w:rPr>
        <w:t>’</w:t>
      </w:r>
      <w:r w:rsidRPr="00D04751">
        <w:rPr>
          <w:rFonts w:ascii="Times New Roman" w:hAnsi="Times New Roman" w:cs="Times New Roman"/>
          <w:sz w:val="28"/>
          <w:szCs w:val="28"/>
        </w:rPr>
        <w:t xml:space="preserve">ясувати державний або приватний виконавець у процесі виконання рішення, тоді як в інших аналогічних випадках таке доповнення задовольняла. </w:t>
      </w:r>
    </w:p>
    <w:p w14:paraId="040249DF" w14:textId="380B1E78" w:rsidR="002253BE" w:rsidRPr="00D04751" w:rsidRDefault="00BD18B1" w:rsidP="0092528F">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Літвінова Г.М. пояснила, що всі її рішення є свідомими. У справі, де вона відмовила у доповненні виконавчого листа датою народження, підставою стало те, що в документах особи містилися різні дати народження, тому </w:t>
      </w:r>
      <w:proofErr w:type="spellStart"/>
      <w:r w:rsidRPr="00D04751">
        <w:rPr>
          <w:rFonts w:ascii="Times New Roman" w:hAnsi="Times New Roman" w:cs="Times New Roman"/>
          <w:sz w:val="28"/>
          <w:szCs w:val="28"/>
        </w:rPr>
        <w:t>незазначення</w:t>
      </w:r>
      <w:proofErr w:type="spellEnd"/>
      <w:r w:rsidRPr="00D04751">
        <w:rPr>
          <w:rFonts w:ascii="Times New Roman" w:hAnsi="Times New Roman" w:cs="Times New Roman"/>
          <w:sz w:val="28"/>
          <w:szCs w:val="28"/>
        </w:rPr>
        <w:t xml:space="preserve"> цієї інформації не було опискою. Щодо випадку, коли виправлення було задоволено, кандидатка зазначила, що хоча дата народження не є обов</w:t>
      </w:r>
      <w:r w:rsidR="00453E00" w:rsidRPr="00D04751">
        <w:rPr>
          <w:rFonts w:ascii="Times New Roman" w:hAnsi="Times New Roman" w:cs="Times New Roman"/>
          <w:sz w:val="28"/>
          <w:szCs w:val="28"/>
        </w:rPr>
        <w:t>’</w:t>
      </w:r>
      <w:r w:rsidRPr="00D04751">
        <w:rPr>
          <w:rFonts w:ascii="Times New Roman" w:hAnsi="Times New Roman" w:cs="Times New Roman"/>
          <w:sz w:val="28"/>
          <w:szCs w:val="28"/>
        </w:rPr>
        <w:t>язковим реквізитом судового рішення, вона зазвичай зазначає її з метою уникнення подальших труднощів для учасників справи. У тому конкретному випадку при викладенні цієї інформації було допущено описку, яку й необхідно було виправити.</w:t>
      </w:r>
    </w:p>
    <w:p w14:paraId="09F04D23" w14:textId="18346A9A" w:rsidR="0092528F" w:rsidRPr="00D04751" w:rsidRDefault="000A2C11" w:rsidP="00FB261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Члени Комісії також дослідили випадки виправлення кандидаткою описок у постановах про притягнення до адміністративної відповідальності в частині зазначення статті, за якою особу притягнуто до відповідальності. Зокрема, постановою від 02 лютого 2022 року у справі № 699/78/22 встановлено описку:</w:t>
      </w:r>
      <w:r w:rsidR="00BD18B1" w:rsidRPr="00D04751">
        <w:rPr>
          <w:rFonts w:ascii="Times New Roman" w:hAnsi="Times New Roman" w:cs="Times New Roman"/>
          <w:sz w:val="28"/>
          <w:szCs w:val="28"/>
        </w:rPr>
        <w:t xml:space="preserve"> зазначено нормативний акт, який передбачає </w:t>
      </w:r>
      <w:r w:rsidR="00013880" w:rsidRPr="00D04751">
        <w:rPr>
          <w:rFonts w:ascii="Times New Roman" w:hAnsi="Times New Roman" w:cs="Times New Roman"/>
          <w:sz w:val="28"/>
          <w:szCs w:val="28"/>
        </w:rPr>
        <w:t>відповідальність</w:t>
      </w:r>
      <w:r w:rsidR="00BD18B1" w:rsidRPr="00D04751">
        <w:rPr>
          <w:rFonts w:ascii="Times New Roman" w:hAnsi="Times New Roman" w:cs="Times New Roman"/>
          <w:sz w:val="28"/>
          <w:szCs w:val="28"/>
        </w:rPr>
        <w:t xml:space="preserve"> за правопорушення за частиною першою статті 130 Кодексу України про адміністративні правопорушення (далі – КУпАП), замість частини першої статті</w:t>
      </w:r>
      <w:r w:rsidR="00013880" w:rsidRPr="00D04751">
        <w:rPr>
          <w:rFonts w:ascii="Times New Roman" w:hAnsi="Times New Roman" w:cs="Times New Roman"/>
          <w:sz w:val="28"/>
          <w:szCs w:val="28"/>
        </w:rPr>
        <w:t> 1</w:t>
      </w:r>
      <w:r w:rsidR="00E6613C" w:rsidRPr="00D04751">
        <w:rPr>
          <w:rFonts w:ascii="Times New Roman" w:hAnsi="Times New Roman" w:cs="Times New Roman"/>
          <w:sz w:val="28"/>
          <w:szCs w:val="28"/>
        </w:rPr>
        <w:t>73-2</w:t>
      </w:r>
      <w:r w:rsidR="00013880" w:rsidRPr="00D04751">
        <w:rPr>
          <w:rFonts w:ascii="Times New Roman" w:hAnsi="Times New Roman" w:cs="Times New Roman"/>
          <w:sz w:val="28"/>
          <w:szCs w:val="28"/>
        </w:rPr>
        <w:t xml:space="preserve"> КУпАП. </w:t>
      </w:r>
      <w:r w:rsidR="0092528F" w:rsidRPr="00D04751">
        <w:rPr>
          <w:rFonts w:ascii="Times New Roman" w:hAnsi="Times New Roman" w:cs="Times New Roman"/>
          <w:sz w:val="28"/>
          <w:szCs w:val="28"/>
        </w:rPr>
        <w:t>Літвінова Г.М. зазначила, що подібних випадків за весь час її практики налічується не більше п</w:t>
      </w:r>
      <w:r w:rsidR="00453E00" w:rsidRPr="00D04751">
        <w:rPr>
          <w:rFonts w:ascii="Times New Roman" w:hAnsi="Times New Roman" w:cs="Times New Roman"/>
          <w:sz w:val="28"/>
          <w:szCs w:val="28"/>
        </w:rPr>
        <w:t>’</w:t>
      </w:r>
      <w:r w:rsidR="0092528F" w:rsidRPr="00D04751">
        <w:rPr>
          <w:rFonts w:ascii="Times New Roman" w:hAnsi="Times New Roman" w:cs="Times New Roman"/>
          <w:sz w:val="28"/>
          <w:szCs w:val="28"/>
        </w:rPr>
        <w:t>яти-шести, а причиною помилки є відсутність документальної фіксації проголошеного рішення – у судовому засіданні правильну норму було проголошено усно, однак при складенні письмового рішення допущено неточність</w:t>
      </w:r>
      <w:r w:rsidR="00013880" w:rsidRPr="00D04751">
        <w:rPr>
          <w:rFonts w:ascii="Times New Roman" w:hAnsi="Times New Roman" w:cs="Times New Roman"/>
          <w:sz w:val="28"/>
          <w:szCs w:val="28"/>
        </w:rPr>
        <w:t>.</w:t>
      </w:r>
    </w:p>
    <w:p w14:paraId="4DBFC162" w14:textId="5B25C5FF" w:rsidR="00AF3A25" w:rsidRPr="00D04751" w:rsidRDefault="00FB2614" w:rsidP="00FB2614">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Зважаючи на отримані пояснення, Комісія зазначає, що виправлення резолютивної частини рішення під виглядом описки є недопустимим</w:t>
      </w:r>
      <w:r w:rsidR="00A91263" w:rsidRPr="00D04751">
        <w:rPr>
          <w:rFonts w:ascii="Times New Roman" w:hAnsi="Times New Roman" w:cs="Times New Roman"/>
          <w:sz w:val="28"/>
          <w:szCs w:val="28"/>
        </w:rPr>
        <w:t>. При цьому під опискою слід розум</w:t>
      </w:r>
      <w:r w:rsidR="00AF3A25" w:rsidRPr="00D04751">
        <w:rPr>
          <w:rFonts w:ascii="Times New Roman" w:hAnsi="Times New Roman" w:cs="Times New Roman"/>
          <w:sz w:val="28"/>
          <w:szCs w:val="28"/>
        </w:rPr>
        <w:t>іти зроблену судо</w:t>
      </w:r>
      <w:r w:rsidR="00A91263" w:rsidRPr="00D04751">
        <w:rPr>
          <w:rFonts w:ascii="Times New Roman" w:hAnsi="Times New Roman" w:cs="Times New Roman"/>
          <w:sz w:val="28"/>
          <w:szCs w:val="28"/>
        </w:rPr>
        <w:t xml:space="preserve">м </w:t>
      </w:r>
      <w:r w:rsidR="00AF3A25" w:rsidRPr="00D04751">
        <w:rPr>
          <w:rFonts w:ascii="Times New Roman" w:hAnsi="Times New Roman" w:cs="Times New Roman"/>
          <w:sz w:val="28"/>
          <w:szCs w:val="28"/>
        </w:rPr>
        <w:t xml:space="preserve">механічну (мимовільну, випадкову) орфографічну, граматичну, пунктуаційну помилку в рішенні, яка допущена під час його письмово-вербального викладу (помилку у правописі, у розділових </w:t>
      </w:r>
      <w:r w:rsidR="00AF3A25" w:rsidRPr="00D04751">
        <w:rPr>
          <w:rFonts w:ascii="Times New Roman" w:hAnsi="Times New Roman" w:cs="Times New Roman"/>
          <w:sz w:val="28"/>
          <w:szCs w:val="28"/>
        </w:rPr>
        <w:lastRenderedPageBreak/>
        <w:t xml:space="preserve">знаках </w:t>
      </w:r>
      <w:r w:rsidR="00A91263" w:rsidRPr="00D04751">
        <w:rPr>
          <w:rFonts w:ascii="Times New Roman" w:hAnsi="Times New Roman" w:cs="Times New Roman"/>
          <w:sz w:val="28"/>
          <w:szCs w:val="28"/>
        </w:rPr>
        <w:t>тощо</w:t>
      </w:r>
      <w:r w:rsidR="00AF3A25" w:rsidRPr="00D04751">
        <w:rPr>
          <w:rFonts w:ascii="Times New Roman" w:hAnsi="Times New Roman" w:cs="Times New Roman"/>
          <w:sz w:val="28"/>
          <w:szCs w:val="28"/>
        </w:rPr>
        <w:t>; пункт 5 ухвали Великої Палати Верховного Суду від 05 червня 2025 року у справі № 990/199/24).</w:t>
      </w:r>
      <w:r w:rsidRPr="00D04751">
        <w:rPr>
          <w:rFonts w:ascii="Times New Roman" w:hAnsi="Times New Roman" w:cs="Times New Roman"/>
          <w:sz w:val="28"/>
          <w:szCs w:val="28"/>
        </w:rPr>
        <w:t xml:space="preserve"> </w:t>
      </w:r>
    </w:p>
    <w:p w14:paraId="470F3E41" w14:textId="11AAF067" w:rsidR="00FB2614" w:rsidRPr="00D04751" w:rsidRDefault="00FB2614" w:rsidP="00FB261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Резолютивна частина рішення є його ключовим елементом, у якому міститься безпосередній висновок суду по суті спору. Внесення будь-яких змін до резолютивної частини під виглядом виправлення описки, особливо якщо це стосується кваліфікації діяння особи, може поставити під сумнів легітимність такого рішення і може означати перегляд власного рішення по суті, що виходить за межі повноважень суду першої інстанції.</w:t>
      </w:r>
    </w:p>
    <w:p w14:paraId="4C3A74B4" w14:textId="2460B6C3" w:rsidR="00FB2614" w:rsidRPr="00D04751" w:rsidRDefault="00FB2614" w:rsidP="00FB261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Т</w:t>
      </w:r>
      <w:r w:rsidR="00AF3A25" w:rsidRPr="00D04751">
        <w:rPr>
          <w:rFonts w:ascii="Times New Roman" w:hAnsi="Times New Roman" w:cs="Times New Roman"/>
          <w:sz w:val="28"/>
          <w:szCs w:val="28"/>
        </w:rPr>
        <w:t>вердження кандидатк</w:t>
      </w:r>
      <w:r w:rsidRPr="00D04751">
        <w:rPr>
          <w:rFonts w:ascii="Times New Roman" w:hAnsi="Times New Roman" w:cs="Times New Roman"/>
          <w:sz w:val="28"/>
          <w:szCs w:val="28"/>
        </w:rPr>
        <w:t>и</w:t>
      </w:r>
      <w:r w:rsidR="00AF3A25" w:rsidRPr="00D04751">
        <w:rPr>
          <w:rFonts w:ascii="Times New Roman" w:hAnsi="Times New Roman" w:cs="Times New Roman"/>
          <w:sz w:val="28"/>
          <w:szCs w:val="28"/>
        </w:rPr>
        <w:t>, що нею при проголошенні рішення не було допущено помилки, проте така помилка (описка) виникла лише в момент виготовлення письмового примірника судово</w:t>
      </w:r>
      <w:r w:rsidR="00453E00" w:rsidRPr="00D04751">
        <w:rPr>
          <w:rFonts w:ascii="Times New Roman" w:hAnsi="Times New Roman" w:cs="Times New Roman"/>
          <w:sz w:val="28"/>
          <w:szCs w:val="28"/>
        </w:rPr>
        <w:t>го</w:t>
      </w:r>
      <w:r w:rsidR="00AF3A25" w:rsidRPr="00D04751">
        <w:rPr>
          <w:rFonts w:ascii="Times New Roman" w:hAnsi="Times New Roman" w:cs="Times New Roman"/>
          <w:sz w:val="28"/>
          <w:szCs w:val="28"/>
        </w:rPr>
        <w:t xml:space="preserve"> рішення</w:t>
      </w:r>
      <w:r w:rsidR="00AC479E" w:rsidRPr="00D04751">
        <w:rPr>
          <w:rFonts w:ascii="Times New Roman" w:hAnsi="Times New Roman" w:cs="Times New Roman"/>
          <w:sz w:val="28"/>
          <w:szCs w:val="28"/>
        </w:rPr>
        <w:t>,</w:t>
      </w:r>
      <w:r w:rsidR="00AF3A25" w:rsidRPr="00D04751">
        <w:rPr>
          <w:rFonts w:ascii="Times New Roman" w:hAnsi="Times New Roman" w:cs="Times New Roman"/>
          <w:sz w:val="28"/>
          <w:szCs w:val="28"/>
        </w:rPr>
        <w:t xml:space="preserve"> ґрунтуються виключно на її усних поясненнях та не були документально підтверджені. </w:t>
      </w:r>
      <w:r w:rsidR="00453E00" w:rsidRPr="00D04751">
        <w:rPr>
          <w:rFonts w:ascii="Times New Roman" w:hAnsi="Times New Roman" w:cs="Times New Roman"/>
          <w:sz w:val="28"/>
          <w:szCs w:val="28"/>
        </w:rPr>
        <w:t>До того ж</w:t>
      </w:r>
      <w:r w:rsidRPr="00D04751">
        <w:rPr>
          <w:rFonts w:ascii="Times New Roman" w:hAnsi="Times New Roman" w:cs="Times New Roman"/>
          <w:sz w:val="28"/>
          <w:szCs w:val="28"/>
        </w:rPr>
        <w:t>, сама кандидатка не заперечує певн</w:t>
      </w:r>
      <w:r w:rsidR="00453E00" w:rsidRPr="00D04751">
        <w:rPr>
          <w:rFonts w:ascii="Times New Roman" w:hAnsi="Times New Roman" w:cs="Times New Roman"/>
          <w:sz w:val="28"/>
          <w:szCs w:val="28"/>
        </w:rPr>
        <w:t>ої</w:t>
      </w:r>
      <w:r w:rsidRPr="00D04751">
        <w:rPr>
          <w:rFonts w:ascii="Times New Roman" w:hAnsi="Times New Roman" w:cs="Times New Roman"/>
          <w:sz w:val="28"/>
          <w:szCs w:val="28"/>
        </w:rPr>
        <w:t xml:space="preserve"> систематично</w:t>
      </w:r>
      <w:r w:rsidR="00854C4F" w:rsidRPr="00D04751">
        <w:rPr>
          <w:rFonts w:ascii="Times New Roman" w:hAnsi="Times New Roman" w:cs="Times New Roman"/>
          <w:sz w:val="28"/>
          <w:szCs w:val="28"/>
        </w:rPr>
        <w:t xml:space="preserve">сті </w:t>
      </w:r>
      <w:r w:rsidRPr="00D04751">
        <w:rPr>
          <w:rFonts w:ascii="Times New Roman" w:hAnsi="Times New Roman" w:cs="Times New Roman"/>
          <w:sz w:val="28"/>
          <w:szCs w:val="28"/>
        </w:rPr>
        <w:t>таких випадків, зазначивши, що їх може налічуватися «п</w:t>
      </w:r>
      <w:r w:rsidR="00854C4F" w:rsidRPr="00D04751">
        <w:rPr>
          <w:rFonts w:ascii="Times New Roman" w:hAnsi="Times New Roman" w:cs="Times New Roman"/>
          <w:sz w:val="28"/>
          <w:szCs w:val="28"/>
        </w:rPr>
        <w:t>’</w:t>
      </w:r>
      <w:r w:rsidRPr="00D04751">
        <w:rPr>
          <w:rFonts w:ascii="Times New Roman" w:hAnsi="Times New Roman" w:cs="Times New Roman"/>
          <w:sz w:val="28"/>
          <w:szCs w:val="28"/>
        </w:rPr>
        <w:t xml:space="preserve">ять-шість». </w:t>
      </w:r>
    </w:p>
    <w:p w14:paraId="59654EA7" w14:textId="3F2D5212" w:rsidR="00B50C8C" w:rsidRPr="00D04751" w:rsidRDefault="00AF3A25" w:rsidP="00FB261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Отже, Комісі</w:t>
      </w:r>
      <w:r w:rsidR="00AC479E" w:rsidRPr="00D04751">
        <w:rPr>
          <w:rFonts w:ascii="Times New Roman" w:hAnsi="Times New Roman" w:cs="Times New Roman"/>
          <w:sz w:val="28"/>
          <w:szCs w:val="28"/>
        </w:rPr>
        <w:t>я</w:t>
      </w:r>
      <w:r w:rsidRPr="00D04751">
        <w:rPr>
          <w:rFonts w:ascii="Times New Roman" w:hAnsi="Times New Roman" w:cs="Times New Roman"/>
          <w:sz w:val="28"/>
          <w:szCs w:val="28"/>
        </w:rPr>
        <w:t xml:space="preserve"> при оцінці </w:t>
      </w:r>
      <w:r w:rsidR="00FB2614" w:rsidRPr="00D04751">
        <w:rPr>
          <w:rFonts w:ascii="Times New Roman" w:hAnsi="Times New Roman" w:cs="Times New Roman"/>
          <w:sz w:val="28"/>
          <w:szCs w:val="28"/>
        </w:rPr>
        <w:t>цієї інформації позбавлена можливості спростувати сумнів у тому, що суддею першої інстанції було фактично перевищено власні повноваження, оскільки виправлення помилок правової кваліфікації у резолютивній частині рішення є прерогативою апеляційного суду і не може бути підставою для зміни резолютивної частини судового рішення шляхом виправлення «описки» як способу уникнення відповідальності за помилкові правові висновки.</w:t>
      </w:r>
    </w:p>
    <w:p w14:paraId="3C0DC4E6" w14:textId="6D27F6E1" w:rsidR="00FB2614" w:rsidRPr="00D04751" w:rsidRDefault="00FB2614" w:rsidP="00FB261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Зазначені обставини негативно впливають </w:t>
      </w:r>
      <w:r w:rsidR="00D709DA" w:rsidRPr="00D04751">
        <w:rPr>
          <w:rFonts w:ascii="Times New Roman" w:hAnsi="Times New Roman" w:cs="Times New Roman"/>
          <w:sz w:val="28"/>
          <w:szCs w:val="28"/>
        </w:rPr>
        <w:t>на оцінювання кандидат</w:t>
      </w:r>
      <w:r w:rsidR="00E6613C" w:rsidRPr="00D04751">
        <w:rPr>
          <w:rFonts w:ascii="Times New Roman" w:hAnsi="Times New Roman" w:cs="Times New Roman"/>
          <w:sz w:val="28"/>
          <w:szCs w:val="28"/>
        </w:rPr>
        <w:t>ки</w:t>
      </w:r>
      <w:r w:rsidR="00D709DA" w:rsidRPr="00D04751">
        <w:rPr>
          <w:rFonts w:ascii="Times New Roman" w:hAnsi="Times New Roman" w:cs="Times New Roman"/>
          <w:sz w:val="28"/>
          <w:szCs w:val="28"/>
        </w:rPr>
        <w:t xml:space="preserve"> за показником «рішучість та відповідальність».</w:t>
      </w:r>
    </w:p>
    <w:p w14:paraId="40363D83" w14:textId="64854C07" w:rsidR="00D9741D" w:rsidRPr="00D04751" w:rsidRDefault="00D9741D" w:rsidP="00D709D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Члени Комісії обговорили з кандидаткою питання самовідводів у справах, де учасником є близький родич працівника суду або сам працівник суду. Літвінова Г.М. пояснила, що раніше підтримувала практику свого колеги, який заявляв самовідвід у таких випадках з метою уникнення найменших сумнівів у неупередженості, та сама застосовувала її у справах, що стосувалися близьких родичів її помічника. Наразі кандидатка відійшла від цього підходу і не вважає його виправданим. </w:t>
      </w:r>
    </w:p>
    <w:p w14:paraId="0A669D33" w14:textId="7E7110CA" w:rsidR="00D709DA" w:rsidRPr="00D04751" w:rsidRDefault="00D709DA" w:rsidP="00D709D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Зважаючи на отримані пояснення, Комісія наголошує, що забезпечення доступу до правосуддя є однією зі складових права на справедливий суд, гарантованого статтею 6 Конвенції про захист прав людини і основоположних свобод. Дотримання цього принципу може бути ускладненим у судах з невеликою кількістю суддів, якщо останні необґрунтовано заявляють самовідвід. У такому випадку особи, які звернулис</w:t>
      </w:r>
      <w:r w:rsidR="00E6613C" w:rsidRPr="00D04751">
        <w:rPr>
          <w:rFonts w:ascii="Times New Roman" w:hAnsi="Times New Roman" w:cs="Times New Roman"/>
          <w:sz w:val="28"/>
          <w:szCs w:val="28"/>
        </w:rPr>
        <w:t>ь</w:t>
      </w:r>
      <w:r w:rsidRPr="00D04751">
        <w:rPr>
          <w:rFonts w:ascii="Times New Roman" w:hAnsi="Times New Roman" w:cs="Times New Roman"/>
          <w:sz w:val="28"/>
          <w:szCs w:val="28"/>
        </w:rPr>
        <w:t xml:space="preserve"> до суду за захистом своїх прав та законних інтересів, фактично позбавляються доступу до правосуддя</w:t>
      </w:r>
      <w:r w:rsidR="00854C4F" w:rsidRPr="00D04751">
        <w:rPr>
          <w:rFonts w:ascii="Times New Roman" w:hAnsi="Times New Roman" w:cs="Times New Roman"/>
          <w:sz w:val="28"/>
          <w:szCs w:val="28"/>
        </w:rPr>
        <w:t>.</w:t>
      </w:r>
      <w:r w:rsidRPr="00D04751">
        <w:rPr>
          <w:rFonts w:ascii="Times New Roman" w:hAnsi="Times New Roman" w:cs="Times New Roman"/>
          <w:sz w:val="28"/>
          <w:szCs w:val="28"/>
        </w:rPr>
        <w:t xml:space="preserve"> </w:t>
      </w:r>
      <w:r w:rsidR="00854C4F" w:rsidRPr="00D04751">
        <w:rPr>
          <w:rFonts w:ascii="Times New Roman" w:hAnsi="Times New Roman" w:cs="Times New Roman"/>
          <w:sz w:val="28"/>
          <w:szCs w:val="28"/>
        </w:rPr>
        <w:t>В</w:t>
      </w:r>
      <w:r w:rsidRPr="00D04751">
        <w:rPr>
          <w:rFonts w:ascii="Times New Roman" w:hAnsi="Times New Roman" w:cs="Times New Roman"/>
          <w:sz w:val="28"/>
          <w:szCs w:val="28"/>
        </w:rPr>
        <w:t>наслідок неможливості розгляду справи судом за належною територіальною підсудністю вони змушені витрачати додатковий час та фінансові ресурси, що створює реальний ризик порушення фундаментального права на судовий захист.</w:t>
      </w:r>
    </w:p>
    <w:p w14:paraId="07D9172F" w14:textId="3FE667AB" w:rsidR="00366AA4" w:rsidRPr="00D04751" w:rsidRDefault="00D709DA" w:rsidP="00D709DA">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Необхідно також зазначити, що Кодекс суддівської етики як у первинній, так і в чинній редакці</w:t>
      </w:r>
      <w:r w:rsidR="00854C4F" w:rsidRPr="00D04751">
        <w:rPr>
          <w:rFonts w:ascii="Times New Roman" w:hAnsi="Times New Roman" w:cs="Times New Roman"/>
          <w:sz w:val="28"/>
          <w:szCs w:val="28"/>
        </w:rPr>
        <w:t>ях</w:t>
      </w:r>
      <w:r w:rsidRPr="00D04751">
        <w:rPr>
          <w:rFonts w:ascii="Times New Roman" w:hAnsi="Times New Roman" w:cs="Times New Roman"/>
          <w:sz w:val="28"/>
          <w:szCs w:val="28"/>
        </w:rPr>
        <w:t xml:space="preserve"> містить пряму заборону зловживання правом на самовідвід. Отже, необґрунтоване </w:t>
      </w:r>
      <w:proofErr w:type="spellStart"/>
      <w:r w:rsidRPr="00D04751">
        <w:rPr>
          <w:rFonts w:ascii="Times New Roman" w:hAnsi="Times New Roman" w:cs="Times New Roman"/>
          <w:sz w:val="28"/>
          <w:szCs w:val="28"/>
        </w:rPr>
        <w:t>заявлення</w:t>
      </w:r>
      <w:proofErr w:type="spellEnd"/>
      <w:r w:rsidRPr="00D04751">
        <w:rPr>
          <w:rFonts w:ascii="Times New Roman" w:hAnsi="Times New Roman" w:cs="Times New Roman"/>
          <w:sz w:val="28"/>
          <w:szCs w:val="28"/>
        </w:rPr>
        <w:t xml:space="preserve"> самовідводу є не лише процесуальною помилкою, а й порушенням стандартів суддівської етики.  </w:t>
      </w:r>
    </w:p>
    <w:p w14:paraId="0E8E1206" w14:textId="5C7C7F2A" w:rsidR="00D709DA" w:rsidRPr="00D04751" w:rsidRDefault="00D709DA" w:rsidP="00D709DA">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lastRenderedPageBreak/>
        <w:t xml:space="preserve">Попри те, що кандидатка зазначила про зміну свого підходу до розгляду подібних випадків, жодних конкретних прикладів, які б підтверджували таку зміну на практиці, нею надано не було, що не дає Комісії можливості належним чином оцінити реальність задекларованих змін у </w:t>
      </w:r>
      <w:r w:rsidR="00E6613C" w:rsidRPr="00D04751">
        <w:rPr>
          <w:rFonts w:ascii="Times New Roman" w:hAnsi="Times New Roman" w:cs="Times New Roman"/>
          <w:sz w:val="28"/>
          <w:szCs w:val="28"/>
        </w:rPr>
        <w:t xml:space="preserve">її </w:t>
      </w:r>
      <w:r w:rsidRPr="00D04751">
        <w:rPr>
          <w:rFonts w:ascii="Times New Roman" w:hAnsi="Times New Roman" w:cs="Times New Roman"/>
          <w:sz w:val="28"/>
          <w:szCs w:val="28"/>
        </w:rPr>
        <w:t xml:space="preserve">підході. </w:t>
      </w:r>
    </w:p>
    <w:p w14:paraId="46964BEE" w14:textId="54812C79" w:rsidR="00D709DA" w:rsidRPr="00D04751" w:rsidRDefault="00D709DA" w:rsidP="00D709DA">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Зазначені обставини негативно впливають на оцінювання кандидат</w:t>
      </w:r>
      <w:r w:rsidR="00E6613C" w:rsidRPr="00D04751">
        <w:rPr>
          <w:rFonts w:ascii="Times New Roman" w:hAnsi="Times New Roman" w:cs="Times New Roman"/>
          <w:sz w:val="28"/>
          <w:szCs w:val="28"/>
        </w:rPr>
        <w:t>ки</w:t>
      </w:r>
      <w:r w:rsidRPr="00D04751">
        <w:rPr>
          <w:rFonts w:ascii="Times New Roman" w:hAnsi="Times New Roman" w:cs="Times New Roman"/>
          <w:sz w:val="28"/>
          <w:szCs w:val="28"/>
        </w:rPr>
        <w:t xml:space="preserve"> за показником «рішучість та відповідальність».</w:t>
      </w:r>
    </w:p>
    <w:p w14:paraId="054E0EEB" w14:textId="6A5E56D6" w:rsidR="00525E0A" w:rsidRPr="00D04751" w:rsidRDefault="006A6874" w:rsidP="003F4B4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Стосовно показника «</w:t>
      </w:r>
      <w:r w:rsidR="00FF71CB" w:rsidRPr="00D04751">
        <w:rPr>
          <w:rFonts w:ascii="Times New Roman" w:hAnsi="Times New Roman" w:cs="Times New Roman"/>
          <w:sz w:val="28"/>
          <w:szCs w:val="28"/>
        </w:rPr>
        <w:t>б</w:t>
      </w:r>
      <w:r w:rsidRPr="00D04751">
        <w:rPr>
          <w:rFonts w:ascii="Times New Roman" w:hAnsi="Times New Roman" w:cs="Times New Roman"/>
          <w:sz w:val="28"/>
          <w:szCs w:val="28"/>
        </w:rPr>
        <w:t xml:space="preserve">езперервний розвиток» </w:t>
      </w:r>
      <w:r w:rsidR="000621A3" w:rsidRPr="00D04751">
        <w:rPr>
          <w:rFonts w:ascii="Times New Roman" w:hAnsi="Times New Roman" w:cs="Times New Roman"/>
          <w:sz w:val="28"/>
          <w:szCs w:val="28"/>
        </w:rPr>
        <w:t>Літвінова Г.М</w:t>
      </w:r>
      <w:r w:rsidRPr="00D04751">
        <w:rPr>
          <w:rFonts w:ascii="Times New Roman" w:hAnsi="Times New Roman" w:cs="Times New Roman"/>
          <w:sz w:val="28"/>
          <w:szCs w:val="28"/>
        </w:rPr>
        <w:t xml:space="preserve">. </w:t>
      </w:r>
      <w:r w:rsidR="000E7E8F" w:rsidRPr="00D04751">
        <w:rPr>
          <w:rFonts w:ascii="Times New Roman" w:hAnsi="Times New Roman" w:cs="Times New Roman"/>
          <w:sz w:val="28"/>
          <w:szCs w:val="28"/>
        </w:rPr>
        <w:t xml:space="preserve">у письмових поясненнях </w:t>
      </w:r>
      <w:r w:rsidRPr="00D04751">
        <w:rPr>
          <w:rFonts w:ascii="Times New Roman" w:hAnsi="Times New Roman" w:cs="Times New Roman"/>
          <w:sz w:val="28"/>
          <w:szCs w:val="28"/>
        </w:rPr>
        <w:t>зазначила</w:t>
      </w:r>
      <w:r w:rsidR="000621A3" w:rsidRPr="00D04751">
        <w:rPr>
          <w:rFonts w:ascii="Times New Roman" w:hAnsi="Times New Roman" w:cs="Times New Roman"/>
          <w:sz w:val="28"/>
          <w:szCs w:val="28"/>
        </w:rPr>
        <w:t xml:space="preserve">, що із дитинства має глибоку любов до навчання: школу закінчила із золотою медаллю, університет – із червоним дипломом, паралельно вивчаючи французьку мову та відвідуючи максимальну кількість факультативів. З 1999 року її ранок починається з ознайомлення з новинами законодавства, а з 2003 року – і з актуальною судовою практикою. Впродовж кар’єри вона розвивала експертизу в корпоративному праві, оподаткуванні, банкрутстві та нерухомості, у 2003 році отримала ліцензію арбітражного керуючого, а у 2011 році – свідоцтво про право на заняття адвокатською діяльністю. У 2012 році кандидатка брала участь у доборі на посаду судді та була зарахована до резерву. З 2014 року до 2017 року вона активно займалась громадською діяльністю, регулярно проходячи тренінги та навчання. З 2017 року працювала в Міністерстві юстиції України, де проходила навчання з </w:t>
      </w:r>
      <w:proofErr w:type="spellStart"/>
      <w:r w:rsidR="000621A3" w:rsidRPr="00D04751">
        <w:rPr>
          <w:rFonts w:ascii="Times New Roman" w:hAnsi="Times New Roman" w:cs="Times New Roman"/>
          <w:sz w:val="28"/>
          <w:szCs w:val="28"/>
        </w:rPr>
        <w:t>нормопроєктування</w:t>
      </w:r>
      <w:proofErr w:type="spellEnd"/>
      <w:r w:rsidR="000621A3" w:rsidRPr="00D04751">
        <w:rPr>
          <w:rFonts w:ascii="Times New Roman" w:hAnsi="Times New Roman" w:cs="Times New Roman"/>
          <w:sz w:val="28"/>
          <w:szCs w:val="28"/>
        </w:rPr>
        <w:t xml:space="preserve">, запобігання корупції, практики Європейського суду з прав людини, комунікації та емоційного інтелекту, підвищувала рівень ділової української та опановувала англійську. З 2020 року кандидатка є активною слухачкою Національної школи суддів України, а також самостійно навчається на платформах HELP, </w:t>
      </w:r>
      <w:proofErr w:type="spellStart"/>
      <w:r w:rsidR="000621A3" w:rsidRPr="00D04751">
        <w:rPr>
          <w:rFonts w:ascii="Times New Roman" w:hAnsi="Times New Roman" w:cs="Times New Roman"/>
          <w:sz w:val="28"/>
          <w:szCs w:val="28"/>
        </w:rPr>
        <w:t>EdEra</w:t>
      </w:r>
      <w:proofErr w:type="spellEnd"/>
      <w:r w:rsidR="000621A3" w:rsidRPr="00D04751">
        <w:rPr>
          <w:rFonts w:ascii="Times New Roman" w:hAnsi="Times New Roman" w:cs="Times New Roman"/>
          <w:sz w:val="28"/>
          <w:szCs w:val="28"/>
        </w:rPr>
        <w:t xml:space="preserve"> та </w:t>
      </w:r>
      <w:proofErr w:type="spellStart"/>
      <w:r w:rsidR="000621A3" w:rsidRPr="00D04751">
        <w:rPr>
          <w:rFonts w:ascii="Times New Roman" w:hAnsi="Times New Roman" w:cs="Times New Roman"/>
          <w:sz w:val="28"/>
          <w:szCs w:val="28"/>
        </w:rPr>
        <w:t>Prometheus</w:t>
      </w:r>
      <w:proofErr w:type="spellEnd"/>
      <w:r w:rsidR="000621A3" w:rsidRPr="00D04751">
        <w:rPr>
          <w:rFonts w:ascii="Times New Roman" w:hAnsi="Times New Roman" w:cs="Times New Roman"/>
          <w:sz w:val="28"/>
          <w:szCs w:val="28"/>
        </w:rPr>
        <w:t xml:space="preserve"> з питань, що її цікавлять.</w:t>
      </w:r>
    </w:p>
    <w:p w14:paraId="2E5F4D84" w14:textId="09162252" w:rsidR="001D5709" w:rsidRPr="00D04751" w:rsidRDefault="00D028A5" w:rsidP="00946FC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Під час співбесіди Літвінова Г.М. зазначила, що тренінг для тренерів «Сучасні тренінгові технології: </w:t>
      </w:r>
      <w:proofErr w:type="spellStart"/>
      <w:r w:rsidRPr="00D04751">
        <w:rPr>
          <w:rFonts w:ascii="Times New Roman" w:hAnsi="Times New Roman" w:cs="Times New Roman"/>
          <w:sz w:val="28"/>
          <w:szCs w:val="28"/>
        </w:rPr>
        <w:t>гейміфікація</w:t>
      </w:r>
      <w:proofErr w:type="spellEnd"/>
      <w:r w:rsidRPr="00D04751">
        <w:rPr>
          <w:rFonts w:ascii="Times New Roman" w:hAnsi="Times New Roman" w:cs="Times New Roman"/>
          <w:sz w:val="28"/>
          <w:szCs w:val="28"/>
        </w:rPr>
        <w:t xml:space="preserve"> та штучний інтелект» був присвячений розширенню знань про штучний інтелект та опрацюванню нових тренінгових технологій на основі ігрової форми подання інформації. Метою відвідування семінару «Особливості розгляду справ про адміністративні правопорушення, передбачені ст. 130 КУпАП в умовах воєнного стану» була перевірка власних підходів та актуальності своєї практики, хоча нових знань за результатами семінару кандидатка не отримала.</w:t>
      </w:r>
      <w:r w:rsidR="003F4B43" w:rsidRPr="00D04751">
        <w:rPr>
          <w:rFonts w:ascii="Times New Roman" w:hAnsi="Times New Roman" w:cs="Times New Roman"/>
          <w:sz w:val="28"/>
          <w:szCs w:val="28"/>
        </w:rPr>
        <w:t xml:space="preserve"> Також Літвінова Г.М. взяла участь у </w:t>
      </w:r>
      <w:proofErr w:type="spellStart"/>
      <w:r w:rsidR="003F4B43" w:rsidRPr="00D04751">
        <w:rPr>
          <w:rFonts w:ascii="Times New Roman" w:hAnsi="Times New Roman" w:cs="Times New Roman"/>
          <w:sz w:val="28"/>
          <w:szCs w:val="28"/>
        </w:rPr>
        <w:t>тьюторському</w:t>
      </w:r>
      <w:proofErr w:type="spellEnd"/>
      <w:r w:rsidR="003F4B43" w:rsidRPr="00D04751">
        <w:rPr>
          <w:rFonts w:ascii="Times New Roman" w:hAnsi="Times New Roman" w:cs="Times New Roman"/>
          <w:sz w:val="28"/>
          <w:szCs w:val="28"/>
        </w:rPr>
        <w:t xml:space="preserve"> курсі HELP, який стосувався запобігання корупції, за результатами якого кандидатка дізналась, що в установі треба запроваджувати </w:t>
      </w:r>
      <w:proofErr w:type="spellStart"/>
      <w:r w:rsidR="003F4B43" w:rsidRPr="00D04751">
        <w:rPr>
          <w:rFonts w:ascii="Times New Roman" w:hAnsi="Times New Roman" w:cs="Times New Roman"/>
          <w:sz w:val="28"/>
          <w:szCs w:val="28"/>
        </w:rPr>
        <w:t>комплаєнс</w:t>
      </w:r>
      <w:proofErr w:type="spellEnd"/>
      <w:r w:rsidR="003F4B43" w:rsidRPr="00D04751">
        <w:rPr>
          <w:rFonts w:ascii="Times New Roman" w:hAnsi="Times New Roman" w:cs="Times New Roman"/>
          <w:sz w:val="28"/>
          <w:szCs w:val="28"/>
        </w:rPr>
        <w:t xml:space="preserve"> процедури з метою запобігання виникненню конфліктів інтересів.</w:t>
      </w:r>
    </w:p>
    <w:p w14:paraId="730E2C5B" w14:textId="77777777" w:rsidR="00946FC7" w:rsidRPr="00D04751" w:rsidRDefault="00946FC7" w:rsidP="00946FC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(пункт 5.1 розділу 5 Положення). </w:t>
      </w:r>
    </w:p>
    <w:p w14:paraId="01C89214" w14:textId="77777777" w:rsidR="00946FC7" w:rsidRPr="00D04751" w:rsidRDefault="00946FC7" w:rsidP="00946FC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lastRenderedPageBreak/>
        <w:t>Показники [критеріїв кваліфікаційного оцінювання] оцінюються членами Комісії за їх внутрішнім переконанням, яке за своєю суттю є певним (позитивним чи негативним) стійким уявленням (судженням) члена Комісії про особистість судді (кандидата на посаду судді), що має бути сформованим на підставі повної, всебічної та об’єктивної оцінки відомостей та пояснень, що містяться у досьє та які надані під час проведення співбесіди. Поряд із цим не можна залишити поза увагою, що означені показники неможливо виміряти за певними сталими формулами чи іншими кількісними чи якісними критеріями, відтак вони оцінюються саме на підставі професійного судження членів Комісії. При цьому Комісія є спеціально уповноваженим органом, якому законодавець надав дискреційні повноваження із оцінювання суддів (кандидатів на посаду судді) на відповідність критеріям кваліфікаційного оцінювання (абзац третій пункту 56  постанови Великої Палати Верховного Суду від 12 березня 2026 року у справі № 990/261/25).</w:t>
      </w:r>
    </w:p>
    <w:p w14:paraId="312F5372" w14:textId="186D78EC" w:rsidR="00946FC7" w:rsidRPr="00D04751" w:rsidRDefault="00946FC7" w:rsidP="00946FC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Відсутність у рішенні детальної відповіді на всі аргументи судді (кандидата на посаду судді) не є свідченням того, що такі не були враховані Комісією під час ухвалення рішення. Достатнім є те, щоб рішення містило логічне і раціональне обґрунтування, з якого можна встановити ті мотиви, які вплинули на ухвалення остаточного рішення Комісією (абзац другий пункту 59 постанови Великої Палати Верховного Суду від 12 березня 2026 року у справі № 990/261/25).</w:t>
      </w:r>
    </w:p>
    <w:p w14:paraId="1E9EEE44" w14:textId="192D82BE" w:rsidR="003362EE" w:rsidRPr="00D04751" w:rsidRDefault="003362EE" w:rsidP="00946FC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Надані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14:paraId="52277693" w14:textId="77777777" w:rsidR="00954576" w:rsidRPr="00D04751" w:rsidRDefault="00954576" w:rsidP="00954576">
      <w:pPr>
        <w:pStyle w:val="a3"/>
        <w:tabs>
          <w:tab w:val="left" w:pos="1134"/>
        </w:tabs>
        <w:spacing w:after="0"/>
        <w:ind w:left="709"/>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D04751" w14:paraId="648EB146" w14:textId="77777777" w:rsidTr="00C4287B">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4EFCD75E" w14:textId="77777777" w:rsidR="00954576" w:rsidRPr="00D04751"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54DF158D" w14:textId="77777777" w:rsidR="00954576" w:rsidRPr="00D04751"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0D4AAB5A" w14:textId="77777777" w:rsidR="00954576" w:rsidRPr="00D04751"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049C491B" w14:textId="77777777" w:rsidR="00954576" w:rsidRPr="00D04751"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7AAD4721" w14:textId="77777777" w:rsidR="00954576" w:rsidRPr="00D04751"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Бал за критерій</w:t>
            </w:r>
          </w:p>
        </w:tc>
      </w:tr>
      <w:tr w:rsidR="003362EE" w:rsidRPr="00D04751" w14:paraId="2EC75E63" w14:textId="77777777" w:rsidTr="00C4287B">
        <w:trPr>
          <w:trHeight w:val="615"/>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133C709" w14:textId="77777777" w:rsidR="003362EE" w:rsidRPr="00D04751"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О</w:t>
            </w:r>
            <w:r w:rsidR="003362EE" w:rsidRPr="00D04751">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vAlign w:val="center"/>
            <w:hideMark/>
          </w:tcPr>
          <w:p w14:paraId="4A6780BB" w14:textId="77777777" w:rsidR="003362EE" w:rsidRPr="00D04751"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Р</w:t>
            </w:r>
            <w:r w:rsidR="003362EE" w:rsidRPr="00D04751">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vAlign w:val="center"/>
          </w:tcPr>
          <w:p w14:paraId="7FC26550" w14:textId="3E584C5B" w:rsidR="003362EE" w:rsidRPr="00D04751" w:rsidRDefault="00B50C8C" w:rsidP="009A737D">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13</w:t>
            </w:r>
          </w:p>
        </w:tc>
        <w:tc>
          <w:tcPr>
            <w:tcW w:w="1276" w:type="dxa"/>
            <w:tcBorders>
              <w:top w:val="single" w:sz="4" w:space="0" w:color="auto"/>
              <w:left w:val="nil"/>
              <w:bottom w:val="single" w:sz="4" w:space="0" w:color="auto"/>
              <w:right w:val="single" w:sz="4" w:space="0" w:color="auto"/>
            </w:tcBorders>
            <w:vAlign w:val="center"/>
          </w:tcPr>
          <w:p w14:paraId="5FB5B708" w14:textId="7B0D1DBD" w:rsidR="003362EE" w:rsidRPr="00D04751" w:rsidRDefault="00B50C8C" w:rsidP="009A737D">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17</w:t>
            </w:r>
          </w:p>
        </w:tc>
        <w:tc>
          <w:tcPr>
            <w:tcW w:w="1208" w:type="dxa"/>
            <w:tcBorders>
              <w:top w:val="single" w:sz="4" w:space="0" w:color="auto"/>
              <w:left w:val="nil"/>
              <w:bottom w:val="single" w:sz="4" w:space="0" w:color="auto"/>
              <w:right w:val="single" w:sz="4" w:space="0" w:color="auto"/>
            </w:tcBorders>
            <w:vAlign w:val="center"/>
          </w:tcPr>
          <w:p w14:paraId="593B893E" w14:textId="67A054C0" w:rsidR="003362EE" w:rsidRPr="00D04751" w:rsidRDefault="00B50C8C" w:rsidP="009A737D">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19</w:t>
            </w:r>
          </w:p>
        </w:tc>
        <w:tc>
          <w:tcPr>
            <w:tcW w:w="1404" w:type="dxa"/>
            <w:tcBorders>
              <w:top w:val="single" w:sz="4" w:space="0" w:color="auto"/>
              <w:left w:val="nil"/>
              <w:bottom w:val="single" w:sz="4" w:space="0" w:color="auto"/>
              <w:right w:val="single" w:sz="4" w:space="0" w:color="auto"/>
            </w:tcBorders>
            <w:noWrap/>
            <w:vAlign w:val="center"/>
          </w:tcPr>
          <w:p w14:paraId="5C0CF978" w14:textId="6EA3A2E5" w:rsidR="003362EE" w:rsidRPr="00D04751" w:rsidRDefault="00B50C8C" w:rsidP="009A737D">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16,33</w:t>
            </w:r>
          </w:p>
        </w:tc>
        <w:tc>
          <w:tcPr>
            <w:tcW w:w="1215" w:type="dxa"/>
            <w:vMerge w:val="restart"/>
            <w:tcBorders>
              <w:top w:val="single" w:sz="4" w:space="0" w:color="auto"/>
              <w:left w:val="single" w:sz="4" w:space="0" w:color="auto"/>
              <w:bottom w:val="single" w:sz="4" w:space="0" w:color="000000"/>
              <w:right w:val="single" w:sz="4" w:space="0" w:color="auto"/>
            </w:tcBorders>
            <w:noWrap/>
            <w:vAlign w:val="center"/>
          </w:tcPr>
          <w:p w14:paraId="78CB6AA6" w14:textId="08255D30" w:rsidR="003362EE" w:rsidRPr="00D04751" w:rsidRDefault="00B50C8C" w:rsidP="009A737D">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35,66</w:t>
            </w:r>
          </w:p>
        </w:tc>
      </w:tr>
      <w:tr w:rsidR="003362EE" w:rsidRPr="00D04751" w14:paraId="55CA14CD" w14:textId="77777777" w:rsidTr="00525E0A">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14:paraId="317CCE03" w14:textId="77777777" w:rsidR="003362EE" w:rsidRPr="00D04751" w:rsidRDefault="003362EE" w:rsidP="00A14773">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vAlign w:val="center"/>
            <w:hideMark/>
          </w:tcPr>
          <w:p w14:paraId="1BF81EF6" w14:textId="77777777" w:rsidR="003362EE" w:rsidRPr="00D04751"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Б</w:t>
            </w:r>
            <w:r w:rsidR="003362EE" w:rsidRPr="00D04751">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vAlign w:val="center"/>
          </w:tcPr>
          <w:p w14:paraId="18C87CFD" w14:textId="579A42FE" w:rsidR="003362EE" w:rsidRPr="00D04751" w:rsidRDefault="00B50C8C" w:rsidP="009A737D">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18</w:t>
            </w:r>
          </w:p>
        </w:tc>
        <w:tc>
          <w:tcPr>
            <w:tcW w:w="1276" w:type="dxa"/>
            <w:tcBorders>
              <w:top w:val="nil"/>
              <w:left w:val="nil"/>
              <w:bottom w:val="single" w:sz="4" w:space="0" w:color="auto"/>
              <w:right w:val="single" w:sz="4" w:space="0" w:color="auto"/>
            </w:tcBorders>
            <w:vAlign w:val="center"/>
          </w:tcPr>
          <w:p w14:paraId="5E6FC389" w14:textId="199505BB" w:rsidR="003362EE" w:rsidRPr="00D04751" w:rsidRDefault="00B50C8C" w:rsidP="009A737D">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20</w:t>
            </w:r>
          </w:p>
        </w:tc>
        <w:tc>
          <w:tcPr>
            <w:tcW w:w="1208" w:type="dxa"/>
            <w:tcBorders>
              <w:top w:val="nil"/>
              <w:left w:val="nil"/>
              <w:bottom w:val="single" w:sz="4" w:space="0" w:color="auto"/>
              <w:right w:val="single" w:sz="4" w:space="0" w:color="auto"/>
            </w:tcBorders>
            <w:vAlign w:val="center"/>
          </w:tcPr>
          <w:p w14:paraId="00AD3F82" w14:textId="65F8CB2E" w:rsidR="003362EE" w:rsidRPr="00D04751" w:rsidRDefault="00B50C8C" w:rsidP="009A737D">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20</w:t>
            </w:r>
          </w:p>
        </w:tc>
        <w:tc>
          <w:tcPr>
            <w:tcW w:w="1404" w:type="dxa"/>
            <w:tcBorders>
              <w:top w:val="nil"/>
              <w:left w:val="nil"/>
              <w:bottom w:val="single" w:sz="4" w:space="0" w:color="auto"/>
              <w:right w:val="single" w:sz="4" w:space="0" w:color="auto"/>
            </w:tcBorders>
            <w:noWrap/>
            <w:vAlign w:val="center"/>
          </w:tcPr>
          <w:p w14:paraId="1169FE73" w14:textId="7E4B21EC" w:rsidR="003362EE" w:rsidRPr="00D04751" w:rsidRDefault="00B50C8C" w:rsidP="009A737D">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19,33</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14:paraId="2A53394D" w14:textId="77777777" w:rsidR="003362EE" w:rsidRPr="00D04751" w:rsidRDefault="003362EE" w:rsidP="009A737D">
            <w:pPr>
              <w:spacing w:after="0" w:line="240" w:lineRule="auto"/>
              <w:jc w:val="center"/>
              <w:rPr>
                <w:rFonts w:ascii="Times New Roman" w:eastAsia="Times New Roman" w:hAnsi="Times New Roman" w:cs="Times New Roman"/>
                <w:color w:val="000000"/>
                <w:sz w:val="24"/>
                <w:szCs w:val="24"/>
                <w:lang w:eastAsia="uk-UA"/>
              </w:rPr>
            </w:pPr>
          </w:p>
        </w:tc>
      </w:tr>
    </w:tbl>
    <w:p w14:paraId="448CEC27" w14:textId="77777777" w:rsidR="003362EE" w:rsidRPr="00D04751" w:rsidRDefault="003362EE" w:rsidP="00A14773">
      <w:pPr>
        <w:tabs>
          <w:tab w:val="left" w:pos="1134"/>
        </w:tabs>
        <w:spacing w:after="0"/>
        <w:jc w:val="both"/>
        <w:rPr>
          <w:rFonts w:ascii="Times New Roman" w:hAnsi="Times New Roman" w:cs="Times New Roman"/>
          <w:sz w:val="28"/>
          <w:szCs w:val="28"/>
        </w:rPr>
      </w:pPr>
    </w:p>
    <w:p w14:paraId="6D4C7712" w14:textId="30CF4C61" w:rsidR="003362EE" w:rsidRPr="00D04751" w:rsidRDefault="00383C9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На підставі дослідження інформації, що міститься в досьє, та співбесіди відповідність кандидат</w:t>
      </w:r>
      <w:r w:rsidR="00E5602F" w:rsidRPr="00D04751">
        <w:rPr>
          <w:rFonts w:ascii="Times New Roman" w:hAnsi="Times New Roman" w:cs="Times New Roman"/>
          <w:sz w:val="28"/>
          <w:szCs w:val="28"/>
        </w:rPr>
        <w:t>ки</w:t>
      </w:r>
      <w:r w:rsidRPr="00D04751">
        <w:rPr>
          <w:rFonts w:ascii="Times New Roman" w:hAnsi="Times New Roman" w:cs="Times New Roman"/>
          <w:sz w:val="28"/>
          <w:szCs w:val="28"/>
        </w:rPr>
        <w:t xml:space="preserve"> за критерієм особистої компетентності оцінено у </w:t>
      </w:r>
      <w:r w:rsidR="00B50C8C" w:rsidRPr="00D04751">
        <w:rPr>
          <w:rFonts w:ascii="Times New Roman" w:hAnsi="Times New Roman" w:cs="Times New Roman"/>
          <w:sz w:val="28"/>
          <w:szCs w:val="28"/>
        </w:rPr>
        <w:t>35,66</w:t>
      </w:r>
      <w:r w:rsidRPr="00D04751">
        <w:rPr>
          <w:rFonts w:ascii="Times New Roman" w:hAnsi="Times New Roman" w:cs="Times New Roman"/>
          <w:sz w:val="28"/>
          <w:szCs w:val="28"/>
        </w:rPr>
        <w:t> </w:t>
      </w:r>
      <w:proofErr w:type="spellStart"/>
      <w:r w:rsidRPr="00D04751">
        <w:rPr>
          <w:rFonts w:ascii="Times New Roman" w:hAnsi="Times New Roman" w:cs="Times New Roman"/>
          <w:sz w:val="28"/>
          <w:szCs w:val="28"/>
        </w:rPr>
        <w:t>бала</w:t>
      </w:r>
      <w:proofErr w:type="spellEnd"/>
      <w:r w:rsidRPr="00D04751">
        <w:rPr>
          <w:rFonts w:ascii="Times New Roman" w:hAnsi="Times New Roman" w:cs="Times New Roman"/>
          <w:sz w:val="28"/>
          <w:szCs w:val="28"/>
        </w:rPr>
        <w:t xml:space="preserve">, що є </w:t>
      </w:r>
      <w:r w:rsidR="00B50C8C" w:rsidRPr="00D04751">
        <w:rPr>
          <w:rFonts w:ascii="Times New Roman" w:hAnsi="Times New Roman" w:cs="Times New Roman"/>
          <w:sz w:val="28"/>
          <w:szCs w:val="28"/>
        </w:rPr>
        <w:t>ни</w:t>
      </w:r>
      <w:r w:rsidR="00854C4F" w:rsidRPr="00D04751">
        <w:rPr>
          <w:rFonts w:ascii="Times New Roman" w:hAnsi="Times New Roman" w:cs="Times New Roman"/>
          <w:sz w:val="28"/>
          <w:szCs w:val="28"/>
        </w:rPr>
        <w:t>жчим</w:t>
      </w:r>
      <w:r w:rsidRPr="00D04751">
        <w:rPr>
          <w:rFonts w:ascii="Times New Roman" w:hAnsi="Times New Roman" w:cs="Times New Roman"/>
          <w:sz w:val="28"/>
          <w:szCs w:val="28"/>
        </w:rPr>
        <w:t xml:space="preserve"> 75 відсотків від максимально можливого </w:t>
      </w:r>
      <w:proofErr w:type="spellStart"/>
      <w:r w:rsidRPr="00D04751">
        <w:rPr>
          <w:rFonts w:ascii="Times New Roman" w:hAnsi="Times New Roman" w:cs="Times New Roman"/>
          <w:sz w:val="28"/>
          <w:szCs w:val="28"/>
        </w:rPr>
        <w:t>бала</w:t>
      </w:r>
      <w:proofErr w:type="spellEnd"/>
      <w:r w:rsidR="00B50C8C" w:rsidRPr="00D04751">
        <w:rPr>
          <w:rFonts w:ascii="Times New Roman" w:hAnsi="Times New Roman" w:cs="Times New Roman"/>
          <w:sz w:val="28"/>
          <w:szCs w:val="28"/>
        </w:rPr>
        <w:t>. Тому Комісія вважає</w:t>
      </w:r>
      <w:r w:rsidRPr="00D04751">
        <w:rPr>
          <w:rFonts w:ascii="Times New Roman" w:hAnsi="Times New Roman" w:cs="Times New Roman"/>
          <w:sz w:val="28"/>
          <w:szCs w:val="28"/>
        </w:rPr>
        <w:t xml:space="preserve">, що </w:t>
      </w:r>
      <w:r w:rsidR="00B50C8C" w:rsidRPr="00D04751">
        <w:rPr>
          <w:rFonts w:ascii="Times New Roman" w:hAnsi="Times New Roman" w:cs="Times New Roman"/>
          <w:sz w:val="28"/>
          <w:szCs w:val="28"/>
        </w:rPr>
        <w:t>Літвінова Г.М</w:t>
      </w:r>
      <w:r w:rsidRPr="00D04751">
        <w:rPr>
          <w:rFonts w:ascii="Times New Roman" w:hAnsi="Times New Roman" w:cs="Times New Roman"/>
          <w:sz w:val="28"/>
          <w:szCs w:val="28"/>
        </w:rPr>
        <w:t xml:space="preserve">. </w:t>
      </w:r>
      <w:r w:rsidR="00B50C8C" w:rsidRPr="00D04751">
        <w:rPr>
          <w:rFonts w:ascii="Times New Roman" w:hAnsi="Times New Roman" w:cs="Times New Roman"/>
          <w:sz w:val="28"/>
          <w:szCs w:val="28"/>
        </w:rPr>
        <w:t xml:space="preserve">не </w:t>
      </w:r>
      <w:r w:rsidRPr="00D04751">
        <w:rPr>
          <w:rFonts w:ascii="Times New Roman" w:hAnsi="Times New Roman" w:cs="Times New Roman"/>
          <w:sz w:val="28"/>
          <w:szCs w:val="28"/>
        </w:rPr>
        <w:t>відповідає критерію особистої компетентності.</w:t>
      </w:r>
    </w:p>
    <w:p w14:paraId="50D4734A" w14:textId="77777777" w:rsidR="005C215A" w:rsidRPr="00D04751" w:rsidRDefault="005C215A" w:rsidP="00ED3D9D">
      <w:pPr>
        <w:tabs>
          <w:tab w:val="left" w:pos="1134"/>
        </w:tabs>
        <w:spacing w:after="0" w:line="240" w:lineRule="auto"/>
        <w:ind w:firstLine="709"/>
        <w:jc w:val="both"/>
        <w:rPr>
          <w:rFonts w:ascii="Times New Roman" w:hAnsi="Times New Roman" w:cs="Times New Roman"/>
          <w:b/>
          <w:sz w:val="28"/>
          <w:szCs w:val="28"/>
        </w:rPr>
      </w:pPr>
      <w:r w:rsidRPr="00D04751">
        <w:rPr>
          <w:rFonts w:ascii="Times New Roman" w:hAnsi="Times New Roman" w:cs="Times New Roman"/>
          <w:b/>
          <w:sz w:val="28"/>
          <w:szCs w:val="28"/>
        </w:rPr>
        <w:t>Оцінювання відповідності кандидата за критерієм соціальної компетентності</w:t>
      </w:r>
    </w:p>
    <w:p w14:paraId="0157BA0C" w14:textId="77777777" w:rsidR="002D3BD3" w:rsidRPr="00D04751" w:rsidRDefault="002D3BD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14:paraId="1D8921DF" w14:textId="77777777" w:rsidR="002D3BD3" w:rsidRPr="00D04751" w:rsidRDefault="002D3BD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w:t>
      </w:r>
      <w:r w:rsidRPr="00D04751">
        <w:rPr>
          <w:rFonts w:ascii="Times New Roman" w:hAnsi="Times New Roman" w:cs="Times New Roman"/>
          <w:sz w:val="28"/>
          <w:szCs w:val="28"/>
        </w:rPr>
        <w:lastRenderedPageBreak/>
        <w:t>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30E534BE" w14:textId="77777777" w:rsidR="002D3BD3" w:rsidRPr="00D04751" w:rsidRDefault="002D3BD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D04751">
        <w:rPr>
          <w:rFonts w:ascii="Times New Roman" w:hAnsi="Times New Roman" w:cs="Times New Roman"/>
          <w:sz w:val="28"/>
          <w:szCs w:val="28"/>
        </w:rPr>
        <w:t> </w:t>
      </w:r>
      <w:r w:rsidRPr="00D04751">
        <w:rPr>
          <w:rFonts w:ascii="Times New Roman" w:hAnsi="Times New Roman" w:cs="Times New Roman"/>
          <w:sz w:val="28"/>
          <w:szCs w:val="28"/>
        </w:rPr>
        <w:t>2.10 розділу 2 Положення).</w:t>
      </w:r>
    </w:p>
    <w:p w14:paraId="64251C00" w14:textId="77777777" w:rsidR="002D3BD3" w:rsidRPr="00D04751" w:rsidRDefault="002D3BD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14:paraId="7EB00C51" w14:textId="77777777" w:rsidR="002D3BD3" w:rsidRPr="00D04751" w:rsidRDefault="002D3BD3" w:rsidP="00FF71CB">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42D57F8E" w14:textId="6E1A9919" w:rsidR="00525E0A" w:rsidRPr="00D04751" w:rsidRDefault="00486CC8" w:rsidP="001551EF">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У письмових поясненнях, надісланих до Комісії </w:t>
      </w:r>
      <w:r w:rsidR="00BA11AF" w:rsidRPr="00D04751">
        <w:rPr>
          <w:rFonts w:ascii="Times New Roman" w:hAnsi="Times New Roman" w:cs="Times New Roman"/>
          <w:sz w:val="28"/>
          <w:szCs w:val="28"/>
        </w:rPr>
        <w:t>1</w:t>
      </w:r>
      <w:r w:rsidR="000621A3" w:rsidRPr="00D04751">
        <w:rPr>
          <w:rFonts w:ascii="Times New Roman" w:hAnsi="Times New Roman" w:cs="Times New Roman"/>
          <w:sz w:val="28"/>
          <w:szCs w:val="28"/>
        </w:rPr>
        <w:t>9</w:t>
      </w:r>
      <w:r w:rsidR="00525E0A" w:rsidRPr="00D04751">
        <w:rPr>
          <w:rFonts w:ascii="Times New Roman" w:hAnsi="Times New Roman" w:cs="Times New Roman"/>
          <w:sz w:val="28"/>
          <w:szCs w:val="28"/>
        </w:rPr>
        <w:t xml:space="preserve"> серпня 2025 року</w:t>
      </w:r>
      <w:r w:rsidR="00A24C15" w:rsidRPr="00D04751">
        <w:rPr>
          <w:rFonts w:ascii="Times New Roman" w:hAnsi="Times New Roman" w:cs="Times New Roman"/>
          <w:sz w:val="28"/>
          <w:szCs w:val="28"/>
        </w:rPr>
        <w:t>,</w:t>
      </w:r>
      <w:r w:rsidR="00BA11AF" w:rsidRPr="00D04751">
        <w:rPr>
          <w:rFonts w:ascii="Times New Roman" w:hAnsi="Times New Roman" w:cs="Times New Roman"/>
          <w:sz w:val="28"/>
          <w:szCs w:val="28"/>
        </w:rPr>
        <w:t xml:space="preserve"> </w:t>
      </w:r>
      <w:r w:rsidR="000511FC" w:rsidRPr="00D04751">
        <w:rPr>
          <w:rFonts w:ascii="Times New Roman" w:hAnsi="Times New Roman" w:cs="Times New Roman"/>
          <w:sz w:val="28"/>
          <w:szCs w:val="28"/>
        </w:rPr>
        <w:t>Літвінова Г.М</w:t>
      </w:r>
      <w:r w:rsidR="00B80140" w:rsidRPr="00D04751">
        <w:rPr>
          <w:rFonts w:ascii="Times New Roman" w:hAnsi="Times New Roman" w:cs="Times New Roman"/>
          <w:sz w:val="28"/>
          <w:szCs w:val="28"/>
        </w:rPr>
        <w:t xml:space="preserve">. </w:t>
      </w:r>
      <w:r w:rsidR="00BA11AF" w:rsidRPr="00D04751">
        <w:rPr>
          <w:rFonts w:ascii="Times New Roman" w:hAnsi="Times New Roman" w:cs="Times New Roman"/>
          <w:sz w:val="28"/>
          <w:szCs w:val="28"/>
        </w:rPr>
        <w:t>стосовно відповідності показнику «</w:t>
      </w:r>
      <w:proofErr w:type="spellStart"/>
      <w:r w:rsidR="00FF71CB" w:rsidRPr="00D04751">
        <w:rPr>
          <w:rFonts w:ascii="Times New Roman" w:hAnsi="Times New Roman" w:cs="Times New Roman"/>
          <w:sz w:val="28"/>
          <w:szCs w:val="28"/>
        </w:rPr>
        <w:t>e</w:t>
      </w:r>
      <w:r w:rsidR="00BA11AF" w:rsidRPr="00D04751">
        <w:rPr>
          <w:rFonts w:ascii="Times New Roman" w:hAnsi="Times New Roman" w:cs="Times New Roman"/>
          <w:sz w:val="28"/>
          <w:szCs w:val="28"/>
        </w:rPr>
        <w:t>ф</w:t>
      </w:r>
      <w:r w:rsidR="00FF71CB" w:rsidRPr="00D04751">
        <w:rPr>
          <w:rFonts w:ascii="Times New Roman" w:hAnsi="Times New Roman" w:cs="Times New Roman"/>
          <w:sz w:val="28"/>
          <w:szCs w:val="28"/>
        </w:rPr>
        <w:t>ективна</w:t>
      </w:r>
      <w:proofErr w:type="spellEnd"/>
      <w:r w:rsidR="00FF71CB" w:rsidRPr="00D04751">
        <w:rPr>
          <w:rFonts w:ascii="Times New Roman" w:hAnsi="Times New Roman" w:cs="Times New Roman"/>
          <w:sz w:val="28"/>
          <w:szCs w:val="28"/>
        </w:rPr>
        <w:t xml:space="preserve"> комунікація» зазначила, що має багатий досвід комунікації на різних рівнях. У школі та університеті її обирали лідером групи, тому вона послідовно розвивала цю навичку – у приватному секторі, підприємницькій діяльності та індивідуальній адвокатській практиці з 2011 року. Після переїзду з тимчасово окупованої території України у 2014 році кандидатка активно долучилась до громадської діяльності: налагоджувала комунікацію між </w:t>
      </w:r>
      <w:r w:rsidR="00E6613C" w:rsidRPr="00D04751">
        <w:rPr>
          <w:rFonts w:ascii="Times New Roman" w:hAnsi="Times New Roman" w:cs="Times New Roman"/>
          <w:sz w:val="28"/>
          <w:szCs w:val="28"/>
        </w:rPr>
        <w:t>ВПО</w:t>
      </w:r>
      <w:r w:rsidR="00FF71CB" w:rsidRPr="00D04751">
        <w:rPr>
          <w:rFonts w:ascii="Times New Roman" w:hAnsi="Times New Roman" w:cs="Times New Roman"/>
          <w:sz w:val="28"/>
          <w:szCs w:val="28"/>
        </w:rPr>
        <w:t xml:space="preserve"> та приймаючими громадами, організовувала освітні й підприємницькі заходи, надавала юридичну допомогу волонтерам. Співпрацювала з міжнародними організаціями – Програмою розвитку ООН, USAID, Міжнародною організацією з міграції, Агентством ООН </w:t>
      </w:r>
      <w:r w:rsidR="00FF71CB" w:rsidRPr="00D04751">
        <w:rPr>
          <w:rFonts w:ascii="Times New Roman" w:hAnsi="Times New Roman" w:cs="Times New Roman"/>
          <w:sz w:val="28"/>
          <w:szCs w:val="28"/>
        </w:rPr>
        <w:lastRenderedPageBreak/>
        <w:t>у справах біженців та іншими. За цю діяльність була відзначена як «Людина року» у сфері громадської діяльності. З 2017 року в Міністерстві юстиції кандидатка за посадовими обов’язками постійно взаємодіяла з представниками органів виконавчої влади та громадського сектору. Після призначення суддею здійснює комунікацію з третіми особами виключно в межах чинного законодавства.</w:t>
      </w:r>
    </w:p>
    <w:p w14:paraId="138B3571" w14:textId="6FE1A3CF" w:rsidR="00A13F3E" w:rsidRPr="00D04751" w:rsidRDefault="001551EF" w:rsidP="001551EF">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Під час співбесіди Літвінова Г.М. зазначила, що у разі суспільного інтересу до певної справи на офіційному </w:t>
      </w:r>
      <w:proofErr w:type="spellStart"/>
      <w:r w:rsidRPr="00D04751">
        <w:rPr>
          <w:rFonts w:ascii="Times New Roman" w:hAnsi="Times New Roman" w:cs="Times New Roman"/>
          <w:sz w:val="28"/>
          <w:szCs w:val="28"/>
        </w:rPr>
        <w:t>вебсайті</w:t>
      </w:r>
      <w:proofErr w:type="spellEnd"/>
      <w:r w:rsidRPr="00D04751">
        <w:rPr>
          <w:rFonts w:ascii="Times New Roman" w:hAnsi="Times New Roman" w:cs="Times New Roman"/>
          <w:sz w:val="28"/>
          <w:szCs w:val="28"/>
        </w:rPr>
        <w:t xml:space="preserve"> суду розміщується оголошення про її перебування у провадженні, анонсуються засідання, а після розгляду – публікується інформація про його результати. Мотиви ухвалення рішення при цьому не коментуються. Для вирішення проблемних питань кандидатка </w:t>
      </w:r>
      <w:r w:rsidR="00854C4F" w:rsidRPr="00D04751">
        <w:rPr>
          <w:rFonts w:ascii="Times New Roman" w:hAnsi="Times New Roman" w:cs="Times New Roman"/>
          <w:sz w:val="28"/>
          <w:szCs w:val="28"/>
        </w:rPr>
        <w:t>надсилає</w:t>
      </w:r>
      <w:r w:rsidRPr="00D04751">
        <w:rPr>
          <w:rFonts w:ascii="Times New Roman" w:hAnsi="Times New Roman" w:cs="Times New Roman"/>
          <w:sz w:val="28"/>
          <w:szCs w:val="28"/>
        </w:rPr>
        <w:t xml:space="preserve"> запити до апеляційного суду, Верховного Суду та інших установ, а також </w:t>
      </w:r>
      <w:proofErr w:type="spellStart"/>
      <w:r w:rsidRPr="00D04751">
        <w:rPr>
          <w:rFonts w:ascii="Times New Roman" w:hAnsi="Times New Roman" w:cs="Times New Roman"/>
          <w:sz w:val="28"/>
          <w:szCs w:val="28"/>
        </w:rPr>
        <w:t>комунікує</w:t>
      </w:r>
      <w:proofErr w:type="spellEnd"/>
      <w:r w:rsidRPr="00D04751">
        <w:rPr>
          <w:rFonts w:ascii="Times New Roman" w:hAnsi="Times New Roman" w:cs="Times New Roman"/>
          <w:sz w:val="28"/>
          <w:szCs w:val="28"/>
        </w:rPr>
        <w:t xml:space="preserve"> з колегами-суддями. Як приклад взаємодії із суспільством Літвінова</w:t>
      </w:r>
      <w:r w:rsidR="00854C4F" w:rsidRPr="00D04751">
        <w:rPr>
          <w:rFonts w:ascii="Times New Roman" w:hAnsi="Times New Roman" w:cs="Times New Roman"/>
          <w:sz w:val="28"/>
          <w:szCs w:val="28"/>
        </w:rPr>
        <w:t> </w:t>
      </w:r>
      <w:r w:rsidRPr="00D04751">
        <w:rPr>
          <w:rFonts w:ascii="Times New Roman" w:hAnsi="Times New Roman" w:cs="Times New Roman"/>
          <w:sz w:val="28"/>
          <w:szCs w:val="28"/>
        </w:rPr>
        <w:t>Г.М. навела випадок, коли перед засіданням у резонансній справі вона безпосередньо спілкувалася з його учасниками та роз</w:t>
      </w:r>
      <w:r w:rsidR="00B96671" w:rsidRPr="00D04751">
        <w:rPr>
          <w:rFonts w:ascii="Times New Roman" w:hAnsi="Times New Roman" w:cs="Times New Roman"/>
          <w:sz w:val="28"/>
          <w:szCs w:val="28"/>
        </w:rPr>
        <w:t>’</w:t>
      </w:r>
      <w:r w:rsidRPr="00D04751">
        <w:rPr>
          <w:rFonts w:ascii="Times New Roman" w:hAnsi="Times New Roman" w:cs="Times New Roman"/>
          <w:sz w:val="28"/>
          <w:szCs w:val="28"/>
        </w:rPr>
        <w:t>яснювала їм процедуру розгляду</w:t>
      </w:r>
      <w:r w:rsidR="00694527" w:rsidRPr="00D04751">
        <w:rPr>
          <w:rFonts w:ascii="Times New Roman" w:hAnsi="Times New Roman" w:cs="Times New Roman"/>
          <w:sz w:val="28"/>
          <w:szCs w:val="28"/>
        </w:rPr>
        <w:t xml:space="preserve">. </w:t>
      </w:r>
    </w:p>
    <w:p w14:paraId="07020554" w14:textId="437BED1A" w:rsidR="00312946" w:rsidRPr="00D04751" w:rsidRDefault="00312946" w:rsidP="00F96060">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Стосовно відповідності показнику «</w:t>
      </w:r>
      <w:r w:rsidR="001551EF" w:rsidRPr="00D04751">
        <w:rPr>
          <w:rFonts w:ascii="Times New Roman" w:hAnsi="Times New Roman" w:cs="Times New Roman"/>
          <w:sz w:val="28"/>
          <w:szCs w:val="28"/>
        </w:rPr>
        <w:t>ефективна</w:t>
      </w:r>
      <w:r w:rsidRPr="00D04751">
        <w:rPr>
          <w:rFonts w:ascii="Times New Roman" w:hAnsi="Times New Roman" w:cs="Times New Roman"/>
          <w:sz w:val="28"/>
          <w:szCs w:val="28"/>
        </w:rPr>
        <w:t xml:space="preserve"> взаємодія» </w:t>
      </w:r>
      <w:r w:rsidR="000511FC" w:rsidRPr="00D04751">
        <w:rPr>
          <w:rFonts w:ascii="Times New Roman" w:hAnsi="Times New Roman" w:cs="Times New Roman"/>
          <w:sz w:val="28"/>
          <w:szCs w:val="28"/>
        </w:rPr>
        <w:t>Літвінова Г.М</w:t>
      </w:r>
      <w:r w:rsidRPr="00D04751">
        <w:rPr>
          <w:rFonts w:ascii="Times New Roman" w:hAnsi="Times New Roman" w:cs="Times New Roman"/>
          <w:sz w:val="28"/>
          <w:szCs w:val="28"/>
        </w:rPr>
        <w:t xml:space="preserve">. </w:t>
      </w:r>
      <w:r w:rsidR="00FF71CB" w:rsidRPr="00D04751">
        <w:rPr>
          <w:rFonts w:ascii="Times New Roman" w:hAnsi="Times New Roman" w:cs="Times New Roman"/>
          <w:sz w:val="28"/>
          <w:szCs w:val="28"/>
        </w:rPr>
        <w:t>у письмових поясненнях вказала, що працює у згуртованому колективі з вісімнадцяти осіб, де кожен усвідомлює свій внесок у репутацію суду. У колективі існує культура визнання помилок і їх спільного виправлення, а робочі конфлікти, що виникають здебільшого через прогалини в законодавстві, стають поштовхом для професійного зростання. У зовнішній взаємодії кандидатка підтримує регулярний зв</w:t>
      </w:r>
      <w:r w:rsidR="00B96671" w:rsidRPr="00D04751">
        <w:rPr>
          <w:rFonts w:ascii="Times New Roman" w:hAnsi="Times New Roman" w:cs="Times New Roman"/>
          <w:sz w:val="28"/>
          <w:szCs w:val="28"/>
        </w:rPr>
        <w:t>’</w:t>
      </w:r>
      <w:r w:rsidR="00FF71CB" w:rsidRPr="00D04751">
        <w:rPr>
          <w:rFonts w:ascii="Times New Roman" w:hAnsi="Times New Roman" w:cs="Times New Roman"/>
          <w:sz w:val="28"/>
          <w:szCs w:val="28"/>
        </w:rPr>
        <w:t xml:space="preserve">язок з прокуратурою, правоохоронними органами, установами </w:t>
      </w:r>
      <w:proofErr w:type="spellStart"/>
      <w:r w:rsidR="00FF71CB" w:rsidRPr="00D04751">
        <w:rPr>
          <w:rFonts w:ascii="Times New Roman" w:hAnsi="Times New Roman" w:cs="Times New Roman"/>
          <w:sz w:val="28"/>
          <w:szCs w:val="28"/>
        </w:rPr>
        <w:t>пробації</w:t>
      </w:r>
      <w:proofErr w:type="spellEnd"/>
      <w:r w:rsidR="00FF71CB" w:rsidRPr="00D04751">
        <w:rPr>
          <w:rFonts w:ascii="Times New Roman" w:hAnsi="Times New Roman" w:cs="Times New Roman"/>
          <w:sz w:val="28"/>
          <w:szCs w:val="28"/>
        </w:rPr>
        <w:t xml:space="preserve"> та виконавчою службою. На спільних нарадах обговорюються проблемні питання та виробляються алгоритми ефективної співпраці. </w:t>
      </w:r>
      <w:r w:rsidR="00854C4F" w:rsidRPr="00D04751">
        <w:rPr>
          <w:rFonts w:ascii="Times New Roman" w:hAnsi="Times New Roman" w:cs="Times New Roman"/>
          <w:sz w:val="28"/>
          <w:szCs w:val="28"/>
        </w:rPr>
        <w:t>К</w:t>
      </w:r>
      <w:r w:rsidR="00FF71CB" w:rsidRPr="00D04751">
        <w:rPr>
          <w:rFonts w:ascii="Times New Roman" w:hAnsi="Times New Roman" w:cs="Times New Roman"/>
          <w:sz w:val="28"/>
          <w:szCs w:val="28"/>
        </w:rPr>
        <w:t>андидатка чітко позначає межу</w:t>
      </w:r>
      <w:r w:rsidR="00854C4F" w:rsidRPr="00D04751">
        <w:rPr>
          <w:rFonts w:ascii="Times New Roman" w:hAnsi="Times New Roman" w:cs="Times New Roman"/>
          <w:sz w:val="28"/>
          <w:szCs w:val="28"/>
        </w:rPr>
        <w:t xml:space="preserve"> –</w:t>
      </w:r>
      <w:r w:rsidR="00FF71CB" w:rsidRPr="00D04751">
        <w:rPr>
          <w:rFonts w:ascii="Times New Roman" w:hAnsi="Times New Roman" w:cs="Times New Roman"/>
          <w:sz w:val="28"/>
          <w:szCs w:val="28"/>
        </w:rPr>
        <w:t xml:space="preserve"> якщо робота іншої установи створюватиме перешкоди правосуддю, вона використає всі законні інструменти для усунення таких проблем. Попри те що правосуддя в суді здійснюють один-два судді, які одночасно є слідчими суддями на два райони області, суд працює на високому рівні завдяки злагодженості, відповідальності та професіоналізму всього колективу.</w:t>
      </w:r>
      <w:r w:rsidR="008942E4" w:rsidRPr="00D04751">
        <w:rPr>
          <w:rFonts w:ascii="Times New Roman" w:hAnsi="Times New Roman" w:cs="Times New Roman"/>
          <w:sz w:val="28"/>
          <w:szCs w:val="28"/>
        </w:rPr>
        <w:t xml:space="preserve"> </w:t>
      </w:r>
      <w:r w:rsidR="00F24A1B" w:rsidRPr="00D04751">
        <w:rPr>
          <w:rFonts w:ascii="Times New Roman" w:hAnsi="Times New Roman" w:cs="Times New Roman"/>
          <w:sz w:val="28"/>
          <w:szCs w:val="28"/>
        </w:rPr>
        <w:t xml:space="preserve">  </w:t>
      </w:r>
    </w:p>
    <w:p w14:paraId="7393112C" w14:textId="61FDD02D" w:rsidR="00312946" w:rsidRPr="00D04751" w:rsidRDefault="000511FC" w:rsidP="00F96060">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Літвінова Г.М</w:t>
      </w:r>
      <w:r w:rsidR="00312946" w:rsidRPr="00D04751">
        <w:rPr>
          <w:rFonts w:ascii="Times New Roman" w:hAnsi="Times New Roman" w:cs="Times New Roman"/>
          <w:sz w:val="28"/>
          <w:szCs w:val="28"/>
        </w:rPr>
        <w:t xml:space="preserve">. у письмових поясненнях стосовно відповідності </w:t>
      </w:r>
      <w:r w:rsidR="00F57B0C" w:rsidRPr="00D04751">
        <w:rPr>
          <w:rFonts w:ascii="Times New Roman" w:hAnsi="Times New Roman" w:cs="Times New Roman"/>
          <w:sz w:val="28"/>
          <w:szCs w:val="28"/>
        </w:rPr>
        <w:t>показнику «</w:t>
      </w:r>
      <w:r w:rsidR="007837EB" w:rsidRPr="00D04751">
        <w:rPr>
          <w:rFonts w:ascii="Times New Roman" w:hAnsi="Times New Roman" w:cs="Times New Roman"/>
          <w:sz w:val="28"/>
          <w:szCs w:val="28"/>
        </w:rPr>
        <w:t>стійкість</w:t>
      </w:r>
      <w:r w:rsidR="00F96060" w:rsidRPr="00D04751">
        <w:rPr>
          <w:rFonts w:ascii="Times New Roman" w:hAnsi="Times New Roman" w:cs="Times New Roman"/>
          <w:sz w:val="28"/>
          <w:szCs w:val="28"/>
        </w:rPr>
        <w:t xml:space="preserve"> мотивації» вказала, що уперше брала участь у доборі на посаду судді у 2012 році, була зарахована до резерву, але призначення не отримала. У 2017 році подала заяву вдруге, зазначивши у мотиваційному листі прагнення до незалежного, неупередженого та справедливого правосуддя, бажання працювати для людей в інтересах держави. З того часу мотивація кандидатки не змінилась. Натхнення до роботи залишається високим попри значне навантаження, зокрема досвід здійснення правосуддя як єдиного судді в суді. Кандидатка усвідомлює, що її діяльність перебуває під прискіпливою увагою, що скарги до Вищої ради правосуддя та стереотипне негативне ставлення до судової системи є частиною реальності</w:t>
      </w:r>
      <w:r w:rsidR="00854C4F" w:rsidRPr="00D04751">
        <w:rPr>
          <w:rFonts w:ascii="Times New Roman" w:hAnsi="Times New Roman" w:cs="Times New Roman"/>
          <w:sz w:val="28"/>
          <w:szCs w:val="28"/>
        </w:rPr>
        <w:t>,</w:t>
      </w:r>
      <w:r w:rsidR="00F96060" w:rsidRPr="00D04751">
        <w:rPr>
          <w:rFonts w:ascii="Times New Roman" w:hAnsi="Times New Roman" w:cs="Times New Roman"/>
          <w:sz w:val="28"/>
          <w:szCs w:val="28"/>
        </w:rPr>
        <w:t xml:space="preserve"> і вона свідомо готова до цих викликів.</w:t>
      </w:r>
    </w:p>
    <w:p w14:paraId="5ABC14B3" w14:textId="5AFCBE42" w:rsidR="00525E0A" w:rsidRPr="00D04751" w:rsidRDefault="00B8348F" w:rsidP="00F96060">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lastRenderedPageBreak/>
        <w:t>Стосовно показника «</w:t>
      </w:r>
      <w:proofErr w:type="spellStart"/>
      <w:r w:rsidR="00FF71CB" w:rsidRPr="00D04751">
        <w:rPr>
          <w:rFonts w:ascii="Times New Roman" w:hAnsi="Times New Roman" w:cs="Times New Roman"/>
          <w:sz w:val="28"/>
          <w:szCs w:val="28"/>
        </w:rPr>
        <w:t>e</w:t>
      </w:r>
      <w:r w:rsidRPr="00D04751">
        <w:rPr>
          <w:rFonts w:ascii="Times New Roman" w:hAnsi="Times New Roman" w:cs="Times New Roman"/>
          <w:sz w:val="28"/>
          <w:szCs w:val="28"/>
        </w:rPr>
        <w:t>моційна</w:t>
      </w:r>
      <w:proofErr w:type="spellEnd"/>
      <w:r w:rsidRPr="00D04751">
        <w:rPr>
          <w:rFonts w:ascii="Times New Roman" w:hAnsi="Times New Roman" w:cs="Times New Roman"/>
          <w:sz w:val="28"/>
          <w:szCs w:val="28"/>
        </w:rPr>
        <w:t xml:space="preserve"> стійкість» </w:t>
      </w:r>
      <w:r w:rsidR="00CC4F5A" w:rsidRPr="00D04751">
        <w:rPr>
          <w:rFonts w:ascii="Times New Roman" w:hAnsi="Times New Roman" w:cs="Times New Roman"/>
          <w:sz w:val="28"/>
          <w:szCs w:val="28"/>
        </w:rPr>
        <w:t>Літвінова Г.М</w:t>
      </w:r>
      <w:r w:rsidRPr="00D04751">
        <w:rPr>
          <w:rFonts w:ascii="Times New Roman" w:hAnsi="Times New Roman" w:cs="Times New Roman"/>
          <w:sz w:val="28"/>
          <w:szCs w:val="28"/>
        </w:rPr>
        <w:t>. у письмових поясненнях зазначила</w:t>
      </w:r>
      <w:r w:rsidR="00F96060" w:rsidRPr="00D04751">
        <w:rPr>
          <w:rFonts w:ascii="Times New Roman" w:hAnsi="Times New Roman" w:cs="Times New Roman"/>
          <w:sz w:val="28"/>
          <w:szCs w:val="28"/>
        </w:rPr>
        <w:t xml:space="preserve">, що змалку привчила себе тримати емоції під контролем: не схильна до гніву чи істерик, під час спілкування </w:t>
      </w:r>
      <w:proofErr w:type="spellStart"/>
      <w:r w:rsidR="00F96060" w:rsidRPr="00D04751">
        <w:rPr>
          <w:rFonts w:ascii="Times New Roman" w:hAnsi="Times New Roman" w:cs="Times New Roman"/>
          <w:sz w:val="28"/>
          <w:szCs w:val="28"/>
        </w:rPr>
        <w:t>беземоційно</w:t>
      </w:r>
      <w:proofErr w:type="spellEnd"/>
      <w:r w:rsidR="00F96060" w:rsidRPr="00D04751">
        <w:rPr>
          <w:rFonts w:ascii="Times New Roman" w:hAnsi="Times New Roman" w:cs="Times New Roman"/>
          <w:sz w:val="28"/>
          <w:szCs w:val="28"/>
        </w:rPr>
        <w:t xml:space="preserve"> аналізує інформацію та робить висновки. Опорою в особистому житті є чоловік і четверо дітей. За п</w:t>
      </w:r>
      <w:r w:rsidR="00B96671" w:rsidRPr="00D04751">
        <w:rPr>
          <w:rFonts w:ascii="Times New Roman" w:hAnsi="Times New Roman" w:cs="Times New Roman"/>
          <w:sz w:val="28"/>
          <w:szCs w:val="28"/>
        </w:rPr>
        <w:t>’</w:t>
      </w:r>
      <w:r w:rsidR="00F96060" w:rsidRPr="00D04751">
        <w:rPr>
          <w:rFonts w:ascii="Times New Roman" w:hAnsi="Times New Roman" w:cs="Times New Roman"/>
          <w:sz w:val="28"/>
          <w:szCs w:val="28"/>
        </w:rPr>
        <w:t>ять років на посаді судді кандидатка жодного разу не відчувала робочого стресу – лише втому. Психологічний тиск вона вважає невід</w:t>
      </w:r>
      <w:r w:rsidR="00B96671" w:rsidRPr="00D04751">
        <w:rPr>
          <w:rFonts w:ascii="Times New Roman" w:hAnsi="Times New Roman" w:cs="Times New Roman"/>
          <w:sz w:val="28"/>
          <w:szCs w:val="28"/>
        </w:rPr>
        <w:t>’</w:t>
      </w:r>
      <w:r w:rsidR="00F96060" w:rsidRPr="00D04751">
        <w:rPr>
          <w:rFonts w:ascii="Times New Roman" w:hAnsi="Times New Roman" w:cs="Times New Roman"/>
          <w:sz w:val="28"/>
          <w:szCs w:val="28"/>
        </w:rPr>
        <w:t>ємною частиною суддівської роботи та реагує на нього зважено: роз</w:t>
      </w:r>
      <w:r w:rsidR="00B96671" w:rsidRPr="00D04751">
        <w:rPr>
          <w:rFonts w:ascii="Times New Roman" w:hAnsi="Times New Roman" w:cs="Times New Roman"/>
          <w:sz w:val="28"/>
          <w:szCs w:val="28"/>
        </w:rPr>
        <w:t>’</w:t>
      </w:r>
      <w:r w:rsidR="00F96060" w:rsidRPr="00D04751">
        <w:rPr>
          <w:rFonts w:ascii="Times New Roman" w:hAnsi="Times New Roman" w:cs="Times New Roman"/>
          <w:sz w:val="28"/>
          <w:szCs w:val="28"/>
        </w:rPr>
        <w:t>яснює процедуру, надає інформацію, залучає судову охорону або звертається до Вищої ради правосуддя</w:t>
      </w:r>
      <w:r w:rsidR="00946FC7" w:rsidRPr="00D04751">
        <w:rPr>
          <w:rFonts w:ascii="Times New Roman" w:hAnsi="Times New Roman" w:cs="Times New Roman"/>
          <w:sz w:val="28"/>
          <w:szCs w:val="28"/>
        </w:rPr>
        <w:t xml:space="preserve"> залежно від ситуації.</w:t>
      </w:r>
    </w:p>
    <w:p w14:paraId="29E006E3" w14:textId="77777777" w:rsidR="00946FC7" w:rsidRPr="00D04751" w:rsidRDefault="00946FC7" w:rsidP="00946FC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(пункт 5.1 розділу 5 Положення). </w:t>
      </w:r>
    </w:p>
    <w:p w14:paraId="1274EC03" w14:textId="3E13E10F" w:rsidR="00946FC7" w:rsidRPr="00D04751" w:rsidRDefault="00946FC7" w:rsidP="00946FC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Показники [критеріїв кваліфікаційного оцінювання] оцінюються членами Комісії за їх внутрішнім переконанням, яке за своєю суттю є певним (позитивним чи негативним) стійким уявленням (судженням) члена Комісії про особистість судді (кандидата на посаду судді), що має бути сформованим на підставі повної, всебічної та об’єктивної оцінки відомостей та пояснень, що містяться у досьє та які надані під час проведення співбесіди. Поряд із цим не можна залишити поза увагою, що означені показники неможливо виміряти за певними сталими формулами чи іншими кількісними чи якісними критеріями, відтак вони оцінюються саме на підставі професійного судження членів Комісії. При цьому Комісія є спеціально уповноваженим органом, якому законодавець надав дискреційні повноваження із оцінювання суддів (кандидатів на посаду судді) на відповідність критеріям кваліфікаційного оцінювання (абзац третій пункту 56 постанови Великої Палати Верховного Суду від 12 березня 2026 року у справі № 990/261/25).</w:t>
      </w:r>
    </w:p>
    <w:p w14:paraId="2A8EF5C0" w14:textId="77777777" w:rsidR="00946FC7" w:rsidRPr="00D04751" w:rsidRDefault="00946FC7" w:rsidP="00946FC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Відсутність у рішенні детальної відповіді на всі аргументи судді (кандидата на посаду судді) не є свідченням того, що такі не були враховані Комісією під час ухвалення рішення. Достатнім є те, щоб рішення містило логічне і раціональне обґрунтування, з якого можна встановити ті мотиви, які вплинули на ухвалення остаточного рішення Комісією (абзац другий пункту 59 постанови Великої Палати Верховного Суду від 12 березня 2026 року у справі № 990/261/25).</w:t>
      </w:r>
    </w:p>
    <w:p w14:paraId="64049E7C" w14:textId="77777777" w:rsidR="008D3DDC" w:rsidRPr="00D04751" w:rsidRDefault="008D3DDC"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Надані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14:paraId="2040F7A8" w14:textId="77777777" w:rsidR="008D3DDC" w:rsidRPr="00D04751" w:rsidRDefault="008D3DDC" w:rsidP="008D3DDC">
      <w:pPr>
        <w:tabs>
          <w:tab w:val="left" w:pos="1134"/>
        </w:tabs>
        <w:spacing w:after="0"/>
        <w:ind w:left="360"/>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D04751" w14:paraId="15F7DA4A" w14:textId="77777777" w:rsidTr="008D3DDC">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77699E20" w14:textId="77777777" w:rsidR="008D3DDC" w:rsidRPr="00D04751"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29E43760" w14:textId="77777777" w:rsidR="008D3DDC" w:rsidRPr="00D04751"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332D1A32" w14:textId="77777777" w:rsidR="008D3DDC" w:rsidRPr="00D04751"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6452AC1B" w14:textId="77777777" w:rsidR="008D3DDC" w:rsidRPr="00D04751"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52A16DA3" w14:textId="77777777" w:rsidR="008D3DDC" w:rsidRPr="00D04751"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Бал за критерій</w:t>
            </w:r>
          </w:p>
        </w:tc>
      </w:tr>
      <w:tr w:rsidR="008D3DDC" w:rsidRPr="00D04751" w14:paraId="26E75ECC" w14:textId="77777777" w:rsidTr="007460FB">
        <w:trPr>
          <w:trHeight w:val="615"/>
        </w:trPr>
        <w:tc>
          <w:tcPr>
            <w:tcW w:w="1404" w:type="dxa"/>
            <w:vMerge w:val="restart"/>
            <w:tcBorders>
              <w:top w:val="single" w:sz="4" w:space="0" w:color="auto"/>
              <w:left w:val="single" w:sz="4" w:space="0" w:color="auto"/>
              <w:right w:val="single" w:sz="4" w:space="0" w:color="auto"/>
            </w:tcBorders>
            <w:vAlign w:val="center"/>
            <w:hideMark/>
          </w:tcPr>
          <w:p w14:paraId="607DF4B7" w14:textId="77777777" w:rsidR="008D3DDC" w:rsidRPr="00D04751"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lastRenderedPageBreak/>
              <w:t>С</w:t>
            </w:r>
            <w:r w:rsidR="008D3DDC" w:rsidRPr="00D04751">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vAlign w:val="center"/>
            <w:hideMark/>
          </w:tcPr>
          <w:p w14:paraId="5B21F449" w14:textId="77777777" w:rsidR="008D3DDC" w:rsidRPr="00D04751"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Е</w:t>
            </w:r>
            <w:r w:rsidR="008D3DDC" w:rsidRPr="00D04751">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vAlign w:val="center"/>
          </w:tcPr>
          <w:p w14:paraId="40A56C43" w14:textId="05DFC406"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8</w:t>
            </w:r>
          </w:p>
        </w:tc>
        <w:tc>
          <w:tcPr>
            <w:tcW w:w="1276" w:type="dxa"/>
            <w:tcBorders>
              <w:top w:val="single" w:sz="4" w:space="0" w:color="auto"/>
              <w:left w:val="nil"/>
              <w:bottom w:val="single" w:sz="4" w:space="0" w:color="auto"/>
              <w:right w:val="single" w:sz="4" w:space="0" w:color="auto"/>
            </w:tcBorders>
            <w:vAlign w:val="center"/>
          </w:tcPr>
          <w:p w14:paraId="253714B8" w14:textId="1ED7420D"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vAlign w:val="center"/>
          </w:tcPr>
          <w:p w14:paraId="4D228A2B" w14:textId="43CDE9BB"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411B7DB8" w14:textId="2E9BB9DA"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w:t>
            </w:r>
          </w:p>
        </w:tc>
        <w:tc>
          <w:tcPr>
            <w:tcW w:w="1215" w:type="dxa"/>
            <w:vMerge w:val="restart"/>
            <w:tcBorders>
              <w:top w:val="single" w:sz="4" w:space="0" w:color="auto"/>
              <w:left w:val="single" w:sz="4" w:space="0" w:color="auto"/>
              <w:right w:val="single" w:sz="4" w:space="0" w:color="auto"/>
            </w:tcBorders>
            <w:noWrap/>
            <w:vAlign w:val="center"/>
            <w:hideMark/>
          </w:tcPr>
          <w:p w14:paraId="56B2DD79" w14:textId="09019CE3" w:rsidR="008D3DDC" w:rsidRPr="00D04751" w:rsidRDefault="00CD701A" w:rsidP="001F2188">
            <w:pPr>
              <w:spacing w:after="0" w:line="240" w:lineRule="auto"/>
              <w:jc w:val="center"/>
              <w:rPr>
                <w:rFonts w:ascii="Times New Roman" w:hAnsi="Times New Roman" w:cs="Times New Roman"/>
                <w:color w:val="000000"/>
              </w:rPr>
            </w:pPr>
            <w:r w:rsidRPr="00D04751">
              <w:rPr>
                <w:rFonts w:ascii="Times New Roman" w:hAnsi="Times New Roman" w:cs="Times New Roman"/>
                <w:color w:val="000000"/>
              </w:rPr>
              <w:t>37,50</w:t>
            </w:r>
          </w:p>
        </w:tc>
      </w:tr>
      <w:tr w:rsidR="008D3DDC" w:rsidRPr="00D04751" w14:paraId="5D07BFD0" w14:textId="77777777" w:rsidTr="008D3DDC">
        <w:trPr>
          <w:trHeight w:val="615"/>
        </w:trPr>
        <w:tc>
          <w:tcPr>
            <w:tcW w:w="1404" w:type="dxa"/>
            <w:vMerge/>
            <w:tcBorders>
              <w:left w:val="single" w:sz="4" w:space="0" w:color="auto"/>
              <w:right w:val="single" w:sz="4" w:space="0" w:color="auto"/>
            </w:tcBorders>
            <w:vAlign w:val="center"/>
          </w:tcPr>
          <w:p w14:paraId="152C8AE8" w14:textId="77777777" w:rsidR="008D3DDC" w:rsidRPr="00D04751"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68D9B51B" w14:textId="77777777" w:rsidR="008D3DDC" w:rsidRPr="00D04751"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Е</w:t>
            </w:r>
            <w:r w:rsidR="008D3DDC" w:rsidRPr="00D04751">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vAlign w:val="center"/>
          </w:tcPr>
          <w:p w14:paraId="0305A9F3" w14:textId="45E63D54"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0B557A4A" w14:textId="6C315627"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vAlign w:val="center"/>
          </w:tcPr>
          <w:p w14:paraId="69412666" w14:textId="3A3C4FF5"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noWrap/>
            <w:vAlign w:val="center"/>
          </w:tcPr>
          <w:p w14:paraId="036B0CC3" w14:textId="6BE0EA22"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w:t>
            </w:r>
          </w:p>
        </w:tc>
        <w:tc>
          <w:tcPr>
            <w:tcW w:w="1215" w:type="dxa"/>
            <w:vMerge/>
            <w:tcBorders>
              <w:left w:val="single" w:sz="4" w:space="0" w:color="auto"/>
              <w:right w:val="single" w:sz="4" w:space="0" w:color="auto"/>
            </w:tcBorders>
            <w:noWrap/>
            <w:vAlign w:val="center"/>
          </w:tcPr>
          <w:p w14:paraId="3CD546BE" w14:textId="77777777" w:rsidR="008D3DDC" w:rsidRPr="00D04751" w:rsidRDefault="008D3DDC" w:rsidP="008D3DDC">
            <w:pPr>
              <w:rPr>
                <w:color w:val="000000"/>
                <w:sz w:val="24"/>
                <w:szCs w:val="24"/>
              </w:rPr>
            </w:pPr>
          </w:p>
        </w:tc>
      </w:tr>
      <w:tr w:rsidR="008D3DDC" w:rsidRPr="00D04751" w14:paraId="7568D61C" w14:textId="77777777" w:rsidTr="008D3DDC">
        <w:trPr>
          <w:trHeight w:val="615"/>
        </w:trPr>
        <w:tc>
          <w:tcPr>
            <w:tcW w:w="1404" w:type="dxa"/>
            <w:vMerge/>
            <w:tcBorders>
              <w:left w:val="single" w:sz="4" w:space="0" w:color="auto"/>
              <w:right w:val="single" w:sz="4" w:space="0" w:color="auto"/>
            </w:tcBorders>
            <w:vAlign w:val="center"/>
          </w:tcPr>
          <w:p w14:paraId="0D5671C5" w14:textId="77777777" w:rsidR="008D3DDC" w:rsidRPr="00D04751"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485758ED" w14:textId="77777777" w:rsidR="008D3DDC" w:rsidRPr="00D04751"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С</w:t>
            </w:r>
            <w:r w:rsidR="008D3DDC" w:rsidRPr="00D04751">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vAlign w:val="center"/>
          </w:tcPr>
          <w:p w14:paraId="59FB4514" w14:textId="3147E38D"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1795E6F6" w14:textId="5EEFBDA8"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vAlign w:val="center"/>
          </w:tcPr>
          <w:p w14:paraId="6CCA24E9" w14:textId="29B0AA4E"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21F6EBAB" w14:textId="033C28CA"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9,67</w:t>
            </w:r>
          </w:p>
        </w:tc>
        <w:tc>
          <w:tcPr>
            <w:tcW w:w="1215" w:type="dxa"/>
            <w:vMerge/>
            <w:tcBorders>
              <w:left w:val="single" w:sz="4" w:space="0" w:color="auto"/>
              <w:right w:val="single" w:sz="4" w:space="0" w:color="auto"/>
            </w:tcBorders>
            <w:noWrap/>
            <w:vAlign w:val="center"/>
          </w:tcPr>
          <w:p w14:paraId="18BBBDB0" w14:textId="77777777" w:rsidR="008D3DDC" w:rsidRPr="00D04751" w:rsidRDefault="008D3DDC" w:rsidP="008D3DDC">
            <w:pPr>
              <w:rPr>
                <w:color w:val="000000"/>
                <w:sz w:val="24"/>
                <w:szCs w:val="24"/>
              </w:rPr>
            </w:pPr>
          </w:p>
        </w:tc>
      </w:tr>
      <w:tr w:rsidR="008D3DDC" w:rsidRPr="00D04751" w14:paraId="1A4C37C5" w14:textId="77777777" w:rsidTr="008D3DDC">
        <w:trPr>
          <w:trHeight w:val="615"/>
        </w:trPr>
        <w:tc>
          <w:tcPr>
            <w:tcW w:w="1404" w:type="dxa"/>
            <w:vMerge/>
            <w:tcBorders>
              <w:left w:val="single" w:sz="4" w:space="0" w:color="auto"/>
              <w:bottom w:val="single" w:sz="4" w:space="0" w:color="auto"/>
              <w:right w:val="single" w:sz="4" w:space="0" w:color="auto"/>
            </w:tcBorders>
            <w:vAlign w:val="center"/>
          </w:tcPr>
          <w:p w14:paraId="51EAF3D2" w14:textId="77777777" w:rsidR="008D3DDC" w:rsidRPr="00D04751"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3D989EAC" w14:textId="77777777" w:rsidR="008D3DDC" w:rsidRPr="00D04751"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Е</w:t>
            </w:r>
            <w:r w:rsidR="008D3DDC" w:rsidRPr="00D04751">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vAlign w:val="center"/>
          </w:tcPr>
          <w:p w14:paraId="230C0F18" w14:textId="368841D6"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20ABC0B2" w14:textId="256401F9"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9,5</w:t>
            </w:r>
          </w:p>
        </w:tc>
        <w:tc>
          <w:tcPr>
            <w:tcW w:w="1208" w:type="dxa"/>
            <w:tcBorders>
              <w:top w:val="single" w:sz="4" w:space="0" w:color="auto"/>
              <w:left w:val="nil"/>
              <w:bottom w:val="single" w:sz="4" w:space="0" w:color="auto"/>
              <w:right w:val="single" w:sz="4" w:space="0" w:color="auto"/>
            </w:tcBorders>
            <w:vAlign w:val="center"/>
          </w:tcPr>
          <w:p w14:paraId="780C303F" w14:textId="4328B188"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11</w:t>
            </w:r>
          </w:p>
        </w:tc>
        <w:tc>
          <w:tcPr>
            <w:tcW w:w="1404" w:type="dxa"/>
            <w:tcBorders>
              <w:top w:val="single" w:sz="4" w:space="0" w:color="auto"/>
              <w:left w:val="nil"/>
              <w:bottom w:val="single" w:sz="4" w:space="0" w:color="auto"/>
              <w:right w:val="single" w:sz="4" w:space="0" w:color="auto"/>
            </w:tcBorders>
            <w:noWrap/>
            <w:vAlign w:val="center"/>
          </w:tcPr>
          <w:p w14:paraId="06A3DAF3" w14:textId="29DDE467" w:rsidR="008D3DDC" w:rsidRPr="00D04751" w:rsidRDefault="00CD701A" w:rsidP="008D3DDC">
            <w:pPr>
              <w:spacing w:after="0" w:line="240" w:lineRule="auto"/>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9,83</w:t>
            </w:r>
          </w:p>
        </w:tc>
        <w:tc>
          <w:tcPr>
            <w:tcW w:w="1215" w:type="dxa"/>
            <w:vMerge/>
            <w:tcBorders>
              <w:left w:val="single" w:sz="4" w:space="0" w:color="auto"/>
              <w:bottom w:val="single" w:sz="4" w:space="0" w:color="000000"/>
              <w:right w:val="single" w:sz="4" w:space="0" w:color="auto"/>
            </w:tcBorders>
            <w:noWrap/>
            <w:vAlign w:val="center"/>
          </w:tcPr>
          <w:p w14:paraId="57134BB5" w14:textId="77777777" w:rsidR="008D3DDC" w:rsidRPr="00D04751" w:rsidRDefault="008D3DDC" w:rsidP="008D3DDC">
            <w:pPr>
              <w:rPr>
                <w:color w:val="000000"/>
                <w:sz w:val="24"/>
                <w:szCs w:val="24"/>
              </w:rPr>
            </w:pPr>
          </w:p>
        </w:tc>
      </w:tr>
    </w:tbl>
    <w:p w14:paraId="35D6A76C" w14:textId="5A29F09C" w:rsidR="005C215A" w:rsidRPr="00D04751" w:rsidRDefault="008D3DDC"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На підставі дослідження інформації, яка міститься в матеріалах досьє, та співбесіди із кандидат</w:t>
      </w:r>
      <w:r w:rsidR="004522E5" w:rsidRPr="00D04751">
        <w:rPr>
          <w:rFonts w:ascii="Times New Roman" w:hAnsi="Times New Roman" w:cs="Times New Roman"/>
          <w:sz w:val="28"/>
          <w:szCs w:val="28"/>
        </w:rPr>
        <w:t>кою</w:t>
      </w:r>
      <w:r w:rsidRPr="00D04751">
        <w:rPr>
          <w:rFonts w:ascii="Times New Roman" w:hAnsi="Times New Roman" w:cs="Times New Roman"/>
          <w:sz w:val="28"/>
          <w:szCs w:val="28"/>
        </w:rPr>
        <w:t xml:space="preserve">, Комісія визначила, що за критерієм соціальної компетентності </w:t>
      </w:r>
      <w:r w:rsidR="00CD701A" w:rsidRPr="00D04751">
        <w:rPr>
          <w:rFonts w:ascii="Times New Roman" w:hAnsi="Times New Roman" w:cs="Times New Roman"/>
          <w:sz w:val="28"/>
          <w:szCs w:val="28"/>
        </w:rPr>
        <w:t>Літвінова Г.М</w:t>
      </w:r>
      <w:r w:rsidR="007460FB" w:rsidRPr="00D04751">
        <w:rPr>
          <w:rFonts w:ascii="Times New Roman" w:hAnsi="Times New Roman" w:cs="Times New Roman"/>
          <w:sz w:val="28"/>
          <w:szCs w:val="28"/>
        </w:rPr>
        <w:t>.</w:t>
      </w:r>
      <w:r w:rsidRPr="00D04751">
        <w:rPr>
          <w:rFonts w:ascii="Times New Roman" w:hAnsi="Times New Roman" w:cs="Times New Roman"/>
          <w:sz w:val="28"/>
          <w:szCs w:val="28"/>
        </w:rPr>
        <w:t xml:space="preserve"> набра</w:t>
      </w:r>
      <w:r w:rsidR="007460FB" w:rsidRPr="00D04751">
        <w:rPr>
          <w:rFonts w:ascii="Times New Roman" w:hAnsi="Times New Roman" w:cs="Times New Roman"/>
          <w:sz w:val="28"/>
          <w:szCs w:val="28"/>
        </w:rPr>
        <w:t>ла</w:t>
      </w:r>
      <w:r w:rsidRPr="00D04751">
        <w:rPr>
          <w:rFonts w:ascii="Times New Roman" w:hAnsi="Times New Roman" w:cs="Times New Roman"/>
          <w:sz w:val="28"/>
          <w:szCs w:val="28"/>
        </w:rPr>
        <w:t xml:space="preserve"> </w:t>
      </w:r>
      <w:r w:rsidR="00E45E2A" w:rsidRPr="00D04751">
        <w:rPr>
          <w:rFonts w:ascii="Times New Roman" w:hAnsi="Times New Roman" w:cs="Times New Roman"/>
          <w:sz w:val="28"/>
          <w:szCs w:val="28"/>
        </w:rPr>
        <w:t>37,</w:t>
      </w:r>
      <w:r w:rsidR="00CD701A" w:rsidRPr="00D04751">
        <w:rPr>
          <w:rFonts w:ascii="Times New Roman" w:hAnsi="Times New Roman" w:cs="Times New Roman"/>
          <w:sz w:val="28"/>
          <w:szCs w:val="28"/>
        </w:rPr>
        <w:t>50</w:t>
      </w:r>
      <w:r w:rsidRPr="00D04751">
        <w:rPr>
          <w:rFonts w:ascii="Times New Roman" w:hAnsi="Times New Roman" w:cs="Times New Roman"/>
          <w:sz w:val="28"/>
          <w:szCs w:val="28"/>
        </w:rPr>
        <w:t xml:space="preserve"> </w:t>
      </w:r>
      <w:proofErr w:type="spellStart"/>
      <w:r w:rsidRPr="00D04751">
        <w:rPr>
          <w:rFonts w:ascii="Times New Roman" w:hAnsi="Times New Roman" w:cs="Times New Roman"/>
          <w:sz w:val="28"/>
          <w:szCs w:val="28"/>
        </w:rPr>
        <w:t>бал</w:t>
      </w:r>
      <w:r w:rsidR="00E45E2A" w:rsidRPr="00D04751">
        <w:rPr>
          <w:rFonts w:ascii="Times New Roman" w:hAnsi="Times New Roman" w:cs="Times New Roman"/>
          <w:sz w:val="28"/>
          <w:szCs w:val="28"/>
        </w:rPr>
        <w:t>а</w:t>
      </w:r>
      <w:proofErr w:type="spellEnd"/>
      <w:r w:rsidRPr="00D04751">
        <w:rPr>
          <w:rFonts w:ascii="Times New Roman" w:hAnsi="Times New Roman" w:cs="Times New Roman"/>
          <w:sz w:val="28"/>
          <w:szCs w:val="28"/>
        </w:rPr>
        <w:t>, що є вищим 75</w:t>
      </w:r>
      <w:r w:rsidR="0082496F" w:rsidRPr="00D04751">
        <w:rPr>
          <w:rFonts w:ascii="Times New Roman" w:hAnsi="Times New Roman" w:cs="Times New Roman"/>
          <w:sz w:val="28"/>
          <w:szCs w:val="28"/>
        </w:rPr>
        <w:t> </w:t>
      </w:r>
      <w:r w:rsidRPr="00D04751">
        <w:rPr>
          <w:rFonts w:ascii="Times New Roman" w:hAnsi="Times New Roman" w:cs="Times New Roman"/>
          <w:sz w:val="28"/>
          <w:szCs w:val="28"/>
        </w:rPr>
        <w:t xml:space="preserve">відсотків від максимально можливого </w:t>
      </w:r>
      <w:proofErr w:type="spellStart"/>
      <w:r w:rsidRPr="00D04751">
        <w:rPr>
          <w:rFonts w:ascii="Times New Roman" w:hAnsi="Times New Roman" w:cs="Times New Roman"/>
          <w:sz w:val="28"/>
          <w:szCs w:val="28"/>
        </w:rPr>
        <w:t>бала</w:t>
      </w:r>
      <w:proofErr w:type="spellEnd"/>
      <w:r w:rsidRPr="00D04751">
        <w:rPr>
          <w:rFonts w:ascii="Times New Roman" w:hAnsi="Times New Roman" w:cs="Times New Roman"/>
          <w:sz w:val="28"/>
          <w:szCs w:val="28"/>
        </w:rPr>
        <w:t xml:space="preserve">, а тому Комісія вважає, що </w:t>
      </w:r>
      <w:r w:rsidR="004522E5" w:rsidRPr="00D04751">
        <w:rPr>
          <w:rFonts w:ascii="Times New Roman" w:hAnsi="Times New Roman" w:cs="Times New Roman"/>
          <w:sz w:val="28"/>
          <w:szCs w:val="28"/>
        </w:rPr>
        <w:t>вона</w:t>
      </w:r>
      <w:r w:rsidRPr="00D04751">
        <w:rPr>
          <w:rFonts w:ascii="Times New Roman" w:hAnsi="Times New Roman" w:cs="Times New Roman"/>
          <w:sz w:val="28"/>
          <w:szCs w:val="28"/>
        </w:rPr>
        <w:t xml:space="preserve"> відповідає критерію соціальної компетентності.</w:t>
      </w:r>
    </w:p>
    <w:p w14:paraId="1970297A" w14:textId="77777777" w:rsidR="008D3DDC" w:rsidRPr="00D04751" w:rsidRDefault="008D3DDC" w:rsidP="00ED3D9D">
      <w:pPr>
        <w:tabs>
          <w:tab w:val="left" w:pos="1134"/>
        </w:tabs>
        <w:spacing w:after="0" w:line="240" w:lineRule="auto"/>
        <w:ind w:firstLine="709"/>
        <w:jc w:val="both"/>
        <w:rPr>
          <w:rFonts w:ascii="Times New Roman" w:hAnsi="Times New Roman" w:cs="Times New Roman"/>
          <w:b/>
          <w:sz w:val="28"/>
          <w:szCs w:val="28"/>
        </w:rPr>
      </w:pPr>
      <w:r w:rsidRPr="00D04751">
        <w:rPr>
          <w:rFonts w:ascii="Times New Roman" w:hAnsi="Times New Roman" w:cs="Times New Roman"/>
          <w:b/>
          <w:sz w:val="28"/>
          <w:szCs w:val="28"/>
        </w:rPr>
        <w:t>Оцінювання відповідності кандидата критеріям доброчесності та професійної етики</w:t>
      </w:r>
    </w:p>
    <w:p w14:paraId="7EF3ED88" w14:textId="77777777" w:rsidR="00ED24A7" w:rsidRPr="00D04751" w:rsidRDefault="00ED24A7"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6EEC6DCB" w14:textId="43C3848C" w:rsidR="00ED24A7" w:rsidRPr="00D04751" w:rsidRDefault="00ED24A7"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r w:rsidR="0010562A" w:rsidRPr="00D04751">
        <w:rPr>
          <w:rFonts w:ascii="Times New Roman" w:hAnsi="Times New Roman" w:cs="Times New Roman"/>
          <w:sz w:val="28"/>
          <w:szCs w:val="28"/>
        </w:rPr>
        <w:t xml:space="preserve"> (далі – Єдині показники)</w:t>
      </w:r>
      <w:r w:rsidRPr="00D04751">
        <w:rPr>
          <w:rFonts w:ascii="Times New Roman" w:hAnsi="Times New Roman" w:cs="Times New Roman"/>
          <w:sz w:val="28"/>
          <w:szCs w:val="28"/>
        </w:rPr>
        <w:t>.</w:t>
      </w:r>
    </w:p>
    <w:p w14:paraId="7F3CFA74" w14:textId="5A716491" w:rsidR="00F603BC" w:rsidRPr="00D04751" w:rsidRDefault="0010562A"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В</w:t>
      </w:r>
      <w:r w:rsidR="00ED24A7" w:rsidRPr="00D04751">
        <w:rPr>
          <w:rFonts w:ascii="Times New Roman" w:hAnsi="Times New Roman" w:cs="Times New Roman"/>
          <w:sz w:val="28"/>
          <w:szCs w:val="28"/>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14:paraId="61614221" w14:textId="32A9BCE7" w:rsidR="0069196B" w:rsidRPr="00D04751" w:rsidRDefault="0069196B"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У матеріалах суддівського досьє та досьє кандидата на посаду судді </w:t>
      </w:r>
      <w:r w:rsidR="00F603BC" w:rsidRPr="00D04751">
        <w:rPr>
          <w:rFonts w:ascii="Times New Roman" w:hAnsi="Times New Roman" w:cs="Times New Roman"/>
          <w:sz w:val="28"/>
          <w:szCs w:val="28"/>
        </w:rPr>
        <w:t xml:space="preserve">відсутня інформація про притягнення </w:t>
      </w:r>
      <w:proofErr w:type="spellStart"/>
      <w:r w:rsidR="00CC4F5A" w:rsidRPr="00D04751">
        <w:rPr>
          <w:rFonts w:ascii="Times New Roman" w:hAnsi="Times New Roman" w:cs="Times New Roman"/>
          <w:sz w:val="28"/>
          <w:szCs w:val="28"/>
        </w:rPr>
        <w:t>Літвінової</w:t>
      </w:r>
      <w:proofErr w:type="spellEnd"/>
      <w:r w:rsidR="00CC4F5A" w:rsidRPr="00D04751">
        <w:rPr>
          <w:rFonts w:ascii="Times New Roman" w:hAnsi="Times New Roman" w:cs="Times New Roman"/>
          <w:sz w:val="28"/>
          <w:szCs w:val="28"/>
        </w:rPr>
        <w:t xml:space="preserve"> Г.М</w:t>
      </w:r>
      <w:r w:rsidR="00F603BC" w:rsidRPr="00D04751">
        <w:rPr>
          <w:rFonts w:ascii="Times New Roman" w:hAnsi="Times New Roman" w:cs="Times New Roman"/>
          <w:sz w:val="28"/>
          <w:szCs w:val="28"/>
        </w:rPr>
        <w:t>. до дисциплінарної відповідальності.</w:t>
      </w:r>
      <w:r w:rsidR="00FA0694" w:rsidRPr="00D04751">
        <w:rPr>
          <w:rFonts w:ascii="Times New Roman" w:hAnsi="Times New Roman" w:cs="Times New Roman"/>
          <w:sz w:val="28"/>
          <w:szCs w:val="28"/>
        </w:rPr>
        <w:t xml:space="preserve"> </w:t>
      </w:r>
    </w:p>
    <w:p w14:paraId="6B32CDEB" w14:textId="77777777" w:rsidR="00FA0694" w:rsidRPr="00D04751" w:rsidRDefault="00FA0694" w:rsidP="00DF3CE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При оцінюванні відповідності кандидатки критеріям професійної етики та доброчесності Комісією враховується істотність будь-якої обставини чи порушення, які можуть свідчити про її невідповідність цим критеріям.</w:t>
      </w:r>
    </w:p>
    <w:p w14:paraId="171299B9" w14:textId="08F618A3" w:rsidR="003C266E" w:rsidRPr="00D04751" w:rsidRDefault="00FA0694" w:rsidP="00DF3CE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Ураховуючи наведене, Комісією під час кваліфікаційного оцінювання </w:t>
      </w:r>
      <w:proofErr w:type="spellStart"/>
      <w:r w:rsidR="00CC4F5A" w:rsidRPr="00D04751">
        <w:rPr>
          <w:rFonts w:ascii="Times New Roman" w:hAnsi="Times New Roman" w:cs="Times New Roman"/>
          <w:sz w:val="28"/>
          <w:szCs w:val="28"/>
        </w:rPr>
        <w:t>Літвінової</w:t>
      </w:r>
      <w:proofErr w:type="spellEnd"/>
      <w:r w:rsidR="00CC4F5A" w:rsidRPr="00D04751">
        <w:rPr>
          <w:rFonts w:ascii="Times New Roman" w:hAnsi="Times New Roman" w:cs="Times New Roman"/>
          <w:sz w:val="28"/>
          <w:szCs w:val="28"/>
        </w:rPr>
        <w:t xml:space="preserve"> Г.М</w:t>
      </w:r>
      <w:r w:rsidRPr="00D04751">
        <w:rPr>
          <w:rFonts w:ascii="Times New Roman" w:hAnsi="Times New Roman" w:cs="Times New Roman"/>
          <w:sz w:val="28"/>
          <w:szCs w:val="28"/>
        </w:rPr>
        <w:t xml:space="preserve">. було досліджено </w:t>
      </w:r>
      <w:r w:rsidR="00CC4F5A" w:rsidRPr="00D04751">
        <w:rPr>
          <w:rFonts w:ascii="Times New Roman" w:hAnsi="Times New Roman" w:cs="Times New Roman"/>
          <w:sz w:val="28"/>
          <w:szCs w:val="28"/>
        </w:rPr>
        <w:t>Рішення</w:t>
      </w:r>
      <w:r w:rsidRPr="00D04751">
        <w:rPr>
          <w:rFonts w:ascii="Times New Roman" w:hAnsi="Times New Roman" w:cs="Times New Roman"/>
          <w:sz w:val="28"/>
          <w:szCs w:val="28"/>
        </w:rPr>
        <w:t>, письмові пояснення кандидатки, надіслані на адресу Комісії, усні пояснення, надані під час співбесіди, інші дані, отримані Комісією, подані нею як суддею декларації, а також інформація, надана державними органами на запити Комісії стосовно кандидатки.</w:t>
      </w:r>
      <w:r w:rsidR="003C266E" w:rsidRPr="00D04751">
        <w:rPr>
          <w:rFonts w:ascii="Times New Roman" w:hAnsi="Times New Roman" w:cs="Times New Roman"/>
          <w:sz w:val="28"/>
          <w:szCs w:val="28"/>
        </w:rPr>
        <w:t xml:space="preserve"> </w:t>
      </w:r>
    </w:p>
    <w:p w14:paraId="4C7F9A99" w14:textId="0EF86F30" w:rsidR="00DF1FA6" w:rsidRPr="00D04751" w:rsidRDefault="00FA0694" w:rsidP="008A7872">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Стосовно </w:t>
      </w:r>
      <w:r w:rsidR="003C266E" w:rsidRPr="00D04751">
        <w:rPr>
          <w:rFonts w:ascii="Times New Roman" w:hAnsi="Times New Roman" w:cs="Times New Roman"/>
          <w:sz w:val="28"/>
          <w:szCs w:val="28"/>
        </w:rPr>
        <w:t>пункту 1</w:t>
      </w:r>
      <w:r w:rsidR="00674AFD" w:rsidRPr="00D04751">
        <w:rPr>
          <w:rFonts w:ascii="Times New Roman" w:hAnsi="Times New Roman" w:cs="Times New Roman"/>
          <w:sz w:val="28"/>
          <w:szCs w:val="28"/>
        </w:rPr>
        <w:t xml:space="preserve"> </w:t>
      </w:r>
      <w:r w:rsidR="00CC4F5A" w:rsidRPr="00D04751">
        <w:rPr>
          <w:rFonts w:ascii="Times New Roman" w:hAnsi="Times New Roman" w:cs="Times New Roman"/>
          <w:sz w:val="28"/>
          <w:szCs w:val="28"/>
        </w:rPr>
        <w:t>Рішення</w:t>
      </w:r>
      <w:r w:rsidR="00DF3CE6" w:rsidRPr="00D04751">
        <w:rPr>
          <w:rFonts w:ascii="Times New Roman" w:hAnsi="Times New Roman" w:cs="Times New Roman"/>
          <w:sz w:val="28"/>
          <w:szCs w:val="28"/>
        </w:rPr>
        <w:t xml:space="preserve"> (декларування відчуження майна у майновій декларації за 2023 рік) Літвінова Г.М. пояснила, що проданий причіп </w:t>
      </w:r>
      <w:r w:rsidR="00854C4F" w:rsidRPr="00D04751">
        <w:rPr>
          <w:rFonts w:ascii="Times New Roman" w:hAnsi="Times New Roman" w:cs="Times New Roman"/>
          <w:sz w:val="28"/>
          <w:szCs w:val="28"/>
        </w:rPr>
        <w:t>залишився</w:t>
      </w:r>
      <w:r w:rsidR="00DF3CE6" w:rsidRPr="00D04751">
        <w:rPr>
          <w:rFonts w:ascii="Times New Roman" w:hAnsi="Times New Roman" w:cs="Times New Roman"/>
          <w:sz w:val="28"/>
          <w:szCs w:val="28"/>
        </w:rPr>
        <w:t xml:space="preserve"> на тимчасово окупованій території Запорізької області, а покупцями </w:t>
      </w:r>
      <w:r w:rsidR="00DF3CE6" w:rsidRPr="00D04751">
        <w:rPr>
          <w:rFonts w:ascii="Times New Roman" w:hAnsi="Times New Roman" w:cs="Times New Roman"/>
          <w:sz w:val="28"/>
          <w:szCs w:val="28"/>
        </w:rPr>
        <w:lastRenderedPageBreak/>
        <w:t xml:space="preserve">виступили знайомі її чоловіка, які планували використати його для виїзду з окупації. Стосовно другого відчуження кандидатка зазначила, що відображена сума коштів надходила протягом року від </w:t>
      </w:r>
      <w:r w:rsidR="00BE4A18" w:rsidRPr="00D04751">
        <w:rPr>
          <w:rFonts w:ascii="Times New Roman" w:hAnsi="Times New Roman" w:cs="Times New Roman"/>
          <w:sz w:val="28"/>
          <w:szCs w:val="28"/>
        </w:rPr>
        <w:t>ІНФОРМАЦІЯ_5</w:t>
      </w:r>
      <w:r w:rsidR="00DF3CE6" w:rsidRPr="00D04751">
        <w:rPr>
          <w:rFonts w:ascii="Times New Roman" w:hAnsi="Times New Roman" w:cs="Times New Roman"/>
          <w:sz w:val="28"/>
          <w:szCs w:val="28"/>
        </w:rPr>
        <w:t>, яка продавала майно сім</w:t>
      </w:r>
      <w:r w:rsidR="00B96671" w:rsidRPr="00D04751">
        <w:rPr>
          <w:rFonts w:ascii="Times New Roman" w:hAnsi="Times New Roman" w:cs="Times New Roman"/>
          <w:sz w:val="28"/>
          <w:szCs w:val="28"/>
        </w:rPr>
        <w:t>’</w:t>
      </w:r>
      <w:r w:rsidR="00DF3CE6" w:rsidRPr="00D04751">
        <w:rPr>
          <w:rFonts w:ascii="Times New Roman" w:hAnsi="Times New Roman" w:cs="Times New Roman"/>
          <w:sz w:val="28"/>
          <w:szCs w:val="28"/>
        </w:rPr>
        <w:t xml:space="preserve">ї кандидатки та надсилала власні кошти </w:t>
      </w:r>
      <w:r w:rsidR="00BE4A18" w:rsidRPr="00D04751">
        <w:rPr>
          <w:rFonts w:ascii="Times New Roman" w:hAnsi="Times New Roman" w:cs="Times New Roman"/>
          <w:sz w:val="28"/>
          <w:szCs w:val="28"/>
        </w:rPr>
        <w:t>ІНФОРМАЦІЯ_6</w:t>
      </w:r>
      <w:r w:rsidR="00DF3CE6" w:rsidRPr="00D04751">
        <w:rPr>
          <w:rFonts w:ascii="Times New Roman" w:hAnsi="Times New Roman" w:cs="Times New Roman"/>
          <w:sz w:val="28"/>
          <w:szCs w:val="28"/>
        </w:rPr>
        <w:t xml:space="preserve">. </w:t>
      </w:r>
    </w:p>
    <w:p w14:paraId="2A744F91" w14:textId="0F7C4D92" w:rsidR="008A7872" w:rsidRPr="00D04751" w:rsidRDefault="008A7872" w:rsidP="008A7872">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Комісія вважає надані пояснення достатніми та розумними. Тому сумніви у відповідності кандидатки критеріям доброчесності та професійної етики вважаються спростованими.</w:t>
      </w:r>
    </w:p>
    <w:p w14:paraId="6715F37C" w14:textId="6701F474" w:rsidR="00DF3CE6" w:rsidRPr="00D04751" w:rsidRDefault="00DF3CE6" w:rsidP="008A7872">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Стосовно пункту 2 Рішення (</w:t>
      </w:r>
      <w:r w:rsidR="008A7872" w:rsidRPr="00D04751">
        <w:rPr>
          <w:rFonts w:ascii="Times New Roman" w:hAnsi="Times New Roman" w:cs="Times New Roman"/>
          <w:sz w:val="28"/>
          <w:szCs w:val="28"/>
        </w:rPr>
        <w:t xml:space="preserve">перебування </w:t>
      </w:r>
      <w:r w:rsidR="00BE4A18" w:rsidRPr="00D04751">
        <w:rPr>
          <w:rFonts w:ascii="Times New Roman" w:hAnsi="Times New Roman" w:cs="Times New Roman"/>
          <w:sz w:val="28"/>
          <w:szCs w:val="28"/>
        </w:rPr>
        <w:t>ІНФОРМАЦІЯ_7</w:t>
      </w:r>
      <w:r w:rsidR="008A7872" w:rsidRPr="00D04751">
        <w:rPr>
          <w:rFonts w:ascii="Times New Roman" w:hAnsi="Times New Roman" w:cs="Times New Roman"/>
          <w:sz w:val="28"/>
          <w:szCs w:val="28"/>
        </w:rPr>
        <w:t xml:space="preserve"> кандидатки на сайті «Миротворець»</w:t>
      </w:r>
      <w:r w:rsidRPr="00D04751">
        <w:rPr>
          <w:rFonts w:ascii="Times New Roman" w:hAnsi="Times New Roman" w:cs="Times New Roman"/>
          <w:sz w:val="28"/>
          <w:szCs w:val="28"/>
        </w:rPr>
        <w:t xml:space="preserve">) Літвінова Г.М. вказала, що </w:t>
      </w:r>
      <w:r w:rsidR="008A7872" w:rsidRPr="00D04751">
        <w:rPr>
          <w:rFonts w:ascii="Times New Roman" w:hAnsi="Times New Roman" w:cs="Times New Roman"/>
          <w:sz w:val="28"/>
          <w:szCs w:val="28"/>
        </w:rPr>
        <w:t>дізналась відповідну інформацію лише із запиту ГРД. Підставою для внесення відповідної інформації на сайт «Миротворець» став перетин державного кордону з тимчасово окупованими територіями. На території російської федерації проживає рідна сестра чоловіка, з якою сім’</w:t>
      </w:r>
      <w:r w:rsidR="00854C4F" w:rsidRPr="00D04751">
        <w:rPr>
          <w:rFonts w:ascii="Times New Roman" w:hAnsi="Times New Roman" w:cs="Times New Roman"/>
          <w:sz w:val="28"/>
          <w:szCs w:val="28"/>
        </w:rPr>
        <w:t>я</w:t>
      </w:r>
      <w:r w:rsidR="008A7872" w:rsidRPr="00D04751">
        <w:rPr>
          <w:rFonts w:ascii="Times New Roman" w:hAnsi="Times New Roman" w:cs="Times New Roman"/>
          <w:sz w:val="28"/>
          <w:szCs w:val="28"/>
        </w:rPr>
        <w:t xml:space="preserve"> кандидатки не підтримує комунікації. </w:t>
      </w:r>
    </w:p>
    <w:p w14:paraId="3B7B9A2B" w14:textId="178D73FA" w:rsidR="008A7872" w:rsidRPr="00D04751" w:rsidRDefault="008A7872" w:rsidP="00063C4F">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Комісія вважає надані пояснення достатніми та розумними. Тому сумніви у відповідності кандидатки критеріям доброчесності та професійної етики вважаються спростованими.</w:t>
      </w:r>
    </w:p>
    <w:p w14:paraId="4225BA54" w14:textId="236CA550" w:rsidR="008A7872" w:rsidRPr="00D04751" w:rsidRDefault="008A7872" w:rsidP="00063C4F">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Стосовно пункту 3 Рішення (декларування доходу у майновій декларації за 2017 рік) </w:t>
      </w:r>
      <w:r w:rsidR="00063C4F" w:rsidRPr="00D04751">
        <w:rPr>
          <w:rFonts w:ascii="Times New Roman" w:hAnsi="Times New Roman" w:cs="Times New Roman"/>
          <w:sz w:val="28"/>
          <w:szCs w:val="28"/>
        </w:rPr>
        <w:t>Літвінова Г.М. пояснила, що частина задекларованих коштів є гуманітарною соціальною допомогою, з якої податки фактично не сплачувалися. У 2017 році сім</w:t>
      </w:r>
      <w:r w:rsidR="00B96671" w:rsidRPr="00D04751">
        <w:rPr>
          <w:rFonts w:ascii="Times New Roman" w:hAnsi="Times New Roman" w:cs="Times New Roman"/>
          <w:sz w:val="28"/>
          <w:szCs w:val="28"/>
        </w:rPr>
        <w:t>’</w:t>
      </w:r>
      <w:r w:rsidR="00063C4F" w:rsidRPr="00D04751">
        <w:rPr>
          <w:rFonts w:ascii="Times New Roman" w:hAnsi="Times New Roman" w:cs="Times New Roman"/>
          <w:sz w:val="28"/>
          <w:szCs w:val="28"/>
        </w:rPr>
        <w:t>я відчувала нестачу коштів, через що кандидатка шукала можливості для додаткового заробітку. При цьому витрат на проживання сім</w:t>
      </w:r>
      <w:r w:rsidR="00B96671" w:rsidRPr="00D04751">
        <w:rPr>
          <w:rFonts w:ascii="Times New Roman" w:hAnsi="Times New Roman" w:cs="Times New Roman"/>
          <w:sz w:val="28"/>
          <w:szCs w:val="28"/>
        </w:rPr>
        <w:t>’</w:t>
      </w:r>
      <w:r w:rsidR="00063C4F" w:rsidRPr="00D04751">
        <w:rPr>
          <w:rFonts w:ascii="Times New Roman" w:hAnsi="Times New Roman" w:cs="Times New Roman"/>
          <w:sz w:val="28"/>
          <w:szCs w:val="28"/>
        </w:rPr>
        <w:t>я не несла, самостійно вирощувала птицю та городину, що забезпечувало базові потреби в їжі, воді та житлі, однак коштів на медичне забезпечення не вистачало. Літвінова Г.М. також здійснювала адвокатську діяльність, проте на безоплатній основі (</w:t>
      </w:r>
      <w:proofErr w:type="spellStart"/>
      <w:r w:rsidR="00063C4F" w:rsidRPr="00D04751">
        <w:rPr>
          <w:rFonts w:ascii="Times New Roman" w:hAnsi="Times New Roman" w:cs="Times New Roman"/>
          <w:sz w:val="28"/>
          <w:szCs w:val="28"/>
        </w:rPr>
        <w:t>pro</w:t>
      </w:r>
      <w:proofErr w:type="spellEnd"/>
      <w:r w:rsidR="00063C4F" w:rsidRPr="00D04751">
        <w:rPr>
          <w:rFonts w:ascii="Times New Roman" w:hAnsi="Times New Roman" w:cs="Times New Roman"/>
          <w:sz w:val="28"/>
          <w:szCs w:val="28"/>
        </w:rPr>
        <w:t xml:space="preserve"> </w:t>
      </w:r>
      <w:proofErr w:type="spellStart"/>
      <w:r w:rsidR="00063C4F" w:rsidRPr="00D04751">
        <w:rPr>
          <w:rFonts w:ascii="Times New Roman" w:hAnsi="Times New Roman" w:cs="Times New Roman"/>
          <w:sz w:val="28"/>
          <w:szCs w:val="28"/>
        </w:rPr>
        <w:t>bono</w:t>
      </w:r>
      <w:proofErr w:type="spellEnd"/>
      <w:r w:rsidR="00063C4F" w:rsidRPr="00D04751">
        <w:rPr>
          <w:rFonts w:ascii="Times New Roman" w:hAnsi="Times New Roman" w:cs="Times New Roman"/>
          <w:sz w:val="28"/>
          <w:szCs w:val="28"/>
        </w:rPr>
        <w:t>), яка переважно полягала у наданні консультацій</w:t>
      </w:r>
      <w:r w:rsidR="000119C6" w:rsidRPr="00D04751">
        <w:rPr>
          <w:rFonts w:ascii="Times New Roman" w:hAnsi="Times New Roman" w:cs="Times New Roman"/>
          <w:sz w:val="28"/>
          <w:szCs w:val="28"/>
        </w:rPr>
        <w:t xml:space="preserve">. </w:t>
      </w:r>
    </w:p>
    <w:p w14:paraId="3730D63C" w14:textId="3FA1D968" w:rsidR="00063C4F" w:rsidRPr="00D04751" w:rsidRDefault="00063C4F" w:rsidP="00063C4F">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Комісія вважає надані пояснення достатніми та розумними. Тому сумніви у відповідності кандидатки критеріям доброчесності та професійної етики вважаються спростованими.</w:t>
      </w:r>
    </w:p>
    <w:p w14:paraId="13591FFB" w14:textId="384EC53D" w:rsidR="00063C4F" w:rsidRPr="00D04751" w:rsidRDefault="00063C4F" w:rsidP="00063C4F">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Стосовно пункту 4 Рішення (недекларування доходу від адвокатської діяльності у майновій декларації за 2017 рік) Літвінова Г.М. надала пояснення, тотожні </w:t>
      </w:r>
      <w:r w:rsidR="00E52F4F" w:rsidRPr="00D04751">
        <w:rPr>
          <w:rFonts w:ascii="Times New Roman" w:hAnsi="Times New Roman" w:cs="Times New Roman"/>
          <w:sz w:val="28"/>
          <w:szCs w:val="28"/>
        </w:rPr>
        <w:t>наданим поясненням на запит ГРД</w:t>
      </w:r>
      <w:r w:rsidR="00DF3CE6" w:rsidRPr="00D04751">
        <w:rPr>
          <w:rFonts w:ascii="Times New Roman" w:hAnsi="Times New Roman" w:cs="Times New Roman"/>
          <w:sz w:val="28"/>
          <w:szCs w:val="28"/>
        </w:rPr>
        <w:t>.</w:t>
      </w:r>
    </w:p>
    <w:p w14:paraId="0D3D8263" w14:textId="730E73A3" w:rsidR="00063C4F" w:rsidRPr="00D04751" w:rsidRDefault="00063C4F" w:rsidP="00063C4F">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Комісія вважає надані пояснення достатніми та розумними. Тому сумніви у відповідності кандидатки критеріям доброчесності та професійної етики вважаються спростованими.</w:t>
      </w:r>
    </w:p>
    <w:p w14:paraId="2BADA898" w14:textId="3859AD06" w:rsidR="008A7872" w:rsidRPr="00D04751" w:rsidRDefault="00063C4F" w:rsidP="007356F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Стосовно пункту 5 Рішення (зазначення робочого місця кандидатки в Єдиному реєстру адвокатів України) Літвінова Г.М. зазначила, що </w:t>
      </w:r>
      <w:r w:rsidR="00E52F4F" w:rsidRPr="00D04751">
        <w:rPr>
          <w:rFonts w:ascii="Times New Roman" w:hAnsi="Times New Roman" w:cs="Times New Roman"/>
          <w:sz w:val="28"/>
          <w:szCs w:val="28"/>
        </w:rPr>
        <w:t xml:space="preserve">для внесення відповідних змін вона мала звернутись до ради адвокатів області, де адвокат перебуває на обліку. З цього приводу кандидатка звернулась до Національної асоціації адвокатів України, їй дали контакти адвоката, який також є ВПО. Він сказав, що адвокати-переселенці фактично не змінюють адресу своєї професійної діяльності, а сама зміна є радше правом, а не обов’язком адвоката. Отримані письмові відповіді наразі перебувають на тимчасово окупованій території України. </w:t>
      </w:r>
    </w:p>
    <w:p w14:paraId="3CEC18BE" w14:textId="020F09EE" w:rsidR="00DF3CE6" w:rsidRPr="00D04751" w:rsidRDefault="00876E88" w:rsidP="007356F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lastRenderedPageBreak/>
        <w:t>Комісія вважає надані пояснення достатніми та розумними. Тому сумніви у відповідності кандидатки критеріям доброчесності та професійної етики вважаються спростованими</w:t>
      </w:r>
      <w:r w:rsidR="00DF3CE6" w:rsidRPr="00D04751">
        <w:rPr>
          <w:rFonts w:ascii="Times New Roman" w:hAnsi="Times New Roman" w:cs="Times New Roman"/>
          <w:sz w:val="28"/>
          <w:szCs w:val="28"/>
        </w:rPr>
        <w:t xml:space="preserve">. </w:t>
      </w:r>
    </w:p>
    <w:p w14:paraId="3AC33C5C" w14:textId="120DEBF4" w:rsidR="001C17C6" w:rsidRPr="00D04751" w:rsidRDefault="007356F3" w:rsidP="001C17C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Водночас Комісія в контексті </w:t>
      </w:r>
      <w:r w:rsidR="001C17C6" w:rsidRPr="00D04751">
        <w:rPr>
          <w:rFonts w:ascii="Times New Roman" w:hAnsi="Times New Roman" w:cs="Times New Roman"/>
          <w:sz w:val="28"/>
          <w:szCs w:val="28"/>
        </w:rPr>
        <w:t>критерію професійної етики та доброчесності надає оцінку також й обставинам ухвалення кандидаткою рішень про виправлення описок при виготовленн</w:t>
      </w:r>
      <w:r w:rsidR="00854C4F" w:rsidRPr="00D04751">
        <w:rPr>
          <w:rFonts w:ascii="Times New Roman" w:hAnsi="Times New Roman" w:cs="Times New Roman"/>
          <w:sz w:val="28"/>
          <w:szCs w:val="28"/>
        </w:rPr>
        <w:t>і</w:t>
      </w:r>
      <w:r w:rsidR="001C17C6" w:rsidRPr="00D04751">
        <w:rPr>
          <w:rFonts w:ascii="Times New Roman" w:hAnsi="Times New Roman" w:cs="Times New Roman"/>
          <w:sz w:val="28"/>
          <w:szCs w:val="28"/>
        </w:rPr>
        <w:t xml:space="preserve"> повного тексту судового рішення в частині правової кваліфікації діяння особи.</w:t>
      </w:r>
    </w:p>
    <w:p w14:paraId="15FCAA48" w14:textId="1BADC150" w:rsidR="007356F3" w:rsidRPr="00D04751" w:rsidRDefault="001C17C6" w:rsidP="0007586A">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Комісія дотримується позиції, згідно з якою резолютивна частина рішення є його ключовим елементом. Внесення будь-яких змін до резолютивної частини рішення під виглядом виправлення описк</w:t>
      </w:r>
      <w:r w:rsidR="00854C4F" w:rsidRPr="00D04751">
        <w:rPr>
          <w:rFonts w:ascii="Times New Roman" w:hAnsi="Times New Roman" w:cs="Times New Roman"/>
          <w:sz w:val="28"/>
          <w:szCs w:val="28"/>
        </w:rPr>
        <w:t>и</w:t>
      </w:r>
      <w:r w:rsidRPr="00D04751">
        <w:rPr>
          <w:rFonts w:ascii="Times New Roman" w:hAnsi="Times New Roman" w:cs="Times New Roman"/>
          <w:sz w:val="28"/>
          <w:szCs w:val="28"/>
        </w:rPr>
        <w:t xml:space="preserve">, особливо якщо це стосується кваліфікації діяння особи, може </w:t>
      </w:r>
      <w:r w:rsidR="0007586A" w:rsidRPr="00D04751">
        <w:rPr>
          <w:rFonts w:ascii="Times New Roman" w:hAnsi="Times New Roman" w:cs="Times New Roman"/>
          <w:sz w:val="28"/>
          <w:szCs w:val="28"/>
        </w:rPr>
        <w:t xml:space="preserve">означати фактично перегляд власного рішення по суті, що є повноваженням суду апеляційної інстанції. </w:t>
      </w:r>
    </w:p>
    <w:p w14:paraId="5FA8163F" w14:textId="21CF22C8" w:rsidR="0007586A" w:rsidRPr="00D04751" w:rsidRDefault="0007586A" w:rsidP="0007586A">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Тому Комісія трактує ці недоліки як суттєве порушення і одноголосно вирішила зменшити бали кандидатки за критеріями професійної етики та доброчесності на 15 балів за показником «сумлінність».</w:t>
      </w:r>
    </w:p>
    <w:p w14:paraId="0BC6DFDB" w14:textId="4AB8547A" w:rsidR="005C5FFA" w:rsidRPr="00D04751" w:rsidRDefault="005C5FFA" w:rsidP="000803D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Також в контексті критерію професійної етики та доброчесності Комісія вважає за необхідне надати оцінку практиці самовідводів </w:t>
      </w:r>
      <w:proofErr w:type="spellStart"/>
      <w:r w:rsidRPr="00D04751">
        <w:rPr>
          <w:rFonts w:ascii="Times New Roman" w:hAnsi="Times New Roman" w:cs="Times New Roman"/>
          <w:sz w:val="28"/>
          <w:szCs w:val="28"/>
        </w:rPr>
        <w:t>Літвінової</w:t>
      </w:r>
      <w:proofErr w:type="spellEnd"/>
      <w:r w:rsidRPr="00D04751">
        <w:rPr>
          <w:rFonts w:ascii="Times New Roman" w:hAnsi="Times New Roman" w:cs="Times New Roman"/>
          <w:sz w:val="28"/>
          <w:szCs w:val="28"/>
        </w:rPr>
        <w:t xml:space="preserve"> Г.М. </w:t>
      </w:r>
    </w:p>
    <w:p w14:paraId="0BCF6406" w14:textId="403C5C96" w:rsidR="000803D1" w:rsidRPr="00D04751" w:rsidRDefault="005C5FFA" w:rsidP="00032D98">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Комісія наголошує, що </w:t>
      </w:r>
      <w:r w:rsidR="000803D1" w:rsidRPr="00D04751">
        <w:rPr>
          <w:rFonts w:ascii="Times New Roman" w:hAnsi="Times New Roman" w:cs="Times New Roman"/>
          <w:sz w:val="28"/>
          <w:szCs w:val="28"/>
        </w:rPr>
        <w:t xml:space="preserve">необґрунтоване </w:t>
      </w:r>
      <w:proofErr w:type="spellStart"/>
      <w:r w:rsidR="000803D1" w:rsidRPr="00D04751">
        <w:rPr>
          <w:rFonts w:ascii="Times New Roman" w:hAnsi="Times New Roman" w:cs="Times New Roman"/>
          <w:sz w:val="28"/>
          <w:szCs w:val="28"/>
        </w:rPr>
        <w:t>заявлення</w:t>
      </w:r>
      <w:proofErr w:type="spellEnd"/>
      <w:r w:rsidR="000803D1" w:rsidRPr="00D04751">
        <w:rPr>
          <w:rFonts w:ascii="Times New Roman" w:hAnsi="Times New Roman" w:cs="Times New Roman"/>
          <w:sz w:val="28"/>
          <w:szCs w:val="28"/>
        </w:rPr>
        <w:t xml:space="preserve"> самовідводу, особливо у судах з невеликою кількістю суддів, створює реальний ризик порушення права на доступ до правосуддя, гарантованого статтею 6 Конвенції про захист прав людини. Більше того, Кодекс суддівської етики у первинній та чинній редакці</w:t>
      </w:r>
      <w:r w:rsidR="00854C4F" w:rsidRPr="00D04751">
        <w:rPr>
          <w:rFonts w:ascii="Times New Roman" w:hAnsi="Times New Roman" w:cs="Times New Roman"/>
          <w:sz w:val="28"/>
          <w:szCs w:val="28"/>
        </w:rPr>
        <w:t>ях</w:t>
      </w:r>
      <w:r w:rsidR="000803D1" w:rsidRPr="00D04751">
        <w:rPr>
          <w:rFonts w:ascii="Times New Roman" w:hAnsi="Times New Roman" w:cs="Times New Roman"/>
          <w:sz w:val="28"/>
          <w:szCs w:val="28"/>
        </w:rPr>
        <w:t xml:space="preserve"> містить пряму заборону зловживання правом на самовідвід. Тому зловживання такою практикою суперечить старанному, ретельному та відповідальному виконанню суддею (кандидатом на посаду судді) своїх обов’язків.</w:t>
      </w:r>
    </w:p>
    <w:p w14:paraId="6D01AB3E" w14:textId="6B28A05E" w:rsidR="005C5FFA" w:rsidRPr="00D04751" w:rsidRDefault="000803D1" w:rsidP="0063603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Тому Комісія трактує ці недоліки як суттєве порушення і одноголосно вирішила зменшити бали кандидатки за критеріями професійної етики та доброчесності на 15 балів за показником «сумлінність».</w:t>
      </w:r>
    </w:p>
    <w:p w14:paraId="33028DB0" w14:textId="77777777" w:rsidR="00946FC7" w:rsidRPr="00D04751" w:rsidRDefault="00946FC7" w:rsidP="00946FC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(пункт 5.1 розділу 5 Положення). </w:t>
      </w:r>
    </w:p>
    <w:p w14:paraId="040264C5" w14:textId="1BB1E47B" w:rsidR="00946FC7" w:rsidRPr="00D04751" w:rsidRDefault="00946FC7" w:rsidP="00946FC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Показники [критеріїв кваліфікаційного оцінювання] оцінюються членами Комісії за їх внутрішнім переконанням, яке за своєю суттю є певним (позитивним чи негативним) стійким уявленням (судженням) члена Комісії про особистість судді (кандидата на посаду судді), що має бути сформованим на підставі повної, всебічної та об’єктивної оцінки відомостей та пояснень, що містяться у досьє та які надані під час проведення співбесіди. Поряд із цим не можна залишити поза увагою, що означені показники неможливо виміряти за певними сталими формулами чи іншими кількісними чи якісними критеріями, </w:t>
      </w:r>
      <w:r w:rsidRPr="00D04751">
        <w:rPr>
          <w:rFonts w:ascii="Times New Roman" w:hAnsi="Times New Roman" w:cs="Times New Roman"/>
          <w:sz w:val="28"/>
          <w:szCs w:val="28"/>
        </w:rPr>
        <w:lastRenderedPageBreak/>
        <w:t>відтак вони оцінюються саме на підставі професійного судження членів Комісії. При цьому Комісія є спеціально уповноваженим органом, якому законодавець надав дискреційні повноваження із оцінювання суддів (кандидатів на посаду судді) на відповідність критеріям кваліфікаційного оцінювання (абзац третій пункту 56 постанови Великої Палати Верховного Суду від 12 березня 2026 року у справі № 990/261/25).</w:t>
      </w:r>
    </w:p>
    <w:p w14:paraId="109D2B6A" w14:textId="33093A90" w:rsidR="00946FC7" w:rsidRPr="00D04751" w:rsidRDefault="00946FC7" w:rsidP="00946FC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Відсутність у рішенні детальної відповіді на всі аргументи судді (кандидата на посаду судді) не є свідченням того, що такі не були враховані Комісією під час ухвалення рішення. Достатнім є те, щоб рішення містило логічне і раціональне обґрунтування, з якого можна встановити ті мотиви, які вплинули на ухвалення остаточного рішення Комісією (абзац другий пункту 59 постанови Великої Палати Верховного Суду від 12 березня 2026 року у справі № 990/261/25).</w:t>
      </w:r>
    </w:p>
    <w:p w14:paraId="3F47CC69" w14:textId="621647A1" w:rsidR="00FA0694" w:rsidRPr="00D04751" w:rsidRDefault="003507CF" w:rsidP="00636034">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Досліджені матеріали досьє, співбесід</w:t>
      </w:r>
      <w:r w:rsidR="0082496F" w:rsidRPr="00D04751">
        <w:rPr>
          <w:rFonts w:ascii="Times New Roman" w:hAnsi="Times New Roman" w:cs="Times New Roman"/>
          <w:sz w:val="28"/>
          <w:szCs w:val="28"/>
        </w:rPr>
        <w:t>а</w:t>
      </w:r>
      <w:r w:rsidRPr="00D04751">
        <w:rPr>
          <w:rFonts w:ascii="Times New Roman" w:hAnsi="Times New Roman" w:cs="Times New Roman"/>
          <w:sz w:val="28"/>
          <w:szCs w:val="28"/>
        </w:rPr>
        <w:t xml:space="preserve"> із кандидаткою </w:t>
      </w:r>
      <w:proofErr w:type="spellStart"/>
      <w:r w:rsidR="00CC4F5A" w:rsidRPr="00D04751">
        <w:rPr>
          <w:rFonts w:ascii="Times New Roman" w:hAnsi="Times New Roman" w:cs="Times New Roman"/>
          <w:sz w:val="28"/>
          <w:szCs w:val="28"/>
        </w:rPr>
        <w:t>Літвіновою</w:t>
      </w:r>
      <w:proofErr w:type="spellEnd"/>
      <w:r w:rsidR="00CC4F5A" w:rsidRPr="00D04751">
        <w:rPr>
          <w:rFonts w:ascii="Times New Roman" w:hAnsi="Times New Roman" w:cs="Times New Roman"/>
          <w:sz w:val="28"/>
          <w:szCs w:val="28"/>
        </w:rPr>
        <w:t> Г.М</w:t>
      </w:r>
      <w:r w:rsidRPr="00D04751">
        <w:rPr>
          <w:rFonts w:ascii="Times New Roman" w:hAnsi="Times New Roman" w:cs="Times New Roman"/>
          <w:sz w:val="28"/>
          <w:szCs w:val="28"/>
        </w:rPr>
        <w:t xml:space="preserve">., а також надані нею пояснення дали підстави Комісії оцінити відповідність кандидатки критеріям професійної етики та доброчесності у </w:t>
      </w:r>
      <w:r w:rsidR="00DF3CE6" w:rsidRPr="00D04751">
        <w:rPr>
          <w:rFonts w:ascii="Times New Roman" w:hAnsi="Times New Roman" w:cs="Times New Roman"/>
          <w:sz w:val="28"/>
          <w:szCs w:val="28"/>
        </w:rPr>
        <w:t>270</w:t>
      </w:r>
      <w:r w:rsidRPr="00D04751">
        <w:rPr>
          <w:rFonts w:ascii="Times New Roman" w:hAnsi="Times New Roman" w:cs="Times New Roman"/>
          <w:sz w:val="28"/>
          <w:szCs w:val="28"/>
        </w:rPr>
        <w:t xml:space="preserve"> балів. </w:t>
      </w:r>
    </w:p>
    <w:p w14:paraId="15AE393E" w14:textId="77777777" w:rsidR="006F2B13" w:rsidRPr="00D04751" w:rsidRDefault="006F2B13" w:rsidP="00636034">
      <w:pPr>
        <w:tabs>
          <w:tab w:val="left" w:pos="1134"/>
        </w:tabs>
        <w:spacing w:after="0" w:line="240" w:lineRule="auto"/>
        <w:ind w:firstLine="709"/>
        <w:jc w:val="both"/>
        <w:rPr>
          <w:rFonts w:ascii="Times New Roman" w:hAnsi="Times New Roman" w:cs="Times New Roman"/>
          <w:b/>
          <w:sz w:val="28"/>
          <w:szCs w:val="28"/>
        </w:rPr>
      </w:pPr>
      <w:r w:rsidRPr="00D04751">
        <w:rPr>
          <w:rFonts w:ascii="Times New Roman" w:hAnsi="Times New Roman" w:cs="Times New Roman"/>
          <w:b/>
          <w:sz w:val="28"/>
          <w:szCs w:val="28"/>
        </w:rPr>
        <w:t>Висновок Комісії за результатами розгляду справи</w:t>
      </w:r>
    </w:p>
    <w:p w14:paraId="57D6B732" w14:textId="64EDED77" w:rsidR="006F2B13" w:rsidRPr="00D04751" w:rsidRDefault="006F2B13" w:rsidP="00636034">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За результатами дослідження досьє та проведеної співбесіди </w:t>
      </w:r>
      <w:r w:rsidR="002B0424" w:rsidRPr="00D04751">
        <w:rPr>
          <w:rFonts w:ascii="Times New Roman" w:hAnsi="Times New Roman" w:cs="Times New Roman"/>
          <w:sz w:val="28"/>
          <w:szCs w:val="28"/>
        </w:rPr>
        <w:t xml:space="preserve">кандидатка </w:t>
      </w:r>
      <w:r w:rsidR="00CC4F5A" w:rsidRPr="00D04751">
        <w:rPr>
          <w:rFonts w:ascii="Times New Roman" w:hAnsi="Times New Roman" w:cs="Times New Roman"/>
          <w:sz w:val="28"/>
          <w:szCs w:val="28"/>
        </w:rPr>
        <w:t>Літвінова Г.М</w:t>
      </w:r>
      <w:r w:rsidR="002B0424" w:rsidRPr="00D04751">
        <w:rPr>
          <w:rFonts w:ascii="Times New Roman" w:hAnsi="Times New Roman" w:cs="Times New Roman"/>
          <w:sz w:val="28"/>
          <w:szCs w:val="28"/>
        </w:rPr>
        <w:t>.</w:t>
      </w:r>
      <w:r w:rsidRPr="00D04751">
        <w:rPr>
          <w:rFonts w:ascii="Times New Roman" w:hAnsi="Times New Roman" w:cs="Times New Roman"/>
          <w:sz w:val="28"/>
          <w:szCs w:val="28"/>
        </w:rPr>
        <w:t xml:space="preserve"> у сукупності набра</w:t>
      </w:r>
      <w:r w:rsidR="002B0424" w:rsidRPr="00D04751">
        <w:rPr>
          <w:rFonts w:ascii="Times New Roman" w:hAnsi="Times New Roman" w:cs="Times New Roman"/>
          <w:sz w:val="28"/>
          <w:szCs w:val="28"/>
        </w:rPr>
        <w:t>ла</w:t>
      </w:r>
      <w:r w:rsidR="009A737D" w:rsidRPr="00D04751">
        <w:rPr>
          <w:rFonts w:ascii="Times New Roman" w:hAnsi="Times New Roman" w:cs="Times New Roman"/>
          <w:sz w:val="28"/>
          <w:szCs w:val="28"/>
        </w:rPr>
        <w:t xml:space="preserve"> </w:t>
      </w:r>
      <w:r w:rsidR="00636034" w:rsidRPr="00D04751">
        <w:rPr>
          <w:rFonts w:ascii="Times New Roman" w:hAnsi="Times New Roman" w:cs="Times New Roman"/>
          <w:sz w:val="28"/>
          <w:szCs w:val="28"/>
        </w:rPr>
        <w:t>706,26</w:t>
      </w:r>
      <w:r w:rsidR="009A737D" w:rsidRPr="00D04751">
        <w:rPr>
          <w:rFonts w:ascii="Times New Roman" w:hAnsi="Times New Roman" w:cs="Times New Roman"/>
          <w:sz w:val="28"/>
          <w:szCs w:val="28"/>
        </w:rPr>
        <w:t xml:space="preserve"> </w:t>
      </w:r>
      <w:proofErr w:type="spellStart"/>
      <w:r w:rsidR="009A737D" w:rsidRPr="00D04751">
        <w:rPr>
          <w:rFonts w:ascii="Times New Roman" w:hAnsi="Times New Roman" w:cs="Times New Roman"/>
          <w:sz w:val="28"/>
          <w:szCs w:val="28"/>
        </w:rPr>
        <w:t>бала</w:t>
      </w:r>
      <w:proofErr w:type="spellEnd"/>
      <w:r w:rsidRPr="00D04751">
        <w:rPr>
          <w:rFonts w:ascii="Times New Roman" w:hAnsi="Times New Roman" w:cs="Times New Roman"/>
          <w:sz w:val="28"/>
          <w:szCs w:val="28"/>
        </w:rPr>
        <w:t>.</w:t>
      </w:r>
    </w:p>
    <w:tbl>
      <w:tblPr>
        <w:tblStyle w:val="aa"/>
        <w:tblW w:w="0" w:type="auto"/>
        <w:tblLook w:val="04A0" w:firstRow="1" w:lastRow="0" w:firstColumn="1" w:lastColumn="0" w:noHBand="0" w:noVBand="1"/>
      </w:tblPr>
      <w:tblGrid>
        <w:gridCol w:w="2407"/>
        <w:gridCol w:w="2407"/>
        <w:gridCol w:w="2407"/>
        <w:gridCol w:w="2407"/>
      </w:tblGrid>
      <w:tr w:rsidR="006F2B13" w:rsidRPr="00D04751" w14:paraId="5AF24EC4" w14:textId="77777777" w:rsidTr="006F2B13">
        <w:tc>
          <w:tcPr>
            <w:tcW w:w="2407" w:type="dxa"/>
          </w:tcPr>
          <w:p w14:paraId="633ED16E" w14:textId="77777777" w:rsidR="006F2B13" w:rsidRPr="00D04751" w:rsidRDefault="006F2B13" w:rsidP="006F2B13">
            <w:pPr>
              <w:jc w:val="center"/>
              <w:rPr>
                <w:rFonts w:ascii="Times New Roman" w:eastAsia="Times New Roman" w:hAnsi="Times New Roman" w:cs="Times New Roman"/>
                <w:color w:val="000000"/>
                <w:sz w:val="28"/>
                <w:szCs w:val="24"/>
                <w:lang w:eastAsia="uk-UA"/>
              </w:rPr>
            </w:pPr>
            <w:r w:rsidRPr="00D04751">
              <w:rPr>
                <w:rFonts w:ascii="Times New Roman" w:eastAsia="Times New Roman" w:hAnsi="Times New Roman" w:cs="Times New Roman"/>
                <w:color w:val="000000"/>
                <w:sz w:val="28"/>
                <w:szCs w:val="24"/>
                <w:lang w:eastAsia="uk-UA"/>
              </w:rPr>
              <w:t>Критерії</w:t>
            </w:r>
          </w:p>
        </w:tc>
        <w:tc>
          <w:tcPr>
            <w:tcW w:w="2407" w:type="dxa"/>
          </w:tcPr>
          <w:p w14:paraId="7BF541BF" w14:textId="77777777" w:rsidR="006F2B13" w:rsidRPr="00D04751" w:rsidRDefault="006F2B13" w:rsidP="006F2B13">
            <w:pPr>
              <w:jc w:val="center"/>
              <w:rPr>
                <w:rFonts w:ascii="Times New Roman" w:eastAsia="Times New Roman" w:hAnsi="Times New Roman" w:cs="Times New Roman"/>
                <w:color w:val="000000"/>
                <w:sz w:val="28"/>
                <w:szCs w:val="24"/>
                <w:lang w:eastAsia="uk-UA"/>
              </w:rPr>
            </w:pPr>
            <w:r w:rsidRPr="00D04751">
              <w:rPr>
                <w:rFonts w:ascii="Times New Roman" w:eastAsia="Times New Roman" w:hAnsi="Times New Roman" w:cs="Times New Roman"/>
                <w:color w:val="000000"/>
                <w:sz w:val="28"/>
                <w:szCs w:val="24"/>
                <w:lang w:eastAsia="uk-UA"/>
              </w:rPr>
              <w:t>Показники</w:t>
            </w:r>
          </w:p>
        </w:tc>
        <w:tc>
          <w:tcPr>
            <w:tcW w:w="2407" w:type="dxa"/>
          </w:tcPr>
          <w:p w14:paraId="0AE845F5" w14:textId="77777777" w:rsidR="006F2B13" w:rsidRPr="00D04751" w:rsidRDefault="006F2B13" w:rsidP="006F2B13">
            <w:pPr>
              <w:jc w:val="center"/>
              <w:rPr>
                <w:rFonts w:ascii="Times New Roman" w:eastAsia="Times New Roman" w:hAnsi="Times New Roman" w:cs="Times New Roman"/>
                <w:color w:val="000000"/>
                <w:sz w:val="28"/>
                <w:szCs w:val="24"/>
                <w:lang w:eastAsia="uk-UA"/>
              </w:rPr>
            </w:pPr>
            <w:r w:rsidRPr="00D04751">
              <w:rPr>
                <w:rFonts w:ascii="Times New Roman" w:eastAsia="Times New Roman" w:hAnsi="Times New Roman" w:cs="Times New Roman"/>
                <w:color w:val="000000"/>
                <w:sz w:val="28"/>
                <w:szCs w:val="24"/>
                <w:lang w:eastAsia="uk-UA"/>
              </w:rPr>
              <w:t>Бал за показник</w:t>
            </w:r>
          </w:p>
        </w:tc>
        <w:tc>
          <w:tcPr>
            <w:tcW w:w="2407" w:type="dxa"/>
          </w:tcPr>
          <w:p w14:paraId="0BD08E5D" w14:textId="77777777" w:rsidR="006F2B13" w:rsidRPr="00D04751" w:rsidRDefault="006F2B13" w:rsidP="006F2B13">
            <w:pPr>
              <w:jc w:val="center"/>
              <w:rPr>
                <w:rFonts w:ascii="Times New Roman" w:eastAsia="Times New Roman" w:hAnsi="Times New Roman" w:cs="Times New Roman"/>
                <w:color w:val="000000"/>
                <w:sz w:val="28"/>
                <w:szCs w:val="24"/>
                <w:lang w:eastAsia="uk-UA"/>
              </w:rPr>
            </w:pPr>
            <w:r w:rsidRPr="00D04751">
              <w:rPr>
                <w:rFonts w:ascii="Times New Roman" w:eastAsia="Times New Roman" w:hAnsi="Times New Roman" w:cs="Times New Roman"/>
                <w:color w:val="000000"/>
                <w:sz w:val="28"/>
                <w:szCs w:val="24"/>
                <w:lang w:eastAsia="uk-UA"/>
              </w:rPr>
              <w:t>Бал за критерій</w:t>
            </w:r>
          </w:p>
        </w:tc>
      </w:tr>
      <w:tr w:rsidR="00075140" w:rsidRPr="00D04751" w14:paraId="0AD72E2F" w14:textId="77777777" w:rsidTr="00E227C2">
        <w:tc>
          <w:tcPr>
            <w:tcW w:w="2407" w:type="dxa"/>
            <w:vMerge w:val="restart"/>
          </w:tcPr>
          <w:p w14:paraId="1CC48BE6" w14:textId="77777777" w:rsidR="00075140" w:rsidRPr="00D04751" w:rsidRDefault="00075140" w:rsidP="00075140">
            <w:pPr>
              <w:jc w:val="both"/>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Професійна компетентність</w:t>
            </w:r>
          </w:p>
        </w:tc>
        <w:tc>
          <w:tcPr>
            <w:tcW w:w="2407" w:type="dxa"/>
          </w:tcPr>
          <w:p w14:paraId="3B37B01A" w14:textId="7EAD87C3" w:rsidR="00075140" w:rsidRPr="00D04751" w:rsidRDefault="00075140" w:rsidP="00075140">
            <w:pPr>
              <w:jc w:val="both"/>
              <w:rPr>
                <w:rFonts w:ascii="Times New Roman" w:eastAsia="Times New Roman" w:hAnsi="Times New Roman" w:cs="Times New Roman"/>
                <w:color w:val="000000"/>
                <w:sz w:val="24"/>
                <w:szCs w:val="24"/>
                <w:lang w:eastAsia="uk-UA"/>
              </w:rPr>
            </w:pPr>
            <w:r w:rsidRPr="00D04751">
              <w:rPr>
                <w:rFonts w:ascii="Times New Roman" w:hAnsi="Times New Roman" w:cs="Times New Roman"/>
                <w:sz w:val="24"/>
                <w:szCs w:val="24"/>
              </w:rPr>
              <w:t>Когнітивні здібності</w:t>
            </w:r>
          </w:p>
        </w:tc>
        <w:tc>
          <w:tcPr>
            <w:tcW w:w="2407" w:type="dxa"/>
            <w:vAlign w:val="center"/>
          </w:tcPr>
          <w:p w14:paraId="626B9C1A" w14:textId="2597957D" w:rsidR="00075140" w:rsidRPr="00D04751" w:rsidRDefault="00075140" w:rsidP="00075140">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45,10</w:t>
            </w:r>
          </w:p>
        </w:tc>
        <w:tc>
          <w:tcPr>
            <w:tcW w:w="2407" w:type="dxa"/>
            <w:vMerge w:val="restart"/>
            <w:vAlign w:val="center"/>
          </w:tcPr>
          <w:p w14:paraId="5550764C" w14:textId="4531C66F" w:rsidR="00075140" w:rsidRPr="00D04751" w:rsidRDefault="00075140" w:rsidP="00075140">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363,10</w:t>
            </w:r>
          </w:p>
        </w:tc>
      </w:tr>
      <w:tr w:rsidR="00075140" w:rsidRPr="00D04751" w14:paraId="5BF692F8" w14:textId="77777777" w:rsidTr="00E227C2">
        <w:tc>
          <w:tcPr>
            <w:tcW w:w="2407" w:type="dxa"/>
            <w:vMerge/>
          </w:tcPr>
          <w:p w14:paraId="7C137C1D" w14:textId="77777777" w:rsidR="00075140" w:rsidRPr="00D04751" w:rsidRDefault="00075140" w:rsidP="00075140">
            <w:pPr>
              <w:jc w:val="both"/>
              <w:rPr>
                <w:rFonts w:ascii="Times New Roman" w:eastAsia="Times New Roman" w:hAnsi="Times New Roman" w:cs="Times New Roman"/>
                <w:color w:val="000000"/>
                <w:sz w:val="24"/>
                <w:szCs w:val="24"/>
                <w:lang w:eastAsia="uk-UA"/>
              </w:rPr>
            </w:pPr>
          </w:p>
        </w:tc>
        <w:tc>
          <w:tcPr>
            <w:tcW w:w="2407" w:type="dxa"/>
          </w:tcPr>
          <w:p w14:paraId="128D69D6" w14:textId="07892568" w:rsidR="00075140" w:rsidRPr="00D04751" w:rsidRDefault="00075140" w:rsidP="00075140">
            <w:pPr>
              <w:jc w:val="both"/>
              <w:rPr>
                <w:rFonts w:ascii="Times New Roman" w:eastAsia="Times New Roman" w:hAnsi="Times New Roman" w:cs="Times New Roman"/>
                <w:color w:val="000000"/>
                <w:sz w:val="24"/>
                <w:szCs w:val="24"/>
                <w:lang w:eastAsia="uk-UA"/>
              </w:rPr>
            </w:pPr>
            <w:r w:rsidRPr="00D04751">
              <w:rPr>
                <w:rFonts w:ascii="Times New Roman" w:hAnsi="Times New Roman" w:cs="Times New Roman"/>
                <w:sz w:val="24"/>
                <w:szCs w:val="24"/>
              </w:rPr>
              <w:t>Знання історії української державності</w:t>
            </w:r>
          </w:p>
        </w:tc>
        <w:tc>
          <w:tcPr>
            <w:tcW w:w="2407" w:type="dxa"/>
            <w:vAlign w:val="center"/>
          </w:tcPr>
          <w:p w14:paraId="5621EF9D" w14:textId="192F2495" w:rsidR="00075140" w:rsidRPr="00D04751" w:rsidRDefault="00075140" w:rsidP="00075140">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40</w:t>
            </w:r>
          </w:p>
        </w:tc>
        <w:tc>
          <w:tcPr>
            <w:tcW w:w="2407" w:type="dxa"/>
            <w:vMerge/>
          </w:tcPr>
          <w:p w14:paraId="6EF22EB4" w14:textId="77777777" w:rsidR="00075140" w:rsidRPr="00D04751" w:rsidRDefault="00075140" w:rsidP="00075140">
            <w:pPr>
              <w:jc w:val="center"/>
              <w:rPr>
                <w:rFonts w:ascii="Times New Roman" w:eastAsia="Times New Roman" w:hAnsi="Times New Roman" w:cs="Times New Roman"/>
                <w:color w:val="000000"/>
                <w:sz w:val="24"/>
                <w:szCs w:val="24"/>
                <w:lang w:eastAsia="uk-UA"/>
              </w:rPr>
            </w:pPr>
          </w:p>
        </w:tc>
      </w:tr>
      <w:tr w:rsidR="00075140" w:rsidRPr="00D04751" w14:paraId="190925D6" w14:textId="77777777" w:rsidTr="00E227C2">
        <w:tc>
          <w:tcPr>
            <w:tcW w:w="2407" w:type="dxa"/>
            <w:vMerge/>
          </w:tcPr>
          <w:p w14:paraId="1D711D5F" w14:textId="77777777" w:rsidR="00075140" w:rsidRPr="00D04751" w:rsidRDefault="00075140" w:rsidP="00075140">
            <w:pPr>
              <w:jc w:val="both"/>
              <w:rPr>
                <w:rFonts w:ascii="Times New Roman" w:eastAsia="Times New Roman" w:hAnsi="Times New Roman" w:cs="Times New Roman"/>
                <w:color w:val="000000"/>
                <w:sz w:val="24"/>
                <w:szCs w:val="24"/>
                <w:lang w:eastAsia="uk-UA"/>
              </w:rPr>
            </w:pPr>
          </w:p>
        </w:tc>
        <w:tc>
          <w:tcPr>
            <w:tcW w:w="2407" w:type="dxa"/>
          </w:tcPr>
          <w:p w14:paraId="178080DC" w14:textId="6F4BCF76" w:rsidR="00075140" w:rsidRPr="00D04751" w:rsidRDefault="00075140" w:rsidP="00075140">
            <w:pPr>
              <w:jc w:val="both"/>
              <w:rPr>
                <w:rFonts w:ascii="Times New Roman" w:eastAsia="Times New Roman" w:hAnsi="Times New Roman" w:cs="Times New Roman"/>
                <w:color w:val="000000"/>
                <w:sz w:val="24"/>
                <w:szCs w:val="24"/>
                <w:lang w:eastAsia="uk-UA"/>
              </w:rPr>
            </w:pPr>
            <w:r w:rsidRPr="00D04751">
              <w:rPr>
                <w:rFonts w:ascii="Times New Roman" w:hAnsi="Times New Roman" w:cs="Times New Roman"/>
                <w:sz w:val="24"/>
                <w:szCs w:val="24"/>
              </w:rPr>
              <w:t>Знання у сфері права та спеціалізації суду</w:t>
            </w:r>
          </w:p>
        </w:tc>
        <w:tc>
          <w:tcPr>
            <w:tcW w:w="2407" w:type="dxa"/>
            <w:vAlign w:val="center"/>
          </w:tcPr>
          <w:p w14:paraId="37DC2601" w14:textId="130F7E06" w:rsidR="00075140" w:rsidRPr="00D04751" w:rsidRDefault="00075140" w:rsidP="00075140">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150</w:t>
            </w:r>
          </w:p>
        </w:tc>
        <w:tc>
          <w:tcPr>
            <w:tcW w:w="2407" w:type="dxa"/>
            <w:vMerge/>
          </w:tcPr>
          <w:p w14:paraId="13AAC30B" w14:textId="77777777" w:rsidR="00075140" w:rsidRPr="00D04751" w:rsidRDefault="00075140" w:rsidP="00075140">
            <w:pPr>
              <w:jc w:val="center"/>
              <w:rPr>
                <w:rFonts w:ascii="Times New Roman" w:eastAsia="Times New Roman" w:hAnsi="Times New Roman" w:cs="Times New Roman"/>
                <w:color w:val="000000"/>
                <w:sz w:val="24"/>
                <w:szCs w:val="24"/>
                <w:lang w:eastAsia="uk-UA"/>
              </w:rPr>
            </w:pPr>
          </w:p>
        </w:tc>
      </w:tr>
      <w:tr w:rsidR="00075140" w:rsidRPr="00D04751" w14:paraId="4CFB944F" w14:textId="77777777" w:rsidTr="00E227C2">
        <w:tc>
          <w:tcPr>
            <w:tcW w:w="2407" w:type="dxa"/>
            <w:vMerge/>
          </w:tcPr>
          <w:p w14:paraId="0EFD35FF" w14:textId="77777777" w:rsidR="00075140" w:rsidRPr="00D04751" w:rsidRDefault="00075140" w:rsidP="00075140">
            <w:pPr>
              <w:jc w:val="both"/>
              <w:rPr>
                <w:rFonts w:ascii="Times New Roman" w:eastAsia="Times New Roman" w:hAnsi="Times New Roman" w:cs="Times New Roman"/>
                <w:color w:val="000000"/>
                <w:sz w:val="24"/>
                <w:szCs w:val="24"/>
                <w:lang w:eastAsia="uk-UA"/>
              </w:rPr>
            </w:pPr>
          </w:p>
        </w:tc>
        <w:tc>
          <w:tcPr>
            <w:tcW w:w="2407" w:type="dxa"/>
          </w:tcPr>
          <w:p w14:paraId="230D3468" w14:textId="4DF504CE" w:rsidR="00075140" w:rsidRPr="00D04751" w:rsidRDefault="00075140" w:rsidP="00075140">
            <w:pPr>
              <w:jc w:val="both"/>
              <w:rPr>
                <w:rFonts w:ascii="Times New Roman" w:eastAsia="Times New Roman" w:hAnsi="Times New Roman" w:cs="Times New Roman"/>
                <w:color w:val="000000"/>
                <w:sz w:val="24"/>
                <w:szCs w:val="24"/>
                <w:lang w:eastAsia="uk-UA"/>
              </w:rPr>
            </w:pPr>
            <w:r w:rsidRPr="00D04751">
              <w:rPr>
                <w:rFonts w:ascii="Times New Roman" w:hAnsi="Times New Roman" w:cs="Times New Roman"/>
                <w:sz w:val="24"/>
                <w:szCs w:val="24"/>
              </w:rPr>
              <w:t>Здатність практичного застосування знань у сфері права в суді відповідного рівня та спеціалізації</w:t>
            </w:r>
          </w:p>
        </w:tc>
        <w:tc>
          <w:tcPr>
            <w:tcW w:w="2407" w:type="dxa"/>
            <w:vAlign w:val="center"/>
          </w:tcPr>
          <w:p w14:paraId="4CA0392C" w14:textId="716DA75F" w:rsidR="00075140" w:rsidRPr="00D04751" w:rsidRDefault="00075140" w:rsidP="00075140">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128</w:t>
            </w:r>
          </w:p>
        </w:tc>
        <w:tc>
          <w:tcPr>
            <w:tcW w:w="2407" w:type="dxa"/>
            <w:vMerge/>
          </w:tcPr>
          <w:p w14:paraId="39BE1A16" w14:textId="77777777" w:rsidR="00075140" w:rsidRPr="00D04751" w:rsidRDefault="00075140" w:rsidP="00075140">
            <w:pPr>
              <w:jc w:val="center"/>
              <w:rPr>
                <w:rFonts w:ascii="Times New Roman" w:eastAsia="Times New Roman" w:hAnsi="Times New Roman" w:cs="Times New Roman"/>
                <w:color w:val="000000"/>
                <w:sz w:val="24"/>
                <w:szCs w:val="24"/>
                <w:lang w:eastAsia="uk-UA"/>
              </w:rPr>
            </w:pPr>
          </w:p>
        </w:tc>
      </w:tr>
      <w:tr w:rsidR="00E227C2" w:rsidRPr="00D04751" w14:paraId="62C7A897" w14:textId="77777777" w:rsidTr="00E227C2">
        <w:tc>
          <w:tcPr>
            <w:tcW w:w="2407" w:type="dxa"/>
            <w:vMerge w:val="restart"/>
          </w:tcPr>
          <w:p w14:paraId="6A757E20" w14:textId="77777777" w:rsidR="00E227C2" w:rsidRPr="00D04751" w:rsidRDefault="00E227C2" w:rsidP="006F2B13">
            <w:pPr>
              <w:jc w:val="both"/>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Особиста компетентність</w:t>
            </w:r>
          </w:p>
        </w:tc>
        <w:tc>
          <w:tcPr>
            <w:tcW w:w="2407" w:type="dxa"/>
          </w:tcPr>
          <w:p w14:paraId="38749340" w14:textId="77777777" w:rsidR="00E227C2" w:rsidRPr="00D04751" w:rsidRDefault="00E227C2" w:rsidP="006F2B13">
            <w:pPr>
              <w:jc w:val="both"/>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14:paraId="6B41E13A" w14:textId="4007516E" w:rsidR="00E227C2" w:rsidRPr="00D04751" w:rsidRDefault="000803D1" w:rsidP="006F2B13">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16,33</w:t>
            </w:r>
          </w:p>
        </w:tc>
        <w:tc>
          <w:tcPr>
            <w:tcW w:w="2407" w:type="dxa"/>
            <w:vMerge w:val="restart"/>
            <w:vAlign w:val="center"/>
          </w:tcPr>
          <w:p w14:paraId="596A6C40" w14:textId="2BB90DAA" w:rsidR="00E227C2" w:rsidRPr="00D04751" w:rsidRDefault="000803D1" w:rsidP="006F2B13">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35,66</w:t>
            </w:r>
          </w:p>
        </w:tc>
      </w:tr>
      <w:tr w:rsidR="00E227C2" w:rsidRPr="00D04751" w14:paraId="77FE68E8" w14:textId="77777777" w:rsidTr="00E227C2">
        <w:tc>
          <w:tcPr>
            <w:tcW w:w="2407" w:type="dxa"/>
            <w:vMerge/>
          </w:tcPr>
          <w:p w14:paraId="209BA4CA" w14:textId="77777777" w:rsidR="00E227C2" w:rsidRPr="00D04751"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0E0D9D7F" w14:textId="77777777" w:rsidR="00E227C2" w:rsidRPr="00D04751" w:rsidRDefault="00E227C2" w:rsidP="006F2B13">
            <w:pPr>
              <w:jc w:val="both"/>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14:paraId="3B5FC8E2" w14:textId="52105E98" w:rsidR="00E227C2" w:rsidRPr="00D04751" w:rsidRDefault="000803D1" w:rsidP="006F2B13">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19,33</w:t>
            </w:r>
          </w:p>
        </w:tc>
        <w:tc>
          <w:tcPr>
            <w:tcW w:w="2407" w:type="dxa"/>
            <w:vMerge/>
          </w:tcPr>
          <w:p w14:paraId="64AA6555" w14:textId="77777777" w:rsidR="00E227C2" w:rsidRPr="00D04751" w:rsidRDefault="00E227C2" w:rsidP="006F2B13">
            <w:pPr>
              <w:jc w:val="center"/>
              <w:rPr>
                <w:rFonts w:ascii="Times New Roman" w:eastAsia="Times New Roman" w:hAnsi="Times New Roman" w:cs="Times New Roman"/>
                <w:color w:val="000000"/>
                <w:sz w:val="24"/>
                <w:szCs w:val="24"/>
                <w:lang w:eastAsia="uk-UA"/>
              </w:rPr>
            </w:pPr>
          </w:p>
        </w:tc>
      </w:tr>
      <w:tr w:rsidR="00E227C2" w:rsidRPr="00D04751" w14:paraId="6207FBFE" w14:textId="77777777" w:rsidTr="00E227C2">
        <w:tc>
          <w:tcPr>
            <w:tcW w:w="2407" w:type="dxa"/>
            <w:vMerge w:val="restart"/>
          </w:tcPr>
          <w:p w14:paraId="760B9639" w14:textId="77777777" w:rsidR="00E227C2" w:rsidRPr="00D04751" w:rsidRDefault="00E227C2" w:rsidP="006F2B13">
            <w:pPr>
              <w:jc w:val="both"/>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Соціальна компетентність</w:t>
            </w:r>
          </w:p>
        </w:tc>
        <w:tc>
          <w:tcPr>
            <w:tcW w:w="2407" w:type="dxa"/>
          </w:tcPr>
          <w:p w14:paraId="358EF1FB" w14:textId="77777777" w:rsidR="00E227C2" w:rsidRPr="00D04751" w:rsidRDefault="00E227C2" w:rsidP="006F2B13">
            <w:pPr>
              <w:jc w:val="both"/>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14:paraId="47E60BF7" w14:textId="754C45F5" w:rsidR="00E227C2" w:rsidRPr="00D04751" w:rsidRDefault="00636034" w:rsidP="001B2D5C">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w:t>
            </w:r>
          </w:p>
        </w:tc>
        <w:tc>
          <w:tcPr>
            <w:tcW w:w="2407" w:type="dxa"/>
            <w:vMerge w:val="restart"/>
            <w:vAlign w:val="center"/>
          </w:tcPr>
          <w:p w14:paraId="5F65DE24" w14:textId="237B5D42" w:rsidR="00E227C2" w:rsidRPr="00D04751" w:rsidRDefault="00636034" w:rsidP="006F2B13">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37,50</w:t>
            </w:r>
          </w:p>
        </w:tc>
      </w:tr>
      <w:tr w:rsidR="00E227C2" w:rsidRPr="00D04751" w14:paraId="4889F5BF" w14:textId="77777777" w:rsidTr="00E227C2">
        <w:tc>
          <w:tcPr>
            <w:tcW w:w="2407" w:type="dxa"/>
            <w:vMerge/>
          </w:tcPr>
          <w:p w14:paraId="675B3535" w14:textId="77777777" w:rsidR="00E227C2" w:rsidRPr="00D04751"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31152EB6" w14:textId="77777777" w:rsidR="00E227C2" w:rsidRPr="00D04751" w:rsidRDefault="00E227C2" w:rsidP="006F2B13">
            <w:pPr>
              <w:jc w:val="both"/>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14:paraId="14ADCAA5" w14:textId="5FE08788" w:rsidR="00E227C2" w:rsidRPr="00D04751" w:rsidRDefault="00636034" w:rsidP="00E35ED3">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w:t>
            </w:r>
          </w:p>
        </w:tc>
        <w:tc>
          <w:tcPr>
            <w:tcW w:w="2407" w:type="dxa"/>
            <w:vMerge/>
          </w:tcPr>
          <w:p w14:paraId="6A43DD34" w14:textId="77777777" w:rsidR="00E227C2" w:rsidRPr="00D04751" w:rsidRDefault="00E227C2" w:rsidP="006F2B13">
            <w:pPr>
              <w:jc w:val="center"/>
              <w:rPr>
                <w:rFonts w:ascii="Times New Roman" w:eastAsia="Times New Roman" w:hAnsi="Times New Roman" w:cs="Times New Roman"/>
                <w:color w:val="000000"/>
                <w:sz w:val="24"/>
                <w:szCs w:val="24"/>
                <w:lang w:eastAsia="uk-UA"/>
              </w:rPr>
            </w:pPr>
          </w:p>
        </w:tc>
      </w:tr>
      <w:tr w:rsidR="00E227C2" w:rsidRPr="00D04751" w14:paraId="227A561E" w14:textId="77777777" w:rsidTr="00E227C2">
        <w:tc>
          <w:tcPr>
            <w:tcW w:w="2407" w:type="dxa"/>
            <w:vMerge/>
          </w:tcPr>
          <w:p w14:paraId="6FA582C4" w14:textId="77777777" w:rsidR="00E227C2" w:rsidRPr="00D04751"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3B968600" w14:textId="77777777" w:rsidR="00E227C2" w:rsidRPr="00D04751" w:rsidRDefault="00E227C2" w:rsidP="006F2B13">
            <w:pPr>
              <w:jc w:val="both"/>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14:paraId="189F7DF4" w14:textId="431ACCF5" w:rsidR="00E227C2" w:rsidRPr="00D04751" w:rsidRDefault="00636034" w:rsidP="00E35ED3">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9,67</w:t>
            </w:r>
          </w:p>
        </w:tc>
        <w:tc>
          <w:tcPr>
            <w:tcW w:w="2407" w:type="dxa"/>
            <w:vMerge/>
          </w:tcPr>
          <w:p w14:paraId="39AFA5D9" w14:textId="77777777" w:rsidR="00E227C2" w:rsidRPr="00D04751" w:rsidRDefault="00E227C2" w:rsidP="006F2B13">
            <w:pPr>
              <w:jc w:val="center"/>
              <w:rPr>
                <w:rFonts w:ascii="Times New Roman" w:eastAsia="Times New Roman" w:hAnsi="Times New Roman" w:cs="Times New Roman"/>
                <w:color w:val="000000"/>
                <w:sz w:val="24"/>
                <w:szCs w:val="24"/>
                <w:lang w:eastAsia="uk-UA"/>
              </w:rPr>
            </w:pPr>
          </w:p>
        </w:tc>
      </w:tr>
      <w:tr w:rsidR="00E227C2" w:rsidRPr="00D04751" w14:paraId="405C8131" w14:textId="77777777" w:rsidTr="00E227C2">
        <w:tc>
          <w:tcPr>
            <w:tcW w:w="2407" w:type="dxa"/>
            <w:vMerge/>
          </w:tcPr>
          <w:p w14:paraId="4A468009" w14:textId="77777777" w:rsidR="00E227C2" w:rsidRPr="00D04751"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0DAAA985" w14:textId="77777777" w:rsidR="00E227C2" w:rsidRPr="00D04751" w:rsidRDefault="00E227C2" w:rsidP="006F2B13">
            <w:pPr>
              <w:jc w:val="both"/>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Емоційна стійкість</w:t>
            </w:r>
          </w:p>
        </w:tc>
        <w:tc>
          <w:tcPr>
            <w:tcW w:w="2407" w:type="dxa"/>
            <w:vAlign w:val="center"/>
          </w:tcPr>
          <w:p w14:paraId="67361B65" w14:textId="33B748CA" w:rsidR="00E227C2" w:rsidRPr="00D04751" w:rsidRDefault="00636034" w:rsidP="00E35ED3">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9,83</w:t>
            </w:r>
          </w:p>
        </w:tc>
        <w:tc>
          <w:tcPr>
            <w:tcW w:w="2407" w:type="dxa"/>
            <w:vMerge/>
          </w:tcPr>
          <w:p w14:paraId="21C5E7DB" w14:textId="77777777" w:rsidR="00E227C2" w:rsidRPr="00D04751" w:rsidRDefault="00E227C2" w:rsidP="006F2B13">
            <w:pPr>
              <w:jc w:val="center"/>
              <w:rPr>
                <w:rFonts w:ascii="Times New Roman" w:eastAsia="Times New Roman" w:hAnsi="Times New Roman" w:cs="Times New Roman"/>
                <w:color w:val="000000"/>
                <w:sz w:val="24"/>
                <w:szCs w:val="24"/>
                <w:lang w:eastAsia="uk-UA"/>
              </w:rPr>
            </w:pPr>
          </w:p>
        </w:tc>
      </w:tr>
      <w:tr w:rsidR="006F2B13" w:rsidRPr="00D04751" w14:paraId="28600C8C" w14:textId="77777777" w:rsidTr="00E227C2">
        <w:tc>
          <w:tcPr>
            <w:tcW w:w="2407" w:type="dxa"/>
          </w:tcPr>
          <w:p w14:paraId="37D51D54" w14:textId="77777777" w:rsidR="006F2B13" w:rsidRPr="00D04751" w:rsidRDefault="006F2B13" w:rsidP="006F2B13">
            <w:pPr>
              <w:jc w:val="both"/>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14:paraId="05D2E1E8" w14:textId="77777777" w:rsidR="006F2B13" w:rsidRPr="00D04751" w:rsidRDefault="006F2B13" w:rsidP="006F2B13">
            <w:pPr>
              <w:jc w:val="both"/>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 xml:space="preserve">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w:t>
            </w:r>
            <w:r w:rsidRPr="00D04751">
              <w:rPr>
                <w:rFonts w:ascii="Times New Roman" w:eastAsia="Times New Roman" w:hAnsi="Times New Roman" w:cs="Times New Roman"/>
                <w:color w:val="000000"/>
                <w:sz w:val="24"/>
                <w:szCs w:val="24"/>
                <w:lang w:eastAsia="uk-UA"/>
              </w:rPr>
              <w:lastRenderedPageBreak/>
              <w:t>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14:paraId="06313237" w14:textId="2ECBE499" w:rsidR="006F2B13" w:rsidRPr="00D04751" w:rsidRDefault="00636034" w:rsidP="006F2B13">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lastRenderedPageBreak/>
              <w:t>270</w:t>
            </w:r>
          </w:p>
        </w:tc>
      </w:tr>
      <w:tr w:rsidR="006F2B13" w:rsidRPr="00D04751" w14:paraId="429DD489" w14:textId="77777777" w:rsidTr="00492905">
        <w:tc>
          <w:tcPr>
            <w:tcW w:w="7221" w:type="dxa"/>
            <w:gridSpan w:val="3"/>
          </w:tcPr>
          <w:p w14:paraId="07CE22EA" w14:textId="77777777" w:rsidR="006F2B13" w:rsidRPr="00D04751" w:rsidRDefault="006F2B13" w:rsidP="006F2B13">
            <w:pP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8"/>
                <w:szCs w:val="24"/>
                <w:lang w:eastAsia="uk-UA"/>
              </w:rPr>
              <w:t>Всього</w:t>
            </w:r>
          </w:p>
        </w:tc>
        <w:tc>
          <w:tcPr>
            <w:tcW w:w="2407" w:type="dxa"/>
          </w:tcPr>
          <w:p w14:paraId="0A1E2C80" w14:textId="25D9AF72" w:rsidR="006F2B13" w:rsidRPr="00D04751" w:rsidRDefault="00636034" w:rsidP="00E445D3">
            <w:pPr>
              <w:jc w:val="center"/>
              <w:rPr>
                <w:rFonts w:ascii="Times New Roman" w:eastAsia="Times New Roman" w:hAnsi="Times New Roman" w:cs="Times New Roman"/>
                <w:color w:val="000000"/>
                <w:sz w:val="24"/>
                <w:szCs w:val="24"/>
                <w:lang w:eastAsia="uk-UA"/>
              </w:rPr>
            </w:pPr>
            <w:r w:rsidRPr="00D04751">
              <w:rPr>
                <w:rFonts w:ascii="Times New Roman" w:eastAsia="Times New Roman" w:hAnsi="Times New Roman" w:cs="Times New Roman"/>
                <w:color w:val="000000"/>
                <w:sz w:val="24"/>
                <w:szCs w:val="24"/>
                <w:lang w:eastAsia="uk-UA"/>
              </w:rPr>
              <w:t>706,26</w:t>
            </w:r>
          </w:p>
        </w:tc>
      </w:tr>
    </w:tbl>
    <w:p w14:paraId="3BEF61CA" w14:textId="77777777" w:rsidR="00B4576A" w:rsidRPr="00D04751" w:rsidRDefault="00E227C2"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D04751">
        <w:rPr>
          <w:rFonts w:ascii="Times New Roman" w:hAnsi="Times New Roman" w:cs="Times New Roman"/>
          <w:sz w:val="28"/>
          <w:szCs w:val="28"/>
        </w:rPr>
        <w:t>непідтвердження</w:t>
      </w:r>
      <w:proofErr w:type="spellEnd"/>
      <w:r w:rsidRPr="00D04751">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14:paraId="698749F0" w14:textId="0B5DFC69" w:rsidR="00E227C2" w:rsidRPr="00D04751" w:rsidRDefault="00E227C2"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Ураховуючи викладене, керуючись статтями 28, 79–79</w:t>
      </w:r>
      <w:r w:rsidRPr="00D04751">
        <w:rPr>
          <w:rFonts w:ascii="Times New Roman" w:hAnsi="Times New Roman" w:cs="Times New Roman"/>
          <w:sz w:val="28"/>
          <w:szCs w:val="28"/>
          <w:vertAlign w:val="superscript"/>
        </w:rPr>
        <w:t>3</w:t>
      </w:r>
      <w:r w:rsidRPr="00D04751">
        <w:rPr>
          <w:rFonts w:ascii="Times New Roman" w:hAnsi="Times New Roman" w:cs="Times New Roman"/>
          <w:sz w:val="28"/>
          <w:szCs w:val="28"/>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636034" w:rsidRPr="00D04751">
        <w:rPr>
          <w:rFonts w:ascii="Times New Roman" w:hAnsi="Times New Roman" w:cs="Times New Roman"/>
          <w:sz w:val="28"/>
          <w:szCs w:val="28"/>
        </w:rPr>
        <w:t>двома голо</w:t>
      </w:r>
      <w:r w:rsidR="00AC479E" w:rsidRPr="00D04751">
        <w:rPr>
          <w:rFonts w:ascii="Times New Roman" w:hAnsi="Times New Roman" w:cs="Times New Roman"/>
          <w:sz w:val="28"/>
          <w:szCs w:val="28"/>
        </w:rPr>
        <w:t>с</w:t>
      </w:r>
      <w:r w:rsidR="00636034" w:rsidRPr="00D04751">
        <w:rPr>
          <w:rFonts w:ascii="Times New Roman" w:hAnsi="Times New Roman" w:cs="Times New Roman"/>
          <w:sz w:val="28"/>
          <w:szCs w:val="28"/>
        </w:rPr>
        <w:t>ами «ЗА» та одним голосом «ПРОТИ»</w:t>
      </w:r>
    </w:p>
    <w:p w14:paraId="062C67F0" w14:textId="77777777" w:rsidR="00E227C2" w:rsidRPr="00D04751" w:rsidRDefault="00E227C2" w:rsidP="00ED3D9D">
      <w:pPr>
        <w:pStyle w:val="a3"/>
        <w:tabs>
          <w:tab w:val="left" w:pos="1134"/>
        </w:tabs>
        <w:spacing w:after="0" w:line="240" w:lineRule="auto"/>
        <w:jc w:val="both"/>
        <w:rPr>
          <w:rFonts w:ascii="Times New Roman" w:hAnsi="Times New Roman" w:cs="Times New Roman"/>
          <w:sz w:val="28"/>
          <w:szCs w:val="28"/>
        </w:rPr>
      </w:pPr>
    </w:p>
    <w:p w14:paraId="709C1D4E" w14:textId="77777777" w:rsidR="00E227C2" w:rsidRPr="00D04751" w:rsidRDefault="00E227C2" w:rsidP="00ED3D9D">
      <w:pPr>
        <w:pStyle w:val="a3"/>
        <w:tabs>
          <w:tab w:val="left" w:pos="1134"/>
        </w:tabs>
        <w:spacing w:after="0" w:line="240" w:lineRule="auto"/>
        <w:jc w:val="center"/>
        <w:rPr>
          <w:rFonts w:ascii="Times New Roman" w:hAnsi="Times New Roman" w:cs="Times New Roman"/>
          <w:sz w:val="28"/>
          <w:szCs w:val="28"/>
        </w:rPr>
      </w:pPr>
      <w:r w:rsidRPr="00D04751">
        <w:rPr>
          <w:rFonts w:ascii="Times New Roman" w:hAnsi="Times New Roman" w:cs="Times New Roman"/>
          <w:sz w:val="28"/>
          <w:szCs w:val="28"/>
        </w:rPr>
        <w:t>вирішила:</w:t>
      </w:r>
    </w:p>
    <w:p w14:paraId="301D1F3D" w14:textId="77777777" w:rsidR="003C266E" w:rsidRPr="00D04751" w:rsidRDefault="003C266E" w:rsidP="003C266E">
      <w:pPr>
        <w:pStyle w:val="a3"/>
        <w:tabs>
          <w:tab w:val="left" w:pos="1134"/>
        </w:tabs>
        <w:spacing w:after="0" w:line="240" w:lineRule="auto"/>
        <w:rPr>
          <w:rFonts w:ascii="Times New Roman" w:hAnsi="Times New Roman" w:cs="Times New Roman"/>
          <w:sz w:val="28"/>
          <w:szCs w:val="28"/>
        </w:rPr>
      </w:pPr>
    </w:p>
    <w:p w14:paraId="4E04265A" w14:textId="77777777" w:rsidR="00636034" w:rsidRPr="00D04751" w:rsidRDefault="00636034" w:rsidP="00636034">
      <w:pPr>
        <w:pStyle w:val="a3"/>
        <w:numPr>
          <w:ilvl w:val="0"/>
          <w:numId w:val="38"/>
        </w:numPr>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Pr="00D04751">
        <w:rPr>
          <w:rFonts w:ascii="Times New Roman" w:hAnsi="Times New Roman" w:cs="Times New Roman"/>
          <w:sz w:val="28"/>
          <w:szCs w:val="28"/>
        </w:rPr>
        <w:t>Літвінової</w:t>
      </w:r>
      <w:proofErr w:type="spellEnd"/>
      <w:r w:rsidRPr="00D04751">
        <w:rPr>
          <w:rFonts w:ascii="Times New Roman" w:hAnsi="Times New Roman" w:cs="Times New Roman"/>
          <w:sz w:val="28"/>
          <w:szCs w:val="28"/>
        </w:rPr>
        <w:t xml:space="preserve"> Галини Миколаївни вимогам до кандидата на посаду судді.</w:t>
      </w:r>
    </w:p>
    <w:p w14:paraId="10401ADF" w14:textId="77777777" w:rsidR="00636034" w:rsidRPr="00D04751" w:rsidRDefault="00636034" w:rsidP="00636034">
      <w:pPr>
        <w:pStyle w:val="a3"/>
        <w:numPr>
          <w:ilvl w:val="0"/>
          <w:numId w:val="38"/>
        </w:numPr>
        <w:spacing w:after="0" w:line="240" w:lineRule="auto"/>
        <w:ind w:left="0" w:firstLine="709"/>
        <w:jc w:val="both"/>
        <w:rPr>
          <w:rFonts w:ascii="Times New Roman" w:hAnsi="Times New Roman" w:cs="Times New Roman"/>
          <w:sz w:val="28"/>
          <w:szCs w:val="28"/>
        </w:rPr>
      </w:pPr>
      <w:r w:rsidRPr="00D04751">
        <w:rPr>
          <w:rFonts w:ascii="Times New Roman" w:hAnsi="Times New Roman" w:cs="Times New Roman"/>
          <w:sz w:val="28"/>
          <w:szCs w:val="28"/>
        </w:rPr>
        <w:t xml:space="preserve">Визначити, що за результатами проходження процедури кваліфікаційного оцінювання кандидат на посаду судді апеляційного загального суду Літвінова Галина Миколаївна набрала 706,26 </w:t>
      </w:r>
      <w:proofErr w:type="spellStart"/>
      <w:r w:rsidRPr="00D04751">
        <w:rPr>
          <w:rFonts w:ascii="Times New Roman" w:hAnsi="Times New Roman" w:cs="Times New Roman"/>
          <w:sz w:val="28"/>
          <w:szCs w:val="28"/>
        </w:rPr>
        <w:t>бала</w:t>
      </w:r>
      <w:proofErr w:type="spellEnd"/>
      <w:r w:rsidRPr="00D04751">
        <w:rPr>
          <w:rFonts w:ascii="Times New Roman" w:hAnsi="Times New Roman" w:cs="Times New Roman"/>
          <w:sz w:val="28"/>
          <w:szCs w:val="28"/>
        </w:rPr>
        <w:t>.</w:t>
      </w:r>
    </w:p>
    <w:p w14:paraId="1DAC6C9B" w14:textId="7934E9C4" w:rsidR="007042EA" w:rsidRPr="00D04751" w:rsidRDefault="00636034" w:rsidP="00636034">
      <w:pPr>
        <w:pStyle w:val="a3"/>
        <w:numPr>
          <w:ilvl w:val="0"/>
          <w:numId w:val="38"/>
        </w:numPr>
        <w:spacing w:after="0" w:line="240" w:lineRule="auto"/>
        <w:ind w:left="0" w:firstLine="709"/>
        <w:jc w:val="both"/>
        <w:rPr>
          <w:rFonts w:ascii="Times New Roman" w:eastAsia="Times New Roman" w:hAnsi="Times New Roman" w:cs="Times New Roman"/>
          <w:bCs/>
          <w:sz w:val="28"/>
          <w:szCs w:val="28"/>
          <w:lang w:eastAsia="ru-RU"/>
        </w:rPr>
      </w:pPr>
      <w:r w:rsidRPr="00D04751">
        <w:rPr>
          <w:rFonts w:ascii="Times New Roman" w:hAnsi="Times New Roman" w:cs="Times New Roman"/>
          <w:sz w:val="28"/>
          <w:szCs w:val="28"/>
        </w:rPr>
        <w:t>Визнати Літвінову Галину Миколаївну такою, що не підтвердила здатності здійснювати правосуддя в апеляційному загальному суді за критеріями особистої компетентності</w:t>
      </w:r>
      <w:r w:rsidR="00075140" w:rsidRPr="00D04751">
        <w:rPr>
          <w:rFonts w:ascii="Times New Roman" w:hAnsi="Times New Roman" w:cs="Times New Roman"/>
          <w:sz w:val="28"/>
          <w:szCs w:val="28"/>
        </w:rPr>
        <w:t>.</w:t>
      </w:r>
    </w:p>
    <w:p w14:paraId="7ACF341F" w14:textId="77777777" w:rsidR="00BA574D" w:rsidRPr="00D04751" w:rsidRDefault="00BA574D" w:rsidP="00ED3D9D">
      <w:pPr>
        <w:spacing w:after="0" w:line="240" w:lineRule="auto"/>
        <w:jc w:val="both"/>
        <w:rPr>
          <w:rFonts w:ascii="Times New Roman" w:eastAsia="Times New Roman" w:hAnsi="Times New Roman" w:cs="Times New Roman"/>
          <w:bCs/>
          <w:sz w:val="28"/>
          <w:szCs w:val="28"/>
          <w:lang w:eastAsia="ru-RU"/>
        </w:rPr>
      </w:pPr>
    </w:p>
    <w:p w14:paraId="7A0F83D7" w14:textId="06C390EC" w:rsidR="007042EA" w:rsidRPr="00D04751" w:rsidRDefault="00636034"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D04751">
        <w:rPr>
          <w:rFonts w:ascii="Times New Roman" w:eastAsia="Times New Roman" w:hAnsi="Times New Roman" w:cs="Times New Roman"/>
          <w:bCs/>
          <w:sz w:val="28"/>
          <w:szCs w:val="28"/>
          <w:lang w:eastAsia="ru-RU"/>
        </w:rPr>
        <w:t>Головуючий</w:t>
      </w:r>
      <w:r w:rsidRPr="00D04751">
        <w:rPr>
          <w:rFonts w:ascii="Times New Roman" w:eastAsia="Times New Roman" w:hAnsi="Times New Roman" w:cs="Times New Roman"/>
          <w:bCs/>
          <w:sz w:val="28"/>
          <w:szCs w:val="28"/>
          <w:lang w:eastAsia="ru-RU"/>
        </w:rPr>
        <w:tab/>
      </w:r>
      <w:r w:rsidRPr="00D04751">
        <w:rPr>
          <w:rFonts w:ascii="Times New Roman" w:eastAsia="Times New Roman" w:hAnsi="Times New Roman" w:cs="Times New Roman"/>
          <w:bCs/>
          <w:sz w:val="28"/>
          <w:szCs w:val="28"/>
          <w:lang w:eastAsia="ru-RU"/>
        </w:rPr>
        <w:tab/>
      </w:r>
      <w:r w:rsidRPr="00D04751">
        <w:rPr>
          <w:rFonts w:ascii="Times New Roman" w:eastAsia="Times New Roman" w:hAnsi="Times New Roman" w:cs="Times New Roman"/>
          <w:bCs/>
          <w:sz w:val="28"/>
          <w:szCs w:val="28"/>
          <w:lang w:eastAsia="ru-RU"/>
        </w:rPr>
        <w:tab/>
      </w:r>
      <w:r w:rsidRPr="00D04751">
        <w:rPr>
          <w:rFonts w:ascii="Times New Roman" w:eastAsia="Times New Roman" w:hAnsi="Times New Roman" w:cs="Times New Roman"/>
          <w:bCs/>
          <w:sz w:val="28"/>
          <w:szCs w:val="28"/>
          <w:lang w:eastAsia="ru-RU"/>
        </w:rPr>
        <w:tab/>
      </w:r>
      <w:r w:rsidRPr="00D04751">
        <w:rPr>
          <w:rFonts w:ascii="Times New Roman" w:eastAsia="Times New Roman" w:hAnsi="Times New Roman" w:cs="Times New Roman"/>
          <w:bCs/>
          <w:sz w:val="28"/>
          <w:szCs w:val="28"/>
          <w:lang w:eastAsia="ru-RU"/>
        </w:rPr>
        <w:tab/>
      </w:r>
      <w:r w:rsidRPr="00D04751">
        <w:rPr>
          <w:rFonts w:ascii="Times New Roman" w:eastAsia="Times New Roman" w:hAnsi="Times New Roman" w:cs="Times New Roman"/>
          <w:bCs/>
          <w:sz w:val="28"/>
          <w:szCs w:val="28"/>
          <w:lang w:eastAsia="ru-RU"/>
        </w:rPr>
        <w:tab/>
        <w:t xml:space="preserve">   </w:t>
      </w:r>
      <w:r w:rsidR="007042EA" w:rsidRPr="00D04751">
        <w:rPr>
          <w:rFonts w:ascii="Times New Roman" w:eastAsia="Times New Roman" w:hAnsi="Times New Roman" w:cs="Times New Roman"/>
          <w:bCs/>
          <w:sz w:val="28"/>
          <w:szCs w:val="28"/>
          <w:lang w:eastAsia="ru-RU"/>
        </w:rPr>
        <w:t>Руслан СИДОРОВИЧ</w:t>
      </w:r>
      <w:r w:rsidRPr="00D04751">
        <w:rPr>
          <w:rFonts w:ascii="Times New Roman" w:eastAsia="Times New Roman" w:hAnsi="Times New Roman" w:cs="Times New Roman"/>
          <w:bCs/>
          <w:sz w:val="28"/>
          <w:szCs w:val="28"/>
          <w:lang w:eastAsia="ru-RU"/>
        </w:rPr>
        <w:t xml:space="preserve"> («ЗА») </w:t>
      </w:r>
    </w:p>
    <w:p w14:paraId="4041D59A" w14:textId="77777777" w:rsidR="007042EA" w:rsidRPr="00D04751"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bookmarkStart w:id="0" w:name="_GoBack"/>
      <w:bookmarkEnd w:id="0"/>
    </w:p>
    <w:p w14:paraId="38AC5095" w14:textId="4EF8F737" w:rsidR="007042EA" w:rsidRPr="00D04751"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D04751">
        <w:rPr>
          <w:rFonts w:ascii="Times New Roman" w:eastAsia="Times New Roman" w:hAnsi="Times New Roman" w:cs="Times New Roman"/>
          <w:bCs/>
          <w:sz w:val="28"/>
          <w:szCs w:val="28"/>
          <w:lang w:eastAsia="ru-RU"/>
        </w:rPr>
        <w:t>Члени Комісії</w:t>
      </w:r>
      <w:r w:rsidR="0082496F" w:rsidRPr="00D04751">
        <w:rPr>
          <w:rFonts w:ascii="Times New Roman" w:eastAsia="Times New Roman" w:hAnsi="Times New Roman" w:cs="Times New Roman"/>
          <w:bCs/>
          <w:sz w:val="28"/>
          <w:szCs w:val="28"/>
          <w:lang w:eastAsia="ru-RU"/>
        </w:rPr>
        <w:t>:</w:t>
      </w:r>
      <w:r w:rsidR="00636034" w:rsidRPr="00D04751">
        <w:rPr>
          <w:rFonts w:ascii="Times New Roman" w:eastAsia="Times New Roman" w:hAnsi="Times New Roman" w:cs="Times New Roman"/>
          <w:bCs/>
          <w:sz w:val="28"/>
          <w:szCs w:val="28"/>
          <w:lang w:eastAsia="ru-RU"/>
        </w:rPr>
        <w:tab/>
      </w:r>
      <w:r w:rsidR="00636034" w:rsidRPr="00D04751">
        <w:rPr>
          <w:rFonts w:ascii="Times New Roman" w:eastAsia="Times New Roman" w:hAnsi="Times New Roman" w:cs="Times New Roman"/>
          <w:bCs/>
          <w:sz w:val="28"/>
          <w:szCs w:val="28"/>
          <w:lang w:eastAsia="ru-RU"/>
        </w:rPr>
        <w:tab/>
      </w:r>
      <w:r w:rsidR="00636034" w:rsidRPr="00D04751">
        <w:rPr>
          <w:rFonts w:ascii="Times New Roman" w:eastAsia="Times New Roman" w:hAnsi="Times New Roman" w:cs="Times New Roman"/>
          <w:bCs/>
          <w:sz w:val="28"/>
          <w:szCs w:val="28"/>
          <w:lang w:eastAsia="ru-RU"/>
        </w:rPr>
        <w:tab/>
      </w:r>
      <w:r w:rsidR="00636034" w:rsidRPr="00D04751">
        <w:rPr>
          <w:rFonts w:ascii="Times New Roman" w:eastAsia="Times New Roman" w:hAnsi="Times New Roman" w:cs="Times New Roman"/>
          <w:bCs/>
          <w:sz w:val="28"/>
          <w:szCs w:val="28"/>
          <w:lang w:eastAsia="ru-RU"/>
        </w:rPr>
        <w:tab/>
      </w:r>
      <w:r w:rsidR="00636034" w:rsidRPr="00D04751">
        <w:rPr>
          <w:rFonts w:ascii="Times New Roman" w:eastAsia="Times New Roman" w:hAnsi="Times New Roman" w:cs="Times New Roman"/>
          <w:bCs/>
          <w:sz w:val="28"/>
          <w:szCs w:val="28"/>
          <w:lang w:eastAsia="ru-RU"/>
        </w:rPr>
        <w:tab/>
      </w:r>
      <w:r w:rsidR="00636034" w:rsidRPr="00D04751">
        <w:rPr>
          <w:rFonts w:ascii="Times New Roman" w:eastAsia="Times New Roman" w:hAnsi="Times New Roman" w:cs="Times New Roman"/>
          <w:bCs/>
          <w:sz w:val="28"/>
          <w:szCs w:val="28"/>
          <w:lang w:eastAsia="ru-RU"/>
        </w:rPr>
        <w:tab/>
        <w:t xml:space="preserve">   </w:t>
      </w:r>
      <w:r w:rsidRPr="00D04751">
        <w:rPr>
          <w:rFonts w:ascii="Times New Roman" w:eastAsia="Times New Roman" w:hAnsi="Times New Roman" w:cs="Times New Roman"/>
          <w:bCs/>
          <w:sz w:val="28"/>
          <w:szCs w:val="28"/>
          <w:lang w:eastAsia="ru-RU"/>
        </w:rPr>
        <w:t>Людмила ВОЛКОВА</w:t>
      </w:r>
      <w:r w:rsidR="00636034" w:rsidRPr="00D04751">
        <w:rPr>
          <w:rFonts w:ascii="Times New Roman" w:eastAsia="Times New Roman" w:hAnsi="Times New Roman" w:cs="Times New Roman"/>
          <w:bCs/>
          <w:sz w:val="28"/>
          <w:szCs w:val="28"/>
          <w:lang w:eastAsia="ru-RU"/>
        </w:rPr>
        <w:t xml:space="preserve"> («ЗА») </w:t>
      </w:r>
    </w:p>
    <w:p w14:paraId="459C4396" w14:textId="65D784DF" w:rsidR="007042EA" w:rsidRPr="00D04751"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14:paraId="16D9BB12" w14:textId="12939F3B" w:rsidR="007042EA" w:rsidRPr="002946CF" w:rsidRDefault="00636034" w:rsidP="00ED3D9D">
      <w:pPr>
        <w:spacing w:after="0" w:line="240" w:lineRule="auto"/>
        <w:jc w:val="both"/>
        <w:rPr>
          <w:rFonts w:ascii="Times New Roman" w:eastAsia="Times New Roman" w:hAnsi="Times New Roman" w:cs="Times New Roman"/>
          <w:bCs/>
          <w:sz w:val="28"/>
          <w:szCs w:val="28"/>
          <w:lang w:eastAsia="ru-RU"/>
        </w:rPr>
      </w:pPr>
      <w:r w:rsidRPr="00D04751">
        <w:rPr>
          <w:rFonts w:ascii="Times New Roman" w:eastAsia="Times New Roman" w:hAnsi="Times New Roman" w:cs="Times New Roman"/>
          <w:bCs/>
          <w:sz w:val="28"/>
          <w:szCs w:val="28"/>
          <w:lang w:eastAsia="ru-RU"/>
        </w:rPr>
        <w:tab/>
      </w:r>
      <w:r w:rsidRPr="00D04751">
        <w:rPr>
          <w:rFonts w:ascii="Times New Roman" w:eastAsia="Times New Roman" w:hAnsi="Times New Roman" w:cs="Times New Roman"/>
          <w:bCs/>
          <w:sz w:val="28"/>
          <w:szCs w:val="28"/>
          <w:lang w:eastAsia="ru-RU"/>
        </w:rPr>
        <w:tab/>
      </w:r>
      <w:r w:rsidRPr="00D04751">
        <w:rPr>
          <w:rFonts w:ascii="Times New Roman" w:eastAsia="Times New Roman" w:hAnsi="Times New Roman" w:cs="Times New Roman"/>
          <w:bCs/>
          <w:sz w:val="28"/>
          <w:szCs w:val="28"/>
          <w:lang w:eastAsia="ru-RU"/>
        </w:rPr>
        <w:tab/>
      </w:r>
      <w:r w:rsidRPr="00D04751">
        <w:rPr>
          <w:rFonts w:ascii="Times New Roman" w:eastAsia="Times New Roman" w:hAnsi="Times New Roman" w:cs="Times New Roman"/>
          <w:bCs/>
          <w:sz w:val="28"/>
          <w:szCs w:val="28"/>
          <w:lang w:eastAsia="ru-RU"/>
        </w:rPr>
        <w:tab/>
      </w:r>
      <w:r w:rsidRPr="00D04751">
        <w:rPr>
          <w:rFonts w:ascii="Times New Roman" w:eastAsia="Times New Roman" w:hAnsi="Times New Roman" w:cs="Times New Roman"/>
          <w:bCs/>
          <w:sz w:val="28"/>
          <w:szCs w:val="28"/>
          <w:lang w:eastAsia="ru-RU"/>
        </w:rPr>
        <w:tab/>
      </w:r>
      <w:r w:rsidRPr="00D04751">
        <w:rPr>
          <w:rFonts w:ascii="Times New Roman" w:eastAsia="Times New Roman" w:hAnsi="Times New Roman" w:cs="Times New Roman"/>
          <w:bCs/>
          <w:sz w:val="28"/>
          <w:szCs w:val="28"/>
          <w:lang w:eastAsia="ru-RU"/>
        </w:rPr>
        <w:tab/>
      </w:r>
      <w:r w:rsidRPr="00D04751">
        <w:rPr>
          <w:rFonts w:ascii="Times New Roman" w:eastAsia="Times New Roman" w:hAnsi="Times New Roman" w:cs="Times New Roman"/>
          <w:bCs/>
          <w:sz w:val="28"/>
          <w:szCs w:val="28"/>
          <w:lang w:eastAsia="ru-RU"/>
        </w:rPr>
        <w:tab/>
      </w:r>
      <w:r w:rsidRPr="00D04751">
        <w:rPr>
          <w:rFonts w:ascii="Times New Roman" w:eastAsia="Times New Roman" w:hAnsi="Times New Roman" w:cs="Times New Roman"/>
          <w:bCs/>
          <w:sz w:val="28"/>
          <w:szCs w:val="28"/>
          <w:lang w:eastAsia="ru-RU"/>
        </w:rPr>
        <w:tab/>
        <w:t xml:space="preserve">   </w:t>
      </w:r>
      <w:r w:rsidR="007042EA" w:rsidRPr="00D04751">
        <w:rPr>
          <w:rFonts w:ascii="Times New Roman" w:eastAsia="Times New Roman" w:hAnsi="Times New Roman" w:cs="Times New Roman"/>
          <w:bCs/>
          <w:sz w:val="28"/>
          <w:szCs w:val="28"/>
          <w:lang w:eastAsia="ru-RU"/>
        </w:rPr>
        <w:t>Роман КИДИСЮК</w:t>
      </w:r>
      <w:r w:rsidRPr="00D04751">
        <w:rPr>
          <w:rFonts w:ascii="Times New Roman" w:eastAsia="Times New Roman" w:hAnsi="Times New Roman" w:cs="Times New Roman"/>
          <w:bCs/>
          <w:sz w:val="28"/>
          <w:szCs w:val="28"/>
          <w:lang w:eastAsia="ru-RU"/>
        </w:rPr>
        <w:t xml:space="preserve"> («ПРОТИ»)</w:t>
      </w:r>
    </w:p>
    <w:sectPr w:rsidR="007042EA" w:rsidRPr="002946CF" w:rsidSect="005C215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22606" w14:textId="77777777" w:rsidR="00DF1DF7" w:rsidRDefault="00DF1DF7" w:rsidP="00D52F70">
      <w:pPr>
        <w:spacing w:after="0" w:line="240" w:lineRule="auto"/>
      </w:pPr>
      <w:r>
        <w:separator/>
      </w:r>
    </w:p>
  </w:endnote>
  <w:endnote w:type="continuationSeparator" w:id="0">
    <w:p w14:paraId="5D645917" w14:textId="77777777" w:rsidR="00DF1DF7" w:rsidRDefault="00DF1DF7"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07547" w14:textId="77777777" w:rsidR="00DF1DF7" w:rsidRDefault="00DF1DF7" w:rsidP="00D52F70">
      <w:pPr>
        <w:spacing w:after="0" w:line="240" w:lineRule="auto"/>
      </w:pPr>
      <w:r>
        <w:separator/>
      </w:r>
    </w:p>
  </w:footnote>
  <w:footnote w:type="continuationSeparator" w:id="0">
    <w:p w14:paraId="7683722E" w14:textId="77777777" w:rsidR="00DF1DF7" w:rsidRDefault="00DF1DF7"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sdtContent>
      <w:p w14:paraId="508F166B" w14:textId="41FCE1D9" w:rsidR="00655AD7" w:rsidRDefault="00655AD7">
        <w:pPr>
          <w:pStyle w:val="a4"/>
          <w:jc w:val="center"/>
        </w:pPr>
        <w:r>
          <w:fldChar w:fldCharType="begin"/>
        </w:r>
        <w:r>
          <w:instrText>PAGE   \* MERGEFORMAT</w:instrText>
        </w:r>
        <w:r>
          <w:fldChar w:fldCharType="separate"/>
        </w:r>
        <w:r w:rsidR="00AC479E">
          <w:rPr>
            <w:noProof/>
          </w:rPr>
          <w:t>16</w:t>
        </w:r>
        <w:r>
          <w:fldChar w:fldCharType="end"/>
        </w:r>
      </w:p>
    </w:sdtContent>
  </w:sdt>
  <w:p w14:paraId="1C5BF551" w14:textId="77777777" w:rsidR="00655AD7" w:rsidRDefault="00655AD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837557"/>
    <w:multiLevelType w:val="multilevel"/>
    <w:tmpl w:val="A32EA412"/>
    <w:lvl w:ilvl="0">
      <w:start w:val="1"/>
      <w:numFmt w:val="decimal"/>
      <w:lvlText w:val="%1."/>
      <w:lvlJc w:val="left"/>
      <w:pPr>
        <w:ind w:left="6456" w:hanging="360"/>
      </w:pPr>
      <w:rPr>
        <w:rFonts w:hint="default"/>
        <w:b w:val="0"/>
        <w:color w:val="000000"/>
        <w:sz w:val="28"/>
        <w:szCs w:val="28"/>
      </w:rPr>
    </w:lvl>
    <w:lvl w:ilvl="1">
      <w:start w:val="1"/>
      <w:numFmt w:val="decimal"/>
      <w:isLgl/>
      <w:lvlText w:val="%2."/>
      <w:lvlJc w:val="left"/>
      <w:pPr>
        <w:ind w:left="4548"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4"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6"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D141F5F"/>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0C35A39"/>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B6141F6"/>
    <w:multiLevelType w:val="multilevel"/>
    <w:tmpl w:val="5FEECB3A"/>
    <w:lvl w:ilvl="0">
      <w:start w:val="28"/>
      <w:numFmt w:val="decimal"/>
      <w:lvlText w:val="%1."/>
      <w:lvlJc w:val="left"/>
      <w:pPr>
        <w:ind w:left="600" w:hanging="600"/>
      </w:pPr>
      <w:rPr>
        <w:rFonts w:hint="default"/>
      </w:rPr>
    </w:lvl>
    <w:lvl w:ilvl="1">
      <w:start w:val="2"/>
      <w:numFmt w:val="decimal"/>
      <w:lvlText w:val="%1.%2."/>
      <w:lvlJc w:val="left"/>
      <w:pPr>
        <w:ind w:left="6816" w:hanging="720"/>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160" w:hanging="180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17"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1"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84540C1"/>
    <w:multiLevelType w:val="multilevel"/>
    <w:tmpl w:val="C6DC60CA"/>
    <w:lvl w:ilvl="0">
      <w:start w:val="17"/>
      <w:numFmt w:val="decimal"/>
      <w:lvlText w:val="%1"/>
      <w:lvlJc w:val="left"/>
      <w:pPr>
        <w:ind w:left="525" w:hanging="525"/>
      </w:pPr>
      <w:rPr>
        <w:rFonts w:hint="default"/>
      </w:rPr>
    </w:lvl>
    <w:lvl w:ilvl="1">
      <w:start w:val="1"/>
      <w:numFmt w:val="decimal"/>
      <w:lvlText w:val="%1.%2"/>
      <w:lvlJc w:val="left"/>
      <w:pPr>
        <w:ind w:left="6621" w:hanging="525"/>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23"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6"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7"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67C6184"/>
    <w:multiLevelType w:val="multilevel"/>
    <w:tmpl w:val="D7E63030"/>
    <w:lvl w:ilvl="0">
      <w:start w:val="1"/>
      <w:numFmt w:val="decimal"/>
      <w:lvlText w:val="%1."/>
      <w:lvlJc w:val="left"/>
      <w:pPr>
        <w:ind w:left="7448"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CEE1AA7"/>
    <w:multiLevelType w:val="multilevel"/>
    <w:tmpl w:val="D7E63030"/>
    <w:lvl w:ilvl="0">
      <w:start w:val="1"/>
      <w:numFmt w:val="decimal"/>
      <w:lvlText w:val="%1."/>
      <w:lvlJc w:val="left"/>
      <w:pPr>
        <w:ind w:left="7448"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9"/>
  </w:num>
  <w:num w:numId="2">
    <w:abstractNumId w:val="20"/>
  </w:num>
  <w:num w:numId="3">
    <w:abstractNumId w:val="3"/>
  </w:num>
  <w:num w:numId="4">
    <w:abstractNumId w:val="33"/>
  </w:num>
  <w:num w:numId="5">
    <w:abstractNumId w:val="32"/>
  </w:num>
  <w:num w:numId="6">
    <w:abstractNumId w:val="25"/>
  </w:num>
  <w:num w:numId="7">
    <w:abstractNumId w:val="0"/>
  </w:num>
  <w:num w:numId="8">
    <w:abstractNumId w:val="12"/>
  </w:num>
  <w:num w:numId="9">
    <w:abstractNumId w:val="10"/>
  </w:num>
  <w:num w:numId="10">
    <w:abstractNumId w:val="29"/>
  </w:num>
  <w:num w:numId="11">
    <w:abstractNumId w:val="17"/>
  </w:num>
  <w:num w:numId="12">
    <w:abstractNumId w:val="1"/>
  </w:num>
  <w:num w:numId="13">
    <w:abstractNumId w:val="30"/>
  </w:num>
  <w:num w:numId="14">
    <w:abstractNumId w:val="37"/>
  </w:num>
  <w:num w:numId="15">
    <w:abstractNumId w:val="35"/>
  </w:num>
  <w:num w:numId="16">
    <w:abstractNumId w:val="6"/>
  </w:num>
  <w:num w:numId="17">
    <w:abstractNumId w:val="24"/>
  </w:num>
  <w:num w:numId="18">
    <w:abstractNumId w:val="13"/>
  </w:num>
  <w:num w:numId="19">
    <w:abstractNumId w:val="21"/>
  </w:num>
  <w:num w:numId="20">
    <w:abstractNumId w:val="34"/>
  </w:num>
  <w:num w:numId="21">
    <w:abstractNumId w:val="9"/>
  </w:num>
  <w:num w:numId="22">
    <w:abstractNumId w:val="23"/>
  </w:num>
  <w:num w:numId="23">
    <w:abstractNumId w:val="11"/>
  </w:num>
  <w:num w:numId="24">
    <w:abstractNumId w:val="4"/>
  </w:num>
  <w:num w:numId="25">
    <w:abstractNumId w:val="7"/>
  </w:num>
  <w:num w:numId="26">
    <w:abstractNumId w:val="27"/>
  </w:num>
  <w:num w:numId="27">
    <w:abstractNumId w:val="28"/>
  </w:num>
  <w:num w:numId="28">
    <w:abstractNumId w:val="26"/>
  </w:num>
  <w:num w:numId="29">
    <w:abstractNumId w:val="36"/>
  </w:num>
  <w:num w:numId="30">
    <w:abstractNumId w:val="18"/>
  </w:num>
  <w:num w:numId="31">
    <w:abstractNumId w:val="8"/>
  </w:num>
  <w:num w:numId="32">
    <w:abstractNumId w:val="5"/>
  </w:num>
  <w:num w:numId="33">
    <w:abstractNumId w:val="22"/>
  </w:num>
  <w:num w:numId="34">
    <w:abstractNumId w:val="15"/>
  </w:num>
  <w:num w:numId="35">
    <w:abstractNumId w:val="14"/>
  </w:num>
  <w:num w:numId="36">
    <w:abstractNumId w:val="2"/>
  </w:num>
  <w:num w:numId="37">
    <w:abstractNumId w:val="16"/>
  </w:num>
  <w:num w:numId="38">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07D24"/>
    <w:rsid w:val="000106D0"/>
    <w:rsid w:val="000119C6"/>
    <w:rsid w:val="00013880"/>
    <w:rsid w:val="00013B70"/>
    <w:rsid w:val="00014C5D"/>
    <w:rsid w:val="00021351"/>
    <w:rsid w:val="00025976"/>
    <w:rsid w:val="00027D23"/>
    <w:rsid w:val="000365F3"/>
    <w:rsid w:val="00043CCB"/>
    <w:rsid w:val="0004492E"/>
    <w:rsid w:val="00045382"/>
    <w:rsid w:val="000511FC"/>
    <w:rsid w:val="000621A3"/>
    <w:rsid w:val="00063713"/>
    <w:rsid w:val="00063C4F"/>
    <w:rsid w:val="00064DEB"/>
    <w:rsid w:val="000676BD"/>
    <w:rsid w:val="00075140"/>
    <w:rsid w:val="0007586A"/>
    <w:rsid w:val="000803D1"/>
    <w:rsid w:val="00084801"/>
    <w:rsid w:val="00086386"/>
    <w:rsid w:val="000A21B4"/>
    <w:rsid w:val="000A2C11"/>
    <w:rsid w:val="000A68B1"/>
    <w:rsid w:val="000B007B"/>
    <w:rsid w:val="000B4E79"/>
    <w:rsid w:val="000C3581"/>
    <w:rsid w:val="000D4340"/>
    <w:rsid w:val="000D780C"/>
    <w:rsid w:val="000E2E2F"/>
    <w:rsid w:val="000E388A"/>
    <w:rsid w:val="000E7E8F"/>
    <w:rsid w:val="000F1A08"/>
    <w:rsid w:val="000F29B0"/>
    <w:rsid w:val="000F4F01"/>
    <w:rsid w:val="000F67E7"/>
    <w:rsid w:val="00103F13"/>
    <w:rsid w:val="0010562A"/>
    <w:rsid w:val="001056CC"/>
    <w:rsid w:val="001072AD"/>
    <w:rsid w:val="0011260C"/>
    <w:rsid w:val="00114569"/>
    <w:rsid w:val="001177E5"/>
    <w:rsid w:val="0012003C"/>
    <w:rsid w:val="0012378D"/>
    <w:rsid w:val="00124A51"/>
    <w:rsid w:val="00126EAB"/>
    <w:rsid w:val="00127CC1"/>
    <w:rsid w:val="00141790"/>
    <w:rsid w:val="001450C0"/>
    <w:rsid w:val="00145963"/>
    <w:rsid w:val="001551EF"/>
    <w:rsid w:val="001564E9"/>
    <w:rsid w:val="001600AC"/>
    <w:rsid w:val="00171CE8"/>
    <w:rsid w:val="001724FE"/>
    <w:rsid w:val="001740CF"/>
    <w:rsid w:val="00185A8B"/>
    <w:rsid w:val="00186E1F"/>
    <w:rsid w:val="0019266A"/>
    <w:rsid w:val="001A66A3"/>
    <w:rsid w:val="001B1EF8"/>
    <w:rsid w:val="001B2D5C"/>
    <w:rsid w:val="001B5414"/>
    <w:rsid w:val="001C17C6"/>
    <w:rsid w:val="001C32F3"/>
    <w:rsid w:val="001C6E39"/>
    <w:rsid w:val="001D16F2"/>
    <w:rsid w:val="001D461F"/>
    <w:rsid w:val="001D4A74"/>
    <w:rsid w:val="001D4DC1"/>
    <w:rsid w:val="001D5709"/>
    <w:rsid w:val="001F1E28"/>
    <w:rsid w:val="001F2188"/>
    <w:rsid w:val="00200C7C"/>
    <w:rsid w:val="002036BF"/>
    <w:rsid w:val="0020397C"/>
    <w:rsid w:val="00211011"/>
    <w:rsid w:val="002151DC"/>
    <w:rsid w:val="002253BE"/>
    <w:rsid w:val="00232E59"/>
    <w:rsid w:val="0023795C"/>
    <w:rsid w:val="00254C1B"/>
    <w:rsid w:val="0026026B"/>
    <w:rsid w:val="002649EE"/>
    <w:rsid w:val="00277F2F"/>
    <w:rsid w:val="002946CF"/>
    <w:rsid w:val="00297A55"/>
    <w:rsid w:val="002A2954"/>
    <w:rsid w:val="002B0424"/>
    <w:rsid w:val="002C4A2B"/>
    <w:rsid w:val="002D1B53"/>
    <w:rsid w:val="002D2971"/>
    <w:rsid w:val="002D3BD3"/>
    <w:rsid w:val="002E3D7B"/>
    <w:rsid w:val="002E5F1D"/>
    <w:rsid w:val="002F0A4D"/>
    <w:rsid w:val="00300A08"/>
    <w:rsid w:val="00312946"/>
    <w:rsid w:val="00317D68"/>
    <w:rsid w:val="00321494"/>
    <w:rsid w:val="00321733"/>
    <w:rsid w:val="00330E71"/>
    <w:rsid w:val="003362EE"/>
    <w:rsid w:val="00345EDC"/>
    <w:rsid w:val="0035052E"/>
    <w:rsid w:val="003507CF"/>
    <w:rsid w:val="00353FEB"/>
    <w:rsid w:val="00360BC3"/>
    <w:rsid w:val="00360F0B"/>
    <w:rsid w:val="00361372"/>
    <w:rsid w:val="00365B7D"/>
    <w:rsid w:val="00366AA4"/>
    <w:rsid w:val="00375890"/>
    <w:rsid w:val="00375E93"/>
    <w:rsid w:val="0038050C"/>
    <w:rsid w:val="003830DA"/>
    <w:rsid w:val="00383C93"/>
    <w:rsid w:val="003864B6"/>
    <w:rsid w:val="003925E2"/>
    <w:rsid w:val="003A730E"/>
    <w:rsid w:val="003B2EBC"/>
    <w:rsid w:val="003B5BC6"/>
    <w:rsid w:val="003B74BC"/>
    <w:rsid w:val="003C06CE"/>
    <w:rsid w:val="003C1753"/>
    <w:rsid w:val="003C266E"/>
    <w:rsid w:val="003C2B3D"/>
    <w:rsid w:val="003D47A6"/>
    <w:rsid w:val="003D498D"/>
    <w:rsid w:val="003F4B43"/>
    <w:rsid w:val="00400670"/>
    <w:rsid w:val="0040107D"/>
    <w:rsid w:val="00401497"/>
    <w:rsid w:val="0040268D"/>
    <w:rsid w:val="0040305A"/>
    <w:rsid w:val="0041124C"/>
    <w:rsid w:val="00417143"/>
    <w:rsid w:val="0042753E"/>
    <w:rsid w:val="004279B1"/>
    <w:rsid w:val="00435120"/>
    <w:rsid w:val="00440EAD"/>
    <w:rsid w:val="00441C84"/>
    <w:rsid w:val="0045039A"/>
    <w:rsid w:val="004522E5"/>
    <w:rsid w:val="00453E00"/>
    <w:rsid w:val="004560C6"/>
    <w:rsid w:val="004624C4"/>
    <w:rsid w:val="004658BB"/>
    <w:rsid w:val="0047046A"/>
    <w:rsid w:val="00486CC8"/>
    <w:rsid w:val="00492905"/>
    <w:rsid w:val="00495C8E"/>
    <w:rsid w:val="004970DE"/>
    <w:rsid w:val="004A6649"/>
    <w:rsid w:val="004A76A6"/>
    <w:rsid w:val="004B40EA"/>
    <w:rsid w:val="004C7AA3"/>
    <w:rsid w:val="004D6A98"/>
    <w:rsid w:val="004E3D71"/>
    <w:rsid w:val="005224CD"/>
    <w:rsid w:val="00525E0A"/>
    <w:rsid w:val="005307C5"/>
    <w:rsid w:val="005364CB"/>
    <w:rsid w:val="005660F7"/>
    <w:rsid w:val="00567218"/>
    <w:rsid w:val="0058161E"/>
    <w:rsid w:val="00585C79"/>
    <w:rsid w:val="00587C27"/>
    <w:rsid w:val="00593F0B"/>
    <w:rsid w:val="00595C5E"/>
    <w:rsid w:val="005A17C7"/>
    <w:rsid w:val="005A1ACE"/>
    <w:rsid w:val="005B107A"/>
    <w:rsid w:val="005C215A"/>
    <w:rsid w:val="005C5AB7"/>
    <w:rsid w:val="005C5FFA"/>
    <w:rsid w:val="005C677F"/>
    <w:rsid w:val="005C7860"/>
    <w:rsid w:val="005E4883"/>
    <w:rsid w:val="005F2C2C"/>
    <w:rsid w:val="005F6941"/>
    <w:rsid w:val="005F6CB8"/>
    <w:rsid w:val="005F7B05"/>
    <w:rsid w:val="00606230"/>
    <w:rsid w:val="0061361E"/>
    <w:rsid w:val="00614298"/>
    <w:rsid w:val="0063105C"/>
    <w:rsid w:val="00633F20"/>
    <w:rsid w:val="00636034"/>
    <w:rsid w:val="00636500"/>
    <w:rsid w:val="0064404B"/>
    <w:rsid w:val="006446C8"/>
    <w:rsid w:val="00655AD7"/>
    <w:rsid w:val="00662E67"/>
    <w:rsid w:val="00673CB8"/>
    <w:rsid w:val="00674AFD"/>
    <w:rsid w:val="00677DBE"/>
    <w:rsid w:val="006830E5"/>
    <w:rsid w:val="00686EAF"/>
    <w:rsid w:val="0069196B"/>
    <w:rsid w:val="00691D20"/>
    <w:rsid w:val="006920DE"/>
    <w:rsid w:val="00694527"/>
    <w:rsid w:val="006A6874"/>
    <w:rsid w:val="006B5F41"/>
    <w:rsid w:val="006C0329"/>
    <w:rsid w:val="006C263E"/>
    <w:rsid w:val="006C3C86"/>
    <w:rsid w:val="006E6B7B"/>
    <w:rsid w:val="006F2B13"/>
    <w:rsid w:val="006F518A"/>
    <w:rsid w:val="00701022"/>
    <w:rsid w:val="007038D9"/>
    <w:rsid w:val="007042EA"/>
    <w:rsid w:val="0071623E"/>
    <w:rsid w:val="00717FD3"/>
    <w:rsid w:val="007304CE"/>
    <w:rsid w:val="00731E1B"/>
    <w:rsid w:val="00735063"/>
    <w:rsid w:val="007356F3"/>
    <w:rsid w:val="007460FB"/>
    <w:rsid w:val="0075193B"/>
    <w:rsid w:val="00752650"/>
    <w:rsid w:val="007655F5"/>
    <w:rsid w:val="00773AB0"/>
    <w:rsid w:val="007828B7"/>
    <w:rsid w:val="007837EB"/>
    <w:rsid w:val="0078557A"/>
    <w:rsid w:val="007A2B86"/>
    <w:rsid w:val="007A33D1"/>
    <w:rsid w:val="007C509A"/>
    <w:rsid w:val="007C6732"/>
    <w:rsid w:val="007D1F87"/>
    <w:rsid w:val="007D2377"/>
    <w:rsid w:val="007D47A1"/>
    <w:rsid w:val="007D5513"/>
    <w:rsid w:val="007D6217"/>
    <w:rsid w:val="007D6A89"/>
    <w:rsid w:val="007E18A4"/>
    <w:rsid w:val="007E18E7"/>
    <w:rsid w:val="007F681D"/>
    <w:rsid w:val="0080705E"/>
    <w:rsid w:val="008108F5"/>
    <w:rsid w:val="00817565"/>
    <w:rsid w:val="0082496F"/>
    <w:rsid w:val="00837B6A"/>
    <w:rsid w:val="00840952"/>
    <w:rsid w:val="00843971"/>
    <w:rsid w:val="00846B26"/>
    <w:rsid w:val="008515A5"/>
    <w:rsid w:val="00853B6A"/>
    <w:rsid w:val="00854C4F"/>
    <w:rsid w:val="00856B44"/>
    <w:rsid w:val="00876E88"/>
    <w:rsid w:val="00877EB4"/>
    <w:rsid w:val="00883B3A"/>
    <w:rsid w:val="008942E4"/>
    <w:rsid w:val="008A12EF"/>
    <w:rsid w:val="008A4185"/>
    <w:rsid w:val="008A6C43"/>
    <w:rsid w:val="008A7872"/>
    <w:rsid w:val="008A7B4C"/>
    <w:rsid w:val="008C0BF2"/>
    <w:rsid w:val="008C154A"/>
    <w:rsid w:val="008D3DDC"/>
    <w:rsid w:val="008E18EE"/>
    <w:rsid w:val="009166E9"/>
    <w:rsid w:val="00920192"/>
    <w:rsid w:val="00921166"/>
    <w:rsid w:val="0092432A"/>
    <w:rsid w:val="0092528F"/>
    <w:rsid w:val="00926141"/>
    <w:rsid w:val="00926499"/>
    <w:rsid w:val="0093350B"/>
    <w:rsid w:val="0093631A"/>
    <w:rsid w:val="00944DF9"/>
    <w:rsid w:val="00946FC7"/>
    <w:rsid w:val="0094793F"/>
    <w:rsid w:val="009543CC"/>
    <w:rsid w:val="00954576"/>
    <w:rsid w:val="00964DCD"/>
    <w:rsid w:val="00970058"/>
    <w:rsid w:val="009730E1"/>
    <w:rsid w:val="009763D2"/>
    <w:rsid w:val="00980571"/>
    <w:rsid w:val="00993E48"/>
    <w:rsid w:val="00995F43"/>
    <w:rsid w:val="009A737D"/>
    <w:rsid w:val="009B2947"/>
    <w:rsid w:val="009C0682"/>
    <w:rsid w:val="009C0F7F"/>
    <w:rsid w:val="009C124D"/>
    <w:rsid w:val="009D224C"/>
    <w:rsid w:val="009E2E9C"/>
    <w:rsid w:val="009E50A5"/>
    <w:rsid w:val="009E62C7"/>
    <w:rsid w:val="009F1155"/>
    <w:rsid w:val="009F263D"/>
    <w:rsid w:val="009F48B7"/>
    <w:rsid w:val="009F69DA"/>
    <w:rsid w:val="009F78A5"/>
    <w:rsid w:val="009F7C24"/>
    <w:rsid w:val="00A03590"/>
    <w:rsid w:val="00A05929"/>
    <w:rsid w:val="00A110E4"/>
    <w:rsid w:val="00A13F3E"/>
    <w:rsid w:val="00A14773"/>
    <w:rsid w:val="00A24C15"/>
    <w:rsid w:val="00A26FDA"/>
    <w:rsid w:val="00A31117"/>
    <w:rsid w:val="00A32796"/>
    <w:rsid w:val="00A3446F"/>
    <w:rsid w:val="00A367D6"/>
    <w:rsid w:val="00A41C9A"/>
    <w:rsid w:val="00A463BA"/>
    <w:rsid w:val="00A54683"/>
    <w:rsid w:val="00A552D3"/>
    <w:rsid w:val="00A56BEB"/>
    <w:rsid w:val="00A62528"/>
    <w:rsid w:val="00A65358"/>
    <w:rsid w:val="00A663BC"/>
    <w:rsid w:val="00A728BE"/>
    <w:rsid w:val="00A91263"/>
    <w:rsid w:val="00A97AFB"/>
    <w:rsid w:val="00AB1A1F"/>
    <w:rsid w:val="00AB4C28"/>
    <w:rsid w:val="00AB538C"/>
    <w:rsid w:val="00AB64EC"/>
    <w:rsid w:val="00AC479E"/>
    <w:rsid w:val="00AD10BB"/>
    <w:rsid w:val="00AD7EEF"/>
    <w:rsid w:val="00AE3952"/>
    <w:rsid w:val="00AE6392"/>
    <w:rsid w:val="00AF2441"/>
    <w:rsid w:val="00AF3A25"/>
    <w:rsid w:val="00B04F39"/>
    <w:rsid w:val="00B07D12"/>
    <w:rsid w:val="00B1126C"/>
    <w:rsid w:val="00B20C31"/>
    <w:rsid w:val="00B20F7E"/>
    <w:rsid w:val="00B23289"/>
    <w:rsid w:val="00B25543"/>
    <w:rsid w:val="00B32F21"/>
    <w:rsid w:val="00B33DC2"/>
    <w:rsid w:val="00B360F5"/>
    <w:rsid w:val="00B37179"/>
    <w:rsid w:val="00B37971"/>
    <w:rsid w:val="00B42737"/>
    <w:rsid w:val="00B4576A"/>
    <w:rsid w:val="00B45DC8"/>
    <w:rsid w:val="00B50C8C"/>
    <w:rsid w:val="00B53B57"/>
    <w:rsid w:val="00B543D5"/>
    <w:rsid w:val="00B54AF8"/>
    <w:rsid w:val="00B54B20"/>
    <w:rsid w:val="00B566C4"/>
    <w:rsid w:val="00B56C41"/>
    <w:rsid w:val="00B648C4"/>
    <w:rsid w:val="00B66B39"/>
    <w:rsid w:val="00B67DE1"/>
    <w:rsid w:val="00B77E9E"/>
    <w:rsid w:val="00B80140"/>
    <w:rsid w:val="00B8348F"/>
    <w:rsid w:val="00B8516A"/>
    <w:rsid w:val="00B90B95"/>
    <w:rsid w:val="00B96671"/>
    <w:rsid w:val="00BA11AF"/>
    <w:rsid w:val="00BA574D"/>
    <w:rsid w:val="00BB0F29"/>
    <w:rsid w:val="00BB5ECF"/>
    <w:rsid w:val="00BB73BB"/>
    <w:rsid w:val="00BB7639"/>
    <w:rsid w:val="00BB77AF"/>
    <w:rsid w:val="00BC05AD"/>
    <w:rsid w:val="00BC48A4"/>
    <w:rsid w:val="00BD18B1"/>
    <w:rsid w:val="00BD6FB9"/>
    <w:rsid w:val="00BE4A18"/>
    <w:rsid w:val="00BE64D6"/>
    <w:rsid w:val="00BF04B1"/>
    <w:rsid w:val="00BF0E2F"/>
    <w:rsid w:val="00C0087F"/>
    <w:rsid w:val="00C02FFC"/>
    <w:rsid w:val="00C0412D"/>
    <w:rsid w:val="00C124FF"/>
    <w:rsid w:val="00C12C58"/>
    <w:rsid w:val="00C26EA9"/>
    <w:rsid w:val="00C30D87"/>
    <w:rsid w:val="00C37A8D"/>
    <w:rsid w:val="00C40BE8"/>
    <w:rsid w:val="00C4287B"/>
    <w:rsid w:val="00C52BAB"/>
    <w:rsid w:val="00C60B38"/>
    <w:rsid w:val="00C657D3"/>
    <w:rsid w:val="00C65DDD"/>
    <w:rsid w:val="00C660E7"/>
    <w:rsid w:val="00C678CD"/>
    <w:rsid w:val="00C7655C"/>
    <w:rsid w:val="00C80871"/>
    <w:rsid w:val="00C8217F"/>
    <w:rsid w:val="00C8667D"/>
    <w:rsid w:val="00C928BC"/>
    <w:rsid w:val="00CB094A"/>
    <w:rsid w:val="00CB10DA"/>
    <w:rsid w:val="00CC1B62"/>
    <w:rsid w:val="00CC4F5A"/>
    <w:rsid w:val="00CC5315"/>
    <w:rsid w:val="00CC5FE9"/>
    <w:rsid w:val="00CC6403"/>
    <w:rsid w:val="00CD0AEC"/>
    <w:rsid w:val="00CD28FA"/>
    <w:rsid w:val="00CD5C86"/>
    <w:rsid w:val="00CD701A"/>
    <w:rsid w:val="00CE7AC7"/>
    <w:rsid w:val="00CF2100"/>
    <w:rsid w:val="00CF42EF"/>
    <w:rsid w:val="00D001F6"/>
    <w:rsid w:val="00D028A5"/>
    <w:rsid w:val="00D02D6D"/>
    <w:rsid w:val="00D03DA0"/>
    <w:rsid w:val="00D04751"/>
    <w:rsid w:val="00D1153B"/>
    <w:rsid w:val="00D16CE6"/>
    <w:rsid w:val="00D22B9F"/>
    <w:rsid w:val="00D2404B"/>
    <w:rsid w:val="00D2739F"/>
    <w:rsid w:val="00D27B8C"/>
    <w:rsid w:val="00D47CA3"/>
    <w:rsid w:val="00D5217B"/>
    <w:rsid w:val="00D52F70"/>
    <w:rsid w:val="00D5524A"/>
    <w:rsid w:val="00D60123"/>
    <w:rsid w:val="00D709DA"/>
    <w:rsid w:val="00D744EB"/>
    <w:rsid w:val="00D85FFA"/>
    <w:rsid w:val="00D95C9D"/>
    <w:rsid w:val="00D9741D"/>
    <w:rsid w:val="00DA05E2"/>
    <w:rsid w:val="00DB6A83"/>
    <w:rsid w:val="00DC0DFB"/>
    <w:rsid w:val="00DD0F66"/>
    <w:rsid w:val="00DD7D4E"/>
    <w:rsid w:val="00DE127A"/>
    <w:rsid w:val="00DE17D0"/>
    <w:rsid w:val="00DE2882"/>
    <w:rsid w:val="00DE3E99"/>
    <w:rsid w:val="00DE4EEE"/>
    <w:rsid w:val="00DE6983"/>
    <w:rsid w:val="00DF1DF7"/>
    <w:rsid w:val="00DF1FA6"/>
    <w:rsid w:val="00DF323F"/>
    <w:rsid w:val="00DF3CE6"/>
    <w:rsid w:val="00E023BA"/>
    <w:rsid w:val="00E13BB3"/>
    <w:rsid w:val="00E207C9"/>
    <w:rsid w:val="00E227BB"/>
    <w:rsid w:val="00E227C2"/>
    <w:rsid w:val="00E23EC2"/>
    <w:rsid w:val="00E2795C"/>
    <w:rsid w:val="00E35ED3"/>
    <w:rsid w:val="00E445D3"/>
    <w:rsid w:val="00E45B03"/>
    <w:rsid w:val="00E45E2A"/>
    <w:rsid w:val="00E4638F"/>
    <w:rsid w:val="00E51C38"/>
    <w:rsid w:val="00E52F4F"/>
    <w:rsid w:val="00E5602F"/>
    <w:rsid w:val="00E60E80"/>
    <w:rsid w:val="00E61883"/>
    <w:rsid w:val="00E62C9C"/>
    <w:rsid w:val="00E6468E"/>
    <w:rsid w:val="00E65CDE"/>
    <w:rsid w:val="00E6613C"/>
    <w:rsid w:val="00E8115C"/>
    <w:rsid w:val="00E834BE"/>
    <w:rsid w:val="00E87884"/>
    <w:rsid w:val="00EA474C"/>
    <w:rsid w:val="00EB1B15"/>
    <w:rsid w:val="00EB3DC6"/>
    <w:rsid w:val="00EB43F2"/>
    <w:rsid w:val="00EB5814"/>
    <w:rsid w:val="00EB7CA8"/>
    <w:rsid w:val="00EC5554"/>
    <w:rsid w:val="00ED0337"/>
    <w:rsid w:val="00ED24A7"/>
    <w:rsid w:val="00ED28EC"/>
    <w:rsid w:val="00ED3D9D"/>
    <w:rsid w:val="00ED650A"/>
    <w:rsid w:val="00EE3062"/>
    <w:rsid w:val="00EE3F84"/>
    <w:rsid w:val="00EF6CB4"/>
    <w:rsid w:val="00F14351"/>
    <w:rsid w:val="00F24A1B"/>
    <w:rsid w:val="00F2528E"/>
    <w:rsid w:val="00F270AB"/>
    <w:rsid w:val="00F36021"/>
    <w:rsid w:val="00F37B63"/>
    <w:rsid w:val="00F51AA4"/>
    <w:rsid w:val="00F52E7D"/>
    <w:rsid w:val="00F56A81"/>
    <w:rsid w:val="00F57B0C"/>
    <w:rsid w:val="00F6035F"/>
    <w:rsid w:val="00F603BC"/>
    <w:rsid w:val="00F61596"/>
    <w:rsid w:val="00F646CC"/>
    <w:rsid w:val="00F756E4"/>
    <w:rsid w:val="00F7611B"/>
    <w:rsid w:val="00F80DFB"/>
    <w:rsid w:val="00F8125C"/>
    <w:rsid w:val="00F83D71"/>
    <w:rsid w:val="00F8795C"/>
    <w:rsid w:val="00F90197"/>
    <w:rsid w:val="00F940FD"/>
    <w:rsid w:val="00F96060"/>
    <w:rsid w:val="00FA0694"/>
    <w:rsid w:val="00FA61DF"/>
    <w:rsid w:val="00FB2614"/>
    <w:rsid w:val="00FB3C73"/>
    <w:rsid w:val="00FB5FF4"/>
    <w:rsid w:val="00FD53E6"/>
    <w:rsid w:val="00FE0D54"/>
    <w:rsid w:val="00FE0E6D"/>
    <w:rsid w:val="00FE470C"/>
    <w:rsid w:val="00FF256B"/>
    <w:rsid w:val="00FF6F44"/>
    <w:rsid w:val="00FF71CB"/>
    <w:rsid w:val="00FF7C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57C2"/>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434F8-FF33-47DC-9620-7782C32C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32661</Words>
  <Characters>18618</Characters>
  <Application>Microsoft Office Word</Application>
  <DocSecurity>0</DocSecurity>
  <Lines>155</Lines>
  <Paragraphs>102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4</cp:revision>
  <cp:lastPrinted>2026-05-29T07:06:00Z</cp:lastPrinted>
  <dcterms:created xsi:type="dcterms:W3CDTF">2026-06-18T05:52:00Z</dcterms:created>
  <dcterms:modified xsi:type="dcterms:W3CDTF">2026-06-18T07:57:00Z</dcterms:modified>
</cp:coreProperties>
</file>