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C8EF" w14:textId="77777777" w:rsidR="00004062" w:rsidRPr="00AF731E" w:rsidRDefault="00004062" w:rsidP="00004062">
      <w:pPr>
        <w:spacing w:after="0" w:line="240" w:lineRule="auto"/>
        <w:jc w:val="center"/>
        <w:rPr>
          <w:rFonts w:ascii="Times New Roman" w:eastAsia="Times New Roman" w:hAnsi="Times New Roman" w:cs="Times New Roman"/>
          <w:sz w:val="24"/>
          <w:szCs w:val="24"/>
          <w:lang w:val="uk-UA" w:eastAsia="ru-RU"/>
        </w:rPr>
      </w:pPr>
      <w:r w:rsidRPr="00AF731E">
        <w:rPr>
          <w:rFonts w:ascii="Times New Roman" w:eastAsia="Times New Roman" w:hAnsi="Times New Roman" w:cs="Times New Roman"/>
          <w:noProof/>
          <w:kern w:val="1"/>
          <w:sz w:val="28"/>
          <w:szCs w:val="28"/>
          <w:lang w:val="uk-UA" w:eastAsia="uk-UA"/>
        </w:rPr>
        <w:drawing>
          <wp:inline distT="0" distB="0" distL="0" distR="0" wp14:anchorId="273CBE6B" wp14:editId="6061D9D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2E4864CC" w14:textId="77777777" w:rsidR="00004062" w:rsidRPr="00AF731E" w:rsidRDefault="00004062" w:rsidP="00004062">
      <w:pPr>
        <w:spacing w:after="0" w:line="240" w:lineRule="auto"/>
        <w:rPr>
          <w:rFonts w:ascii="Times New Roman" w:eastAsia="Times New Roman" w:hAnsi="Times New Roman" w:cs="Times New Roman"/>
          <w:sz w:val="27"/>
          <w:szCs w:val="27"/>
          <w:lang w:val="uk-UA" w:eastAsia="ru-RU"/>
        </w:rPr>
      </w:pPr>
    </w:p>
    <w:p w14:paraId="2A4FB622" w14:textId="77777777" w:rsidR="00004062" w:rsidRPr="00AF731E"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F731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4F0B0FE4" w14:textId="77777777" w:rsidR="00004062" w:rsidRPr="00AF731E" w:rsidRDefault="00004062" w:rsidP="00004062">
      <w:pPr>
        <w:spacing w:after="0" w:line="240" w:lineRule="auto"/>
        <w:jc w:val="center"/>
        <w:rPr>
          <w:rFonts w:ascii="Times New Roman" w:eastAsia="Times New Roman" w:hAnsi="Times New Roman" w:cs="Times New Roman"/>
          <w:sz w:val="27"/>
          <w:szCs w:val="27"/>
          <w:lang w:val="uk-UA" w:eastAsia="ru-RU"/>
        </w:rPr>
      </w:pPr>
    </w:p>
    <w:p w14:paraId="766D79FD" w14:textId="35E71124" w:rsidR="009730EC" w:rsidRPr="00AF731E" w:rsidRDefault="00A953DC" w:rsidP="009730EC">
      <w:pPr>
        <w:spacing w:after="0" w:line="240" w:lineRule="auto"/>
        <w:rPr>
          <w:rFonts w:ascii="Times New Roman" w:eastAsia="Times New Roman" w:hAnsi="Times New Roman" w:cs="Times New Roman"/>
          <w:sz w:val="27"/>
          <w:szCs w:val="27"/>
          <w:lang w:val="uk-UA" w:eastAsia="ru-RU"/>
        </w:rPr>
      </w:pPr>
      <w:r w:rsidRPr="00AF731E">
        <w:rPr>
          <w:rFonts w:ascii="Times New Roman" w:eastAsia="Times New Roman" w:hAnsi="Times New Roman" w:cs="Times New Roman"/>
          <w:sz w:val="27"/>
          <w:szCs w:val="27"/>
          <w:lang w:val="uk-UA" w:eastAsia="ru-RU"/>
        </w:rPr>
        <w:t>26</w:t>
      </w:r>
      <w:r w:rsidR="00024E2B" w:rsidRPr="00AF731E">
        <w:rPr>
          <w:rFonts w:ascii="Times New Roman" w:eastAsia="Times New Roman" w:hAnsi="Times New Roman" w:cs="Times New Roman"/>
          <w:sz w:val="27"/>
          <w:szCs w:val="27"/>
          <w:lang w:val="uk-UA" w:eastAsia="ru-RU"/>
        </w:rPr>
        <w:t xml:space="preserve"> </w:t>
      </w:r>
      <w:r w:rsidRPr="00AF731E">
        <w:rPr>
          <w:rFonts w:ascii="Times New Roman" w:eastAsia="Times New Roman" w:hAnsi="Times New Roman" w:cs="Times New Roman"/>
          <w:sz w:val="27"/>
          <w:szCs w:val="27"/>
          <w:lang w:val="uk-UA" w:eastAsia="ru-RU"/>
        </w:rPr>
        <w:t>листопада</w:t>
      </w:r>
      <w:r w:rsidR="00004062" w:rsidRPr="00AF731E">
        <w:rPr>
          <w:rFonts w:ascii="Times New Roman" w:eastAsia="Times New Roman" w:hAnsi="Times New Roman" w:cs="Times New Roman"/>
          <w:sz w:val="27"/>
          <w:szCs w:val="27"/>
          <w:lang w:val="uk-UA" w:eastAsia="ru-RU"/>
        </w:rPr>
        <w:t xml:space="preserve"> 20</w:t>
      </w:r>
      <w:r w:rsidR="00C36C96" w:rsidRPr="00AF731E">
        <w:rPr>
          <w:rFonts w:ascii="Times New Roman" w:eastAsia="Times New Roman" w:hAnsi="Times New Roman" w:cs="Times New Roman"/>
          <w:sz w:val="27"/>
          <w:szCs w:val="27"/>
          <w:lang w:val="uk-UA" w:eastAsia="ru-RU"/>
        </w:rPr>
        <w:t>2</w:t>
      </w:r>
      <w:r w:rsidRPr="00AF731E">
        <w:rPr>
          <w:rFonts w:ascii="Times New Roman" w:eastAsia="Times New Roman" w:hAnsi="Times New Roman" w:cs="Times New Roman"/>
          <w:sz w:val="27"/>
          <w:szCs w:val="27"/>
          <w:lang w:val="uk-UA" w:eastAsia="ru-RU"/>
        </w:rPr>
        <w:t>5</w:t>
      </w:r>
      <w:r w:rsidR="00C67EDC" w:rsidRPr="00AF731E">
        <w:rPr>
          <w:rFonts w:ascii="Times New Roman" w:eastAsia="Times New Roman" w:hAnsi="Times New Roman" w:cs="Times New Roman"/>
          <w:sz w:val="27"/>
          <w:szCs w:val="27"/>
          <w:lang w:val="uk-UA" w:eastAsia="ru-RU"/>
        </w:rPr>
        <w:t xml:space="preserve"> </w:t>
      </w:r>
      <w:r w:rsidR="00004062" w:rsidRPr="00AF731E">
        <w:rPr>
          <w:rFonts w:ascii="Times New Roman" w:eastAsia="Times New Roman" w:hAnsi="Times New Roman" w:cs="Times New Roman"/>
          <w:sz w:val="27"/>
          <w:szCs w:val="27"/>
          <w:lang w:val="uk-UA" w:eastAsia="ru-RU"/>
        </w:rPr>
        <w:t>р</w:t>
      </w:r>
      <w:r w:rsidR="00C36C96" w:rsidRPr="00AF731E">
        <w:rPr>
          <w:rFonts w:ascii="Times New Roman" w:eastAsia="Times New Roman" w:hAnsi="Times New Roman" w:cs="Times New Roman"/>
          <w:sz w:val="27"/>
          <w:szCs w:val="27"/>
          <w:lang w:val="uk-UA" w:eastAsia="ru-RU"/>
        </w:rPr>
        <w:t>оку</w:t>
      </w:r>
      <w:r w:rsidR="00004062" w:rsidRPr="00AF731E">
        <w:rPr>
          <w:rFonts w:ascii="Times New Roman" w:eastAsia="Times New Roman" w:hAnsi="Times New Roman" w:cs="Times New Roman"/>
          <w:sz w:val="27"/>
          <w:szCs w:val="27"/>
          <w:lang w:val="uk-UA" w:eastAsia="ru-RU"/>
        </w:rPr>
        <w:t xml:space="preserve"> </w:t>
      </w:r>
      <w:r w:rsidR="00004062" w:rsidRPr="00AF731E">
        <w:rPr>
          <w:rFonts w:ascii="Times New Roman" w:eastAsia="Times New Roman" w:hAnsi="Times New Roman" w:cs="Times New Roman"/>
          <w:sz w:val="27"/>
          <w:szCs w:val="27"/>
          <w:lang w:val="uk-UA" w:eastAsia="ru-RU"/>
        </w:rPr>
        <w:tab/>
      </w:r>
      <w:r w:rsidR="00004062" w:rsidRPr="00AF731E">
        <w:rPr>
          <w:rFonts w:ascii="Times New Roman" w:eastAsia="Times New Roman" w:hAnsi="Times New Roman" w:cs="Times New Roman"/>
          <w:sz w:val="27"/>
          <w:szCs w:val="27"/>
          <w:lang w:val="uk-UA" w:eastAsia="ru-RU"/>
        </w:rPr>
        <w:tab/>
      </w:r>
      <w:r w:rsidR="00004062" w:rsidRPr="00AF731E">
        <w:rPr>
          <w:rFonts w:ascii="Times New Roman" w:eastAsia="Times New Roman" w:hAnsi="Times New Roman" w:cs="Times New Roman"/>
          <w:sz w:val="27"/>
          <w:szCs w:val="27"/>
          <w:lang w:val="uk-UA" w:eastAsia="ru-RU"/>
        </w:rPr>
        <w:tab/>
      </w:r>
      <w:r w:rsidR="00004062" w:rsidRPr="00AF731E">
        <w:rPr>
          <w:rFonts w:ascii="Times New Roman" w:eastAsia="Times New Roman" w:hAnsi="Times New Roman" w:cs="Times New Roman"/>
          <w:sz w:val="27"/>
          <w:szCs w:val="27"/>
          <w:lang w:val="uk-UA" w:eastAsia="ru-RU"/>
        </w:rPr>
        <w:tab/>
      </w:r>
      <w:r w:rsidR="00004062" w:rsidRPr="00AF731E">
        <w:rPr>
          <w:rFonts w:ascii="Times New Roman" w:eastAsia="Times New Roman" w:hAnsi="Times New Roman" w:cs="Times New Roman"/>
          <w:sz w:val="27"/>
          <w:szCs w:val="27"/>
          <w:lang w:val="uk-UA" w:eastAsia="ru-RU"/>
        </w:rPr>
        <w:tab/>
      </w:r>
      <w:r w:rsidR="00004062" w:rsidRPr="00AF731E">
        <w:rPr>
          <w:rFonts w:ascii="Times New Roman" w:eastAsia="Times New Roman" w:hAnsi="Times New Roman" w:cs="Times New Roman"/>
          <w:sz w:val="27"/>
          <w:szCs w:val="27"/>
          <w:lang w:val="uk-UA" w:eastAsia="ru-RU"/>
        </w:rPr>
        <w:tab/>
      </w:r>
      <w:r w:rsidR="00004062" w:rsidRPr="00AF731E">
        <w:rPr>
          <w:rFonts w:ascii="Times New Roman" w:eastAsia="Times New Roman" w:hAnsi="Times New Roman" w:cs="Times New Roman"/>
          <w:sz w:val="27"/>
          <w:szCs w:val="27"/>
          <w:lang w:val="uk-UA" w:eastAsia="ru-RU"/>
        </w:rPr>
        <w:tab/>
      </w:r>
      <w:r w:rsidR="00004062" w:rsidRPr="00AF731E">
        <w:rPr>
          <w:rFonts w:ascii="Times New Roman" w:eastAsia="Times New Roman" w:hAnsi="Times New Roman" w:cs="Times New Roman"/>
          <w:sz w:val="27"/>
          <w:szCs w:val="27"/>
          <w:lang w:val="uk-UA" w:eastAsia="ru-RU"/>
        </w:rPr>
        <w:tab/>
      </w:r>
      <w:r w:rsidR="001D249A" w:rsidRPr="00AF731E">
        <w:rPr>
          <w:rFonts w:ascii="Times New Roman" w:eastAsia="Times New Roman" w:hAnsi="Times New Roman" w:cs="Times New Roman"/>
          <w:sz w:val="27"/>
          <w:szCs w:val="27"/>
          <w:lang w:val="uk-UA" w:eastAsia="ru-RU"/>
        </w:rPr>
        <w:tab/>
      </w:r>
      <w:r w:rsidR="00F3625C" w:rsidRPr="00AF731E">
        <w:rPr>
          <w:rFonts w:ascii="Times New Roman" w:eastAsia="Times New Roman" w:hAnsi="Times New Roman" w:cs="Times New Roman"/>
          <w:sz w:val="27"/>
          <w:szCs w:val="27"/>
          <w:lang w:val="uk-UA" w:eastAsia="ru-RU"/>
        </w:rPr>
        <w:t xml:space="preserve">   </w:t>
      </w:r>
      <w:r w:rsidR="001D249A" w:rsidRPr="00AF731E">
        <w:rPr>
          <w:rFonts w:ascii="Times New Roman" w:eastAsia="Times New Roman" w:hAnsi="Times New Roman" w:cs="Times New Roman"/>
          <w:sz w:val="27"/>
          <w:szCs w:val="27"/>
          <w:lang w:val="uk-UA" w:eastAsia="ru-RU"/>
        </w:rPr>
        <w:t xml:space="preserve"> </w:t>
      </w:r>
      <w:r w:rsidR="00004062" w:rsidRPr="00AF731E">
        <w:rPr>
          <w:rFonts w:ascii="Times New Roman" w:eastAsia="Times New Roman" w:hAnsi="Times New Roman" w:cs="Times New Roman"/>
          <w:sz w:val="27"/>
          <w:szCs w:val="27"/>
          <w:lang w:val="uk-UA" w:eastAsia="ru-RU"/>
        </w:rPr>
        <w:t xml:space="preserve">м. Київ </w:t>
      </w:r>
    </w:p>
    <w:p w14:paraId="60EDC8C8" w14:textId="77777777" w:rsidR="009730EC" w:rsidRPr="00AF731E" w:rsidRDefault="009730EC" w:rsidP="009730EC">
      <w:pPr>
        <w:spacing w:after="0" w:line="240" w:lineRule="auto"/>
        <w:rPr>
          <w:rFonts w:ascii="Times New Roman" w:eastAsia="Times New Roman" w:hAnsi="Times New Roman" w:cs="Times New Roman"/>
          <w:sz w:val="27"/>
          <w:szCs w:val="27"/>
          <w:lang w:val="uk-UA" w:eastAsia="ru-RU"/>
        </w:rPr>
      </w:pPr>
    </w:p>
    <w:p w14:paraId="1D3C93D3" w14:textId="3C9EBEFA" w:rsidR="009730EC" w:rsidRPr="00AF731E" w:rsidRDefault="00004062" w:rsidP="009730EC">
      <w:pPr>
        <w:spacing w:after="0" w:line="240" w:lineRule="auto"/>
        <w:jc w:val="center"/>
        <w:rPr>
          <w:rFonts w:ascii="Times New Roman" w:eastAsia="Times New Roman" w:hAnsi="Times New Roman" w:cs="Times New Roman"/>
          <w:bCs/>
          <w:sz w:val="27"/>
          <w:szCs w:val="27"/>
          <w:u w:val="single"/>
          <w:lang w:val="uk-UA" w:eastAsia="ru-RU"/>
        </w:rPr>
      </w:pPr>
      <w:r w:rsidRPr="00AF731E">
        <w:rPr>
          <w:rFonts w:ascii="Times New Roman" w:eastAsia="Times New Roman" w:hAnsi="Times New Roman" w:cs="Times New Roman"/>
          <w:bCs/>
          <w:sz w:val="27"/>
          <w:szCs w:val="27"/>
          <w:lang w:val="uk-UA" w:eastAsia="ru-RU"/>
        </w:rPr>
        <w:t xml:space="preserve">Р І Ш Е Н </w:t>
      </w:r>
      <w:proofErr w:type="spellStart"/>
      <w:r w:rsidRPr="00AF731E">
        <w:rPr>
          <w:rFonts w:ascii="Times New Roman" w:eastAsia="Times New Roman" w:hAnsi="Times New Roman" w:cs="Times New Roman"/>
          <w:bCs/>
          <w:sz w:val="27"/>
          <w:szCs w:val="27"/>
          <w:lang w:val="uk-UA" w:eastAsia="ru-RU"/>
        </w:rPr>
        <w:t>Н</w:t>
      </w:r>
      <w:proofErr w:type="spellEnd"/>
      <w:r w:rsidRPr="00AF731E">
        <w:rPr>
          <w:rFonts w:ascii="Times New Roman" w:eastAsia="Times New Roman" w:hAnsi="Times New Roman" w:cs="Times New Roman"/>
          <w:bCs/>
          <w:sz w:val="27"/>
          <w:szCs w:val="27"/>
          <w:lang w:val="uk-UA" w:eastAsia="ru-RU"/>
        </w:rPr>
        <w:t xml:space="preserve"> Я </w:t>
      </w:r>
      <w:r w:rsidR="00AF731E">
        <w:rPr>
          <w:rFonts w:ascii="Times New Roman" w:eastAsia="Times New Roman" w:hAnsi="Times New Roman" w:cs="Times New Roman"/>
          <w:bCs/>
          <w:sz w:val="27"/>
          <w:szCs w:val="27"/>
          <w:lang w:val="uk-UA" w:eastAsia="ru-RU"/>
        </w:rPr>
        <w:t xml:space="preserve"> </w:t>
      </w:r>
      <w:r w:rsidRPr="00AF731E">
        <w:rPr>
          <w:rFonts w:ascii="Times New Roman" w:eastAsia="Times New Roman" w:hAnsi="Times New Roman" w:cs="Times New Roman"/>
          <w:bCs/>
          <w:sz w:val="27"/>
          <w:szCs w:val="27"/>
          <w:lang w:val="uk-UA" w:eastAsia="ru-RU"/>
        </w:rPr>
        <w:t xml:space="preserve">№ </w:t>
      </w:r>
      <w:r w:rsidR="00AF731E">
        <w:rPr>
          <w:rFonts w:ascii="Times New Roman" w:eastAsia="Times New Roman" w:hAnsi="Times New Roman" w:cs="Times New Roman"/>
          <w:bCs/>
          <w:sz w:val="27"/>
          <w:szCs w:val="27"/>
          <w:u w:val="single"/>
          <w:lang w:val="uk-UA" w:eastAsia="ru-RU"/>
        </w:rPr>
        <w:t>104/ко-25</w:t>
      </w:r>
    </w:p>
    <w:p w14:paraId="37FFC019" w14:textId="77777777" w:rsidR="00F36D0E" w:rsidRPr="00AF731E" w:rsidRDefault="00F36D0E" w:rsidP="00781F70">
      <w:pPr>
        <w:spacing w:after="0" w:line="240" w:lineRule="auto"/>
        <w:rPr>
          <w:rFonts w:ascii="Times New Roman" w:eastAsia="Times New Roman" w:hAnsi="Times New Roman" w:cs="Times New Roman"/>
          <w:bCs/>
          <w:sz w:val="27"/>
          <w:szCs w:val="27"/>
          <w:lang w:val="uk-UA" w:eastAsia="ru-RU"/>
        </w:rPr>
      </w:pPr>
    </w:p>
    <w:p w14:paraId="69794CA1" w14:textId="77777777" w:rsidR="009F1F4C" w:rsidRPr="00AF731E" w:rsidRDefault="008120AE" w:rsidP="009F1F4C">
      <w:pPr>
        <w:spacing w:after="0" w:line="240" w:lineRule="auto"/>
        <w:jc w:val="both"/>
        <w:rPr>
          <w:rFonts w:ascii="Times New Roman" w:eastAsia="Times New Roman" w:hAnsi="Times New Roman" w:cs="Times New Roman"/>
          <w:bCs/>
          <w:sz w:val="27"/>
          <w:szCs w:val="27"/>
          <w:lang w:val="uk-UA" w:eastAsia="ru-RU"/>
        </w:rPr>
      </w:pPr>
      <w:r w:rsidRPr="00AF731E">
        <w:rPr>
          <w:rFonts w:ascii="Times New Roman" w:eastAsia="Times New Roman" w:hAnsi="Times New Roman" w:cs="Times New Roman"/>
          <w:bCs/>
          <w:sz w:val="27"/>
          <w:szCs w:val="27"/>
          <w:lang w:val="uk-UA" w:eastAsia="ru-RU"/>
        </w:rPr>
        <w:t xml:space="preserve">Вища кваліфікаційна комісія суддів України </w:t>
      </w:r>
      <w:r w:rsidR="009F1F4C" w:rsidRPr="00AF731E">
        <w:rPr>
          <w:rFonts w:ascii="Times New Roman" w:eastAsia="Times New Roman" w:hAnsi="Times New Roman" w:cs="Times New Roman"/>
          <w:bCs/>
          <w:sz w:val="27"/>
          <w:szCs w:val="27"/>
          <w:lang w:val="uk-UA" w:eastAsia="ru-RU"/>
        </w:rPr>
        <w:t>у пленарному складі:</w:t>
      </w:r>
    </w:p>
    <w:p w14:paraId="6D7DBC9D" w14:textId="77777777" w:rsidR="009F1F4C" w:rsidRPr="00AF731E" w:rsidRDefault="009F1F4C" w:rsidP="009F1F4C">
      <w:pPr>
        <w:spacing w:after="0" w:line="240" w:lineRule="auto"/>
        <w:jc w:val="both"/>
        <w:rPr>
          <w:rFonts w:ascii="Times New Roman" w:eastAsia="Times New Roman" w:hAnsi="Times New Roman" w:cs="Times New Roman"/>
          <w:bCs/>
          <w:sz w:val="27"/>
          <w:szCs w:val="27"/>
          <w:lang w:val="uk-UA" w:eastAsia="ru-RU"/>
        </w:rPr>
      </w:pPr>
    </w:p>
    <w:p w14:paraId="3204BB98" w14:textId="77777777" w:rsidR="00C05D6A" w:rsidRPr="00AF731E" w:rsidRDefault="00C05D6A" w:rsidP="00C05D6A">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r w:rsidRPr="00AF731E">
        <w:rPr>
          <w:rFonts w:ascii="Times New Roman" w:eastAsia="Times New Roman" w:hAnsi="Times New Roman" w:cs="Times New Roman"/>
          <w:bCs/>
          <w:sz w:val="27"/>
          <w:szCs w:val="27"/>
          <w:lang w:val="uk-UA" w:eastAsia="ru-RU"/>
        </w:rPr>
        <w:t>головуючого – Андрія ПАСІЧНИКА,</w:t>
      </w:r>
    </w:p>
    <w:p w14:paraId="7A9D7A53" w14:textId="77777777" w:rsidR="00C05D6A" w:rsidRPr="00AF731E" w:rsidRDefault="00C05D6A" w:rsidP="00C05D6A">
      <w:pPr>
        <w:autoSpaceDE w:val="0"/>
        <w:autoSpaceDN w:val="0"/>
        <w:adjustRightInd w:val="0"/>
        <w:spacing w:after="0" w:line="240" w:lineRule="auto"/>
        <w:jc w:val="both"/>
        <w:rPr>
          <w:rFonts w:ascii="Times New Roman" w:eastAsia="Times New Roman" w:hAnsi="Times New Roman" w:cs="Times New Roman"/>
          <w:bCs/>
          <w:sz w:val="27"/>
          <w:szCs w:val="27"/>
          <w:highlight w:val="yellow"/>
          <w:lang w:val="uk-UA" w:eastAsia="ru-RU"/>
        </w:rPr>
      </w:pPr>
    </w:p>
    <w:p w14:paraId="7F05E357" w14:textId="35786659" w:rsidR="00F77A80" w:rsidRPr="00AF731E" w:rsidRDefault="00C05D6A" w:rsidP="00C05D6A">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r w:rsidRPr="00AF731E">
        <w:rPr>
          <w:rFonts w:ascii="Times New Roman" w:eastAsia="Times New Roman" w:hAnsi="Times New Roman" w:cs="Times New Roman"/>
          <w:bCs/>
          <w:sz w:val="27"/>
          <w:szCs w:val="27"/>
          <w:lang w:val="uk-UA" w:eastAsia="ru-RU"/>
        </w:rPr>
        <w:t>членів Комісії: Михайла БОГОНОСА, Людмили ВОЛКОВОЇ, Віталія ГАЦЕЛЮКА, Ярослава</w:t>
      </w:r>
      <w:r w:rsidRPr="00AF731E">
        <w:rPr>
          <w:rFonts w:ascii="Times New Roman" w:eastAsia="Times New Roman" w:hAnsi="Times New Roman" w:cs="Times New Roman"/>
          <w:bCs/>
          <w:sz w:val="96"/>
          <w:szCs w:val="96"/>
          <w:lang w:val="uk-UA" w:eastAsia="ru-RU"/>
        </w:rPr>
        <w:t xml:space="preserve"> </w:t>
      </w:r>
      <w:r w:rsidRPr="00AF731E">
        <w:rPr>
          <w:rFonts w:ascii="Times New Roman" w:eastAsia="Times New Roman" w:hAnsi="Times New Roman" w:cs="Times New Roman"/>
          <w:bCs/>
          <w:sz w:val="27"/>
          <w:szCs w:val="27"/>
          <w:lang w:val="uk-UA" w:eastAsia="ru-RU"/>
        </w:rPr>
        <w:t>ДУХА,</w:t>
      </w:r>
      <w:r w:rsidRPr="00AF731E">
        <w:rPr>
          <w:rFonts w:ascii="Times New Roman" w:eastAsia="Times New Roman" w:hAnsi="Times New Roman" w:cs="Times New Roman"/>
          <w:bCs/>
          <w:sz w:val="96"/>
          <w:szCs w:val="96"/>
          <w:lang w:val="uk-UA" w:eastAsia="ru-RU"/>
        </w:rPr>
        <w:t xml:space="preserve"> </w:t>
      </w:r>
      <w:r w:rsidRPr="00AF731E">
        <w:rPr>
          <w:rFonts w:ascii="Times New Roman" w:eastAsia="Times New Roman" w:hAnsi="Times New Roman" w:cs="Times New Roman"/>
          <w:bCs/>
          <w:sz w:val="27"/>
          <w:szCs w:val="27"/>
          <w:lang w:val="uk-UA" w:eastAsia="ru-RU"/>
        </w:rPr>
        <w:t>Романа</w:t>
      </w:r>
      <w:r w:rsidRPr="00AF731E">
        <w:rPr>
          <w:rFonts w:ascii="Times New Roman" w:eastAsia="Times New Roman" w:hAnsi="Times New Roman" w:cs="Times New Roman"/>
          <w:bCs/>
          <w:sz w:val="96"/>
          <w:szCs w:val="96"/>
          <w:lang w:val="uk-UA" w:eastAsia="ru-RU"/>
        </w:rPr>
        <w:t xml:space="preserve"> </w:t>
      </w:r>
      <w:r w:rsidRPr="00AF731E">
        <w:rPr>
          <w:rFonts w:ascii="Times New Roman" w:eastAsia="Times New Roman" w:hAnsi="Times New Roman" w:cs="Times New Roman"/>
          <w:bCs/>
          <w:sz w:val="27"/>
          <w:szCs w:val="27"/>
          <w:lang w:val="uk-UA" w:eastAsia="ru-RU"/>
        </w:rPr>
        <w:t>КИДИСЮКА</w:t>
      </w:r>
      <w:r w:rsidRPr="00AF731E">
        <w:rPr>
          <w:rFonts w:ascii="Times New Roman" w:eastAsia="Times New Roman" w:hAnsi="Times New Roman" w:cs="Times New Roman"/>
          <w:bCs/>
          <w:sz w:val="96"/>
          <w:szCs w:val="96"/>
          <w:lang w:val="uk-UA" w:eastAsia="ru-RU"/>
        </w:rPr>
        <w:t xml:space="preserve"> </w:t>
      </w:r>
      <w:r w:rsidRPr="00AF731E">
        <w:rPr>
          <w:rFonts w:ascii="Times New Roman" w:eastAsia="Times New Roman" w:hAnsi="Times New Roman" w:cs="Times New Roman"/>
          <w:bCs/>
          <w:sz w:val="27"/>
          <w:szCs w:val="27"/>
          <w:lang w:val="uk-UA" w:eastAsia="ru-RU"/>
        </w:rPr>
        <w:t>(доповідач),</w:t>
      </w:r>
      <w:r w:rsidRPr="00AF731E">
        <w:rPr>
          <w:rFonts w:ascii="Times New Roman" w:eastAsia="Times New Roman" w:hAnsi="Times New Roman" w:cs="Times New Roman"/>
          <w:bCs/>
          <w:sz w:val="96"/>
          <w:szCs w:val="96"/>
          <w:lang w:val="uk-UA" w:eastAsia="ru-RU"/>
        </w:rPr>
        <w:t xml:space="preserve"> </w:t>
      </w:r>
      <w:r w:rsidRPr="00AF731E">
        <w:rPr>
          <w:rFonts w:ascii="Times New Roman" w:eastAsia="Times New Roman" w:hAnsi="Times New Roman" w:cs="Times New Roman"/>
          <w:bCs/>
          <w:sz w:val="27"/>
          <w:szCs w:val="27"/>
          <w:lang w:val="uk-UA" w:eastAsia="ru-RU"/>
        </w:rPr>
        <w:t>Надії</w:t>
      </w:r>
      <w:r w:rsidRPr="00AF731E">
        <w:rPr>
          <w:rFonts w:ascii="Times New Roman" w:eastAsia="Times New Roman" w:hAnsi="Times New Roman" w:cs="Times New Roman"/>
          <w:bCs/>
          <w:sz w:val="96"/>
          <w:szCs w:val="96"/>
          <w:lang w:val="uk-UA" w:eastAsia="ru-RU"/>
        </w:rPr>
        <w:t xml:space="preserve"> </w:t>
      </w:r>
      <w:r w:rsidRPr="00AF731E">
        <w:rPr>
          <w:rFonts w:ascii="Times New Roman" w:eastAsia="Times New Roman" w:hAnsi="Times New Roman" w:cs="Times New Roman"/>
          <w:bCs/>
          <w:sz w:val="27"/>
          <w:szCs w:val="27"/>
          <w:lang w:val="uk-UA" w:eastAsia="ru-RU"/>
        </w:rPr>
        <w:t>КОБЕЦЬКОЇ,</w:t>
      </w:r>
      <w:r w:rsidRPr="00AF731E">
        <w:rPr>
          <w:rFonts w:ascii="Times New Roman" w:eastAsia="Times New Roman" w:hAnsi="Times New Roman" w:cs="Times New Roman"/>
          <w:bCs/>
          <w:sz w:val="96"/>
          <w:szCs w:val="96"/>
          <w:lang w:val="uk-UA" w:eastAsia="ru-RU"/>
        </w:rPr>
        <w:t xml:space="preserve"> </w:t>
      </w:r>
      <w:r w:rsidRPr="00AF731E">
        <w:rPr>
          <w:rFonts w:ascii="Times New Roman" w:eastAsia="Times New Roman" w:hAnsi="Times New Roman" w:cs="Times New Roman"/>
          <w:bCs/>
          <w:sz w:val="27"/>
          <w:szCs w:val="27"/>
          <w:lang w:val="uk-UA" w:eastAsia="ru-RU"/>
        </w:rPr>
        <w:t>Олега</w:t>
      </w:r>
      <w:r w:rsidRPr="00AF731E">
        <w:rPr>
          <w:rFonts w:ascii="Times New Roman" w:eastAsia="Times New Roman" w:hAnsi="Times New Roman" w:cs="Times New Roman"/>
          <w:bCs/>
          <w:sz w:val="144"/>
          <w:szCs w:val="144"/>
          <w:lang w:val="uk-UA" w:eastAsia="ru-RU"/>
        </w:rPr>
        <w:t xml:space="preserve"> </w:t>
      </w:r>
      <w:r w:rsidRPr="00AF731E">
        <w:rPr>
          <w:rFonts w:ascii="Times New Roman" w:eastAsia="Times New Roman" w:hAnsi="Times New Roman" w:cs="Times New Roman"/>
          <w:bCs/>
          <w:sz w:val="27"/>
          <w:szCs w:val="27"/>
          <w:lang w:val="uk-UA" w:eastAsia="ru-RU"/>
        </w:rPr>
        <w:t xml:space="preserve">КОЛІУША, </w:t>
      </w:r>
      <w:r w:rsidR="00EC2A09" w:rsidRPr="00AF731E">
        <w:rPr>
          <w:rFonts w:ascii="Times New Roman" w:eastAsia="Times New Roman" w:hAnsi="Times New Roman" w:cs="Times New Roman"/>
          <w:bCs/>
          <w:sz w:val="27"/>
          <w:szCs w:val="27"/>
          <w:lang w:val="uk-UA" w:eastAsia="ru-RU"/>
        </w:rPr>
        <w:t>Ігоря</w:t>
      </w:r>
      <w:r w:rsidR="00EC2A09" w:rsidRPr="00AF731E">
        <w:rPr>
          <w:rFonts w:ascii="Times New Roman" w:eastAsia="Times New Roman" w:hAnsi="Times New Roman" w:cs="Times New Roman"/>
          <w:bCs/>
          <w:sz w:val="144"/>
          <w:szCs w:val="144"/>
          <w:lang w:val="uk-UA" w:eastAsia="ru-RU"/>
        </w:rPr>
        <w:t xml:space="preserve"> </w:t>
      </w:r>
      <w:r w:rsidR="00EC2A09" w:rsidRPr="00AF731E">
        <w:rPr>
          <w:rFonts w:ascii="Times New Roman" w:eastAsia="Times New Roman" w:hAnsi="Times New Roman" w:cs="Times New Roman"/>
          <w:bCs/>
          <w:sz w:val="27"/>
          <w:szCs w:val="27"/>
          <w:lang w:val="uk-UA" w:eastAsia="ru-RU"/>
        </w:rPr>
        <w:t>КУШНІРА,</w:t>
      </w:r>
      <w:r w:rsidR="00EC2A09" w:rsidRPr="00AF731E">
        <w:rPr>
          <w:rFonts w:ascii="Times New Roman" w:eastAsia="Times New Roman" w:hAnsi="Times New Roman" w:cs="Times New Roman"/>
          <w:bCs/>
          <w:sz w:val="144"/>
          <w:szCs w:val="144"/>
          <w:lang w:val="uk-UA" w:eastAsia="ru-RU"/>
        </w:rPr>
        <w:t xml:space="preserve"> </w:t>
      </w:r>
      <w:r w:rsidRPr="00AF731E">
        <w:rPr>
          <w:rFonts w:ascii="Times New Roman" w:eastAsia="Times New Roman" w:hAnsi="Times New Roman" w:cs="Times New Roman"/>
          <w:bCs/>
          <w:sz w:val="27"/>
          <w:szCs w:val="27"/>
          <w:lang w:val="uk-UA" w:eastAsia="ru-RU"/>
        </w:rPr>
        <w:t>Володимира</w:t>
      </w:r>
      <w:r w:rsidRPr="00AF731E">
        <w:rPr>
          <w:rFonts w:ascii="Times New Roman" w:eastAsia="Times New Roman" w:hAnsi="Times New Roman" w:cs="Times New Roman"/>
          <w:bCs/>
          <w:sz w:val="144"/>
          <w:szCs w:val="144"/>
          <w:lang w:val="uk-UA" w:eastAsia="ru-RU"/>
        </w:rPr>
        <w:t xml:space="preserve"> </w:t>
      </w:r>
      <w:r w:rsidRPr="00AF731E">
        <w:rPr>
          <w:rFonts w:ascii="Times New Roman" w:eastAsia="Times New Roman" w:hAnsi="Times New Roman" w:cs="Times New Roman"/>
          <w:bCs/>
          <w:sz w:val="27"/>
          <w:szCs w:val="27"/>
          <w:lang w:val="uk-UA" w:eastAsia="ru-RU"/>
        </w:rPr>
        <w:t>ЛУГАНСЬКОГО,</w:t>
      </w:r>
      <w:r w:rsidRPr="00AF731E">
        <w:rPr>
          <w:rFonts w:ascii="Times New Roman" w:eastAsia="Times New Roman" w:hAnsi="Times New Roman" w:cs="Times New Roman"/>
          <w:bCs/>
          <w:sz w:val="144"/>
          <w:szCs w:val="144"/>
          <w:lang w:val="uk-UA" w:eastAsia="ru-RU"/>
        </w:rPr>
        <w:t xml:space="preserve"> </w:t>
      </w:r>
      <w:r w:rsidRPr="00AF731E">
        <w:rPr>
          <w:rFonts w:ascii="Times New Roman" w:eastAsia="Times New Roman" w:hAnsi="Times New Roman" w:cs="Times New Roman"/>
          <w:bCs/>
          <w:sz w:val="27"/>
          <w:szCs w:val="27"/>
          <w:lang w:val="uk-UA" w:eastAsia="ru-RU"/>
        </w:rPr>
        <w:t>Руслана</w:t>
      </w:r>
      <w:r w:rsidRPr="00AF731E">
        <w:rPr>
          <w:rFonts w:ascii="Times New Roman" w:eastAsia="Times New Roman" w:hAnsi="Times New Roman" w:cs="Times New Roman"/>
          <w:bCs/>
          <w:sz w:val="144"/>
          <w:szCs w:val="144"/>
          <w:lang w:val="uk-UA" w:eastAsia="ru-RU"/>
        </w:rPr>
        <w:t xml:space="preserve"> </w:t>
      </w:r>
      <w:r w:rsidRPr="00AF731E">
        <w:rPr>
          <w:rFonts w:ascii="Times New Roman" w:eastAsia="Times New Roman" w:hAnsi="Times New Roman" w:cs="Times New Roman"/>
          <w:bCs/>
          <w:sz w:val="27"/>
          <w:szCs w:val="27"/>
          <w:lang w:val="uk-UA" w:eastAsia="ru-RU"/>
        </w:rPr>
        <w:t>МЕЛЬНИКА,</w:t>
      </w:r>
      <w:r w:rsidR="00F3625C" w:rsidRPr="00AF731E">
        <w:rPr>
          <w:rFonts w:ascii="Times New Roman" w:eastAsia="Times New Roman" w:hAnsi="Times New Roman" w:cs="Times New Roman"/>
          <w:bCs/>
          <w:sz w:val="144"/>
          <w:szCs w:val="144"/>
          <w:lang w:val="uk-UA" w:eastAsia="ru-RU"/>
        </w:rPr>
        <w:t xml:space="preserve"> </w:t>
      </w:r>
      <w:r w:rsidRPr="00AF731E">
        <w:rPr>
          <w:rFonts w:ascii="Times New Roman" w:eastAsia="Times New Roman" w:hAnsi="Times New Roman" w:cs="Times New Roman"/>
          <w:bCs/>
          <w:sz w:val="27"/>
          <w:szCs w:val="27"/>
          <w:lang w:val="uk-UA" w:eastAsia="ru-RU"/>
        </w:rPr>
        <w:t>Олексія</w:t>
      </w:r>
      <w:r w:rsidRPr="00AF731E">
        <w:rPr>
          <w:rFonts w:ascii="Times New Roman" w:eastAsia="Times New Roman" w:hAnsi="Times New Roman" w:cs="Times New Roman"/>
          <w:bCs/>
          <w:sz w:val="144"/>
          <w:szCs w:val="144"/>
          <w:lang w:val="uk-UA" w:eastAsia="ru-RU"/>
        </w:rPr>
        <w:t xml:space="preserve"> </w:t>
      </w:r>
      <w:r w:rsidRPr="00AF731E">
        <w:rPr>
          <w:rFonts w:ascii="Times New Roman" w:eastAsia="Times New Roman" w:hAnsi="Times New Roman" w:cs="Times New Roman"/>
          <w:bCs/>
          <w:sz w:val="27"/>
          <w:szCs w:val="27"/>
          <w:lang w:val="uk-UA" w:eastAsia="ru-RU"/>
        </w:rPr>
        <w:t>ОМЕЛЬЯНА,</w:t>
      </w:r>
      <w:r w:rsidRPr="00AF731E">
        <w:rPr>
          <w:rFonts w:ascii="Times New Roman" w:eastAsia="Times New Roman" w:hAnsi="Times New Roman" w:cs="Times New Roman"/>
          <w:bCs/>
          <w:sz w:val="144"/>
          <w:szCs w:val="144"/>
          <w:lang w:val="uk-UA" w:eastAsia="ru-RU"/>
        </w:rPr>
        <w:t xml:space="preserve"> </w:t>
      </w:r>
      <w:r w:rsidRPr="00AF731E">
        <w:rPr>
          <w:rFonts w:ascii="Times New Roman" w:eastAsia="Times New Roman" w:hAnsi="Times New Roman" w:cs="Times New Roman"/>
          <w:bCs/>
          <w:sz w:val="27"/>
          <w:szCs w:val="27"/>
          <w:lang w:val="uk-UA" w:eastAsia="ru-RU"/>
        </w:rPr>
        <w:t>Романа</w:t>
      </w:r>
      <w:r w:rsidRPr="00AF731E">
        <w:rPr>
          <w:rFonts w:ascii="Times New Roman" w:eastAsia="Times New Roman" w:hAnsi="Times New Roman" w:cs="Times New Roman"/>
          <w:bCs/>
          <w:sz w:val="144"/>
          <w:szCs w:val="144"/>
          <w:lang w:val="uk-UA" w:eastAsia="ru-RU"/>
        </w:rPr>
        <w:t xml:space="preserve"> </w:t>
      </w:r>
      <w:r w:rsidRPr="00AF731E">
        <w:rPr>
          <w:rFonts w:ascii="Times New Roman" w:eastAsia="Times New Roman" w:hAnsi="Times New Roman" w:cs="Times New Roman"/>
          <w:bCs/>
          <w:sz w:val="27"/>
          <w:szCs w:val="27"/>
          <w:lang w:val="uk-UA" w:eastAsia="ru-RU"/>
        </w:rPr>
        <w:t>САБОДАША,</w:t>
      </w:r>
      <w:r w:rsidRPr="00AF731E">
        <w:rPr>
          <w:rFonts w:ascii="Times New Roman" w:eastAsia="Times New Roman" w:hAnsi="Times New Roman" w:cs="Times New Roman"/>
          <w:bCs/>
          <w:sz w:val="144"/>
          <w:szCs w:val="144"/>
          <w:lang w:val="uk-UA" w:eastAsia="ru-RU"/>
        </w:rPr>
        <w:t xml:space="preserve"> </w:t>
      </w:r>
      <w:r w:rsidRPr="00AF731E">
        <w:rPr>
          <w:rFonts w:ascii="Times New Roman" w:eastAsia="Times New Roman" w:hAnsi="Times New Roman" w:cs="Times New Roman"/>
          <w:bCs/>
          <w:sz w:val="27"/>
          <w:szCs w:val="27"/>
          <w:lang w:val="uk-UA" w:eastAsia="ru-RU"/>
        </w:rPr>
        <w:t>Рус</w:t>
      </w:r>
      <w:r w:rsidR="001069EE" w:rsidRPr="00AF731E">
        <w:rPr>
          <w:rFonts w:ascii="Times New Roman" w:eastAsia="Times New Roman" w:hAnsi="Times New Roman" w:cs="Times New Roman"/>
          <w:bCs/>
          <w:sz w:val="27"/>
          <w:szCs w:val="27"/>
          <w:lang w:val="uk-UA" w:eastAsia="ru-RU"/>
        </w:rPr>
        <w:t>лана СИДОРОВИЧА, Сергія ЧУМАКА,</w:t>
      </w:r>
      <w:r w:rsidR="00EC2A09" w:rsidRPr="00AF731E">
        <w:rPr>
          <w:rFonts w:ascii="Times New Roman" w:eastAsia="Times New Roman" w:hAnsi="Times New Roman" w:cs="Times New Roman"/>
          <w:bCs/>
          <w:sz w:val="27"/>
          <w:szCs w:val="27"/>
          <w:lang w:val="uk-UA" w:eastAsia="ru-RU"/>
        </w:rPr>
        <w:t xml:space="preserve"> Галини ШЕВЧУК,</w:t>
      </w:r>
    </w:p>
    <w:p w14:paraId="4952C75C" w14:textId="77777777" w:rsidR="00C05D6A" w:rsidRPr="00AF731E" w:rsidRDefault="00C05D6A" w:rsidP="00C05D6A">
      <w:pPr>
        <w:autoSpaceDE w:val="0"/>
        <w:autoSpaceDN w:val="0"/>
        <w:adjustRightInd w:val="0"/>
        <w:spacing w:after="0" w:line="240" w:lineRule="auto"/>
        <w:jc w:val="both"/>
        <w:rPr>
          <w:rFonts w:ascii="Times New Roman" w:hAnsi="Times New Roman" w:cs="Times New Roman"/>
          <w:sz w:val="27"/>
          <w:szCs w:val="27"/>
          <w:lang w:val="uk-UA"/>
        </w:rPr>
      </w:pPr>
    </w:p>
    <w:p w14:paraId="58ACD2C1" w14:textId="77777777" w:rsidR="008E1561" w:rsidRPr="00AF731E" w:rsidRDefault="008E1561" w:rsidP="008E1561">
      <w:pPr>
        <w:autoSpaceDE w:val="0"/>
        <w:autoSpaceDN w:val="0"/>
        <w:adjustRightInd w:val="0"/>
        <w:spacing w:after="0" w:line="240" w:lineRule="auto"/>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 xml:space="preserve">за участі: </w:t>
      </w:r>
    </w:p>
    <w:p w14:paraId="791E0C81" w14:textId="1F289D12" w:rsidR="008E1561" w:rsidRPr="00AF731E" w:rsidRDefault="00A953DC" w:rsidP="008E1561">
      <w:pPr>
        <w:autoSpaceDE w:val="0"/>
        <w:autoSpaceDN w:val="0"/>
        <w:adjustRightInd w:val="0"/>
        <w:spacing w:after="0" w:line="240" w:lineRule="auto"/>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судді Окружного адміністративного суду міста Києва Олени ПАТРАТІЙ</w:t>
      </w:r>
      <w:r w:rsidR="008E1561" w:rsidRPr="00AF731E">
        <w:rPr>
          <w:rFonts w:ascii="Times New Roman" w:hAnsi="Times New Roman" w:cs="Times New Roman"/>
          <w:sz w:val="27"/>
          <w:szCs w:val="27"/>
          <w:lang w:val="uk-UA"/>
        </w:rPr>
        <w:t>,</w:t>
      </w:r>
    </w:p>
    <w:p w14:paraId="721F07F2" w14:textId="77777777" w:rsidR="008E1561" w:rsidRPr="00AF731E" w:rsidRDefault="008E1561" w:rsidP="008E1561">
      <w:pPr>
        <w:autoSpaceDE w:val="0"/>
        <w:autoSpaceDN w:val="0"/>
        <w:adjustRightInd w:val="0"/>
        <w:spacing w:after="0" w:line="240" w:lineRule="auto"/>
        <w:jc w:val="both"/>
        <w:rPr>
          <w:rFonts w:ascii="Times New Roman" w:hAnsi="Times New Roman" w:cs="Times New Roman"/>
          <w:sz w:val="27"/>
          <w:szCs w:val="27"/>
          <w:lang w:val="uk-UA"/>
        </w:rPr>
      </w:pPr>
    </w:p>
    <w:p w14:paraId="0F18FAF0" w14:textId="5AF42496" w:rsidR="00C05D6A" w:rsidRPr="00AF731E" w:rsidRDefault="00C05D6A" w:rsidP="00C05D6A">
      <w:pPr>
        <w:autoSpaceDE w:val="0"/>
        <w:autoSpaceDN w:val="0"/>
        <w:adjustRightInd w:val="0"/>
        <w:spacing w:after="0" w:line="240" w:lineRule="auto"/>
        <w:jc w:val="both"/>
        <w:rPr>
          <w:rFonts w:ascii="Times New Roman" w:hAnsi="Times New Roman" w:cs="Times New Roman"/>
          <w:sz w:val="27"/>
          <w:szCs w:val="27"/>
          <w:shd w:val="clear" w:color="auto" w:fill="FFFFFF"/>
          <w:lang w:val="uk-UA"/>
        </w:rPr>
      </w:pPr>
      <w:r w:rsidRPr="00AF731E">
        <w:rPr>
          <w:rFonts w:ascii="Times New Roman" w:hAnsi="Times New Roman" w:cs="Times New Roman"/>
          <w:sz w:val="27"/>
          <w:szCs w:val="27"/>
          <w:lang w:val="uk-UA"/>
        </w:rPr>
        <w:t xml:space="preserve">розглянувши питання </w:t>
      </w:r>
      <w:r w:rsidRPr="00AF731E">
        <w:rPr>
          <w:rFonts w:ascii="Times New Roman" w:hAnsi="Times New Roman" w:cs="Times New Roman"/>
          <w:sz w:val="27"/>
          <w:szCs w:val="27"/>
          <w:shd w:val="clear" w:color="auto" w:fill="FFFFFF"/>
          <w:lang w:val="uk-UA"/>
        </w:rPr>
        <w:t xml:space="preserve">щодо відповідності судді </w:t>
      </w:r>
      <w:r w:rsidR="00A953DC" w:rsidRPr="00AF731E">
        <w:rPr>
          <w:rFonts w:ascii="Times New Roman" w:hAnsi="Times New Roman" w:cs="Times New Roman"/>
          <w:sz w:val="27"/>
          <w:szCs w:val="27"/>
          <w:shd w:val="clear" w:color="auto" w:fill="FFFFFF"/>
          <w:lang w:val="uk-UA"/>
        </w:rPr>
        <w:t xml:space="preserve">Окружного адміністративного суду міста Києва </w:t>
      </w:r>
      <w:proofErr w:type="spellStart"/>
      <w:r w:rsidR="00A953DC" w:rsidRPr="00AF731E">
        <w:rPr>
          <w:rFonts w:ascii="Times New Roman" w:hAnsi="Times New Roman" w:cs="Times New Roman"/>
          <w:sz w:val="27"/>
          <w:szCs w:val="27"/>
          <w:shd w:val="clear" w:color="auto" w:fill="FFFFFF"/>
          <w:lang w:val="uk-UA"/>
        </w:rPr>
        <w:t>Патратій</w:t>
      </w:r>
      <w:proofErr w:type="spellEnd"/>
      <w:r w:rsidR="00A953DC" w:rsidRPr="00AF731E">
        <w:rPr>
          <w:rFonts w:ascii="Times New Roman" w:hAnsi="Times New Roman" w:cs="Times New Roman"/>
          <w:sz w:val="27"/>
          <w:szCs w:val="27"/>
          <w:shd w:val="clear" w:color="auto" w:fill="FFFFFF"/>
          <w:lang w:val="uk-UA"/>
        </w:rPr>
        <w:t xml:space="preserve"> Олени Валеріївни</w:t>
      </w:r>
      <w:r w:rsidRPr="00AF731E">
        <w:rPr>
          <w:rFonts w:ascii="Times New Roman" w:hAnsi="Times New Roman" w:cs="Times New Roman"/>
          <w:sz w:val="27"/>
          <w:szCs w:val="27"/>
          <w:shd w:val="clear" w:color="auto" w:fill="FFFFFF"/>
          <w:lang w:val="uk-UA"/>
        </w:rPr>
        <w:t xml:space="preserve"> займаній посаді,</w:t>
      </w:r>
    </w:p>
    <w:p w14:paraId="25EB5CBF" w14:textId="77777777" w:rsidR="00C67EDC" w:rsidRPr="00AF731E" w:rsidRDefault="00C67EDC" w:rsidP="00C67EDC">
      <w:pPr>
        <w:autoSpaceDE w:val="0"/>
        <w:autoSpaceDN w:val="0"/>
        <w:adjustRightInd w:val="0"/>
        <w:spacing w:after="0" w:line="240" w:lineRule="auto"/>
        <w:jc w:val="both"/>
        <w:rPr>
          <w:rFonts w:ascii="Times New Roman" w:hAnsi="Times New Roman" w:cs="Times New Roman"/>
          <w:color w:val="000000"/>
          <w:sz w:val="27"/>
          <w:szCs w:val="27"/>
          <w:shd w:val="clear" w:color="auto" w:fill="FFFFFF"/>
          <w:lang w:val="uk-UA"/>
        </w:rPr>
      </w:pPr>
    </w:p>
    <w:p w14:paraId="5151DCFC" w14:textId="77777777" w:rsidR="00F649D8" w:rsidRPr="00AF731E" w:rsidRDefault="00F649D8" w:rsidP="00F649D8">
      <w:pPr>
        <w:autoSpaceDE w:val="0"/>
        <w:autoSpaceDN w:val="0"/>
        <w:adjustRightInd w:val="0"/>
        <w:spacing w:after="0" w:line="240" w:lineRule="auto"/>
        <w:ind w:firstLine="709"/>
        <w:jc w:val="center"/>
        <w:rPr>
          <w:rFonts w:ascii="Times New Roman" w:hAnsi="Times New Roman" w:cs="Times New Roman"/>
          <w:bCs/>
          <w:sz w:val="27"/>
          <w:szCs w:val="27"/>
          <w:lang w:val="uk-UA"/>
        </w:rPr>
      </w:pPr>
      <w:r w:rsidRPr="00AF731E">
        <w:rPr>
          <w:rFonts w:ascii="Times New Roman" w:hAnsi="Times New Roman" w:cs="Times New Roman"/>
          <w:bCs/>
          <w:sz w:val="27"/>
          <w:szCs w:val="27"/>
          <w:lang w:val="uk-UA"/>
        </w:rPr>
        <w:t>встановила:</w:t>
      </w:r>
    </w:p>
    <w:p w14:paraId="4C9781F8" w14:textId="77777777" w:rsidR="00F649D8" w:rsidRPr="00AF731E" w:rsidRDefault="00F649D8" w:rsidP="00F649D8">
      <w:pPr>
        <w:autoSpaceDE w:val="0"/>
        <w:autoSpaceDN w:val="0"/>
        <w:adjustRightInd w:val="0"/>
        <w:spacing w:after="0" w:line="240" w:lineRule="auto"/>
        <w:ind w:firstLine="709"/>
        <w:jc w:val="center"/>
        <w:rPr>
          <w:rFonts w:ascii="Times New Roman" w:hAnsi="Times New Roman" w:cs="Times New Roman"/>
          <w:bCs/>
          <w:sz w:val="27"/>
          <w:szCs w:val="27"/>
          <w:lang w:val="uk-UA"/>
        </w:rPr>
      </w:pPr>
    </w:p>
    <w:p w14:paraId="38FDAEC5" w14:textId="77777777" w:rsidR="00B23C54" w:rsidRPr="00AF731E" w:rsidRDefault="00B23C54" w:rsidP="00ED0F12">
      <w:pPr>
        <w:autoSpaceDE w:val="0"/>
        <w:autoSpaceDN w:val="0"/>
        <w:adjustRightInd w:val="0"/>
        <w:spacing w:after="0" w:line="240" w:lineRule="auto"/>
        <w:ind w:firstLine="709"/>
        <w:jc w:val="both"/>
        <w:rPr>
          <w:rFonts w:ascii="Times New Roman" w:hAnsi="Times New Roman" w:cs="Times New Roman"/>
          <w:b/>
          <w:bCs/>
          <w:sz w:val="27"/>
          <w:szCs w:val="27"/>
          <w:lang w:val="uk-UA"/>
        </w:rPr>
      </w:pPr>
      <w:r w:rsidRPr="00AF731E">
        <w:rPr>
          <w:rFonts w:ascii="Times New Roman" w:hAnsi="Times New Roman" w:cs="Times New Roman"/>
          <w:b/>
          <w:bCs/>
          <w:sz w:val="27"/>
          <w:szCs w:val="27"/>
          <w:lang w:val="uk-UA"/>
        </w:rPr>
        <w:t>Інформація про кар’єру судді та проходження кваліфікаційного оцінювання.</w:t>
      </w:r>
    </w:p>
    <w:p w14:paraId="22D53839" w14:textId="67F6DFBC" w:rsidR="00A953DC" w:rsidRPr="00AF731E" w:rsidRDefault="00A953DC" w:rsidP="00AA2B96">
      <w:pPr>
        <w:pStyle w:val="ad"/>
        <w:ind w:firstLine="708"/>
        <w:jc w:val="both"/>
        <w:rPr>
          <w:rFonts w:ascii="Times New Roman" w:hAnsi="Times New Roman" w:cs="Times New Roman"/>
          <w:bCs/>
          <w:sz w:val="27"/>
          <w:szCs w:val="27"/>
        </w:rPr>
      </w:pPr>
      <w:r w:rsidRPr="00AF731E">
        <w:rPr>
          <w:rFonts w:ascii="Times New Roman" w:hAnsi="Times New Roman" w:cs="Times New Roman"/>
          <w:bCs/>
          <w:sz w:val="27"/>
          <w:szCs w:val="27"/>
        </w:rPr>
        <w:t>Указом Президента України від 29</w:t>
      </w:r>
      <w:r w:rsidR="00E514D8" w:rsidRPr="00AF731E">
        <w:rPr>
          <w:rFonts w:ascii="Times New Roman" w:hAnsi="Times New Roman" w:cs="Times New Roman"/>
          <w:bCs/>
          <w:sz w:val="27"/>
          <w:szCs w:val="27"/>
        </w:rPr>
        <w:t xml:space="preserve"> вересня </w:t>
      </w:r>
      <w:r w:rsidRPr="00AF731E">
        <w:rPr>
          <w:rFonts w:ascii="Times New Roman" w:hAnsi="Times New Roman" w:cs="Times New Roman"/>
          <w:bCs/>
          <w:sz w:val="27"/>
          <w:szCs w:val="27"/>
        </w:rPr>
        <w:t>2010</w:t>
      </w:r>
      <w:r w:rsidR="00E514D8" w:rsidRPr="00AF731E">
        <w:rPr>
          <w:rFonts w:ascii="Times New Roman" w:hAnsi="Times New Roman" w:cs="Times New Roman"/>
          <w:bCs/>
          <w:sz w:val="27"/>
          <w:szCs w:val="27"/>
        </w:rPr>
        <w:t xml:space="preserve"> року</w:t>
      </w:r>
      <w:r w:rsidRPr="00AF731E">
        <w:rPr>
          <w:rFonts w:ascii="Times New Roman" w:hAnsi="Times New Roman" w:cs="Times New Roman"/>
          <w:bCs/>
          <w:sz w:val="27"/>
          <w:szCs w:val="27"/>
        </w:rPr>
        <w:t xml:space="preserve"> № 922/2010 </w:t>
      </w:r>
      <w:proofErr w:type="spellStart"/>
      <w:r w:rsidRPr="00AF731E">
        <w:rPr>
          <w:rFonts w:ascii="Times New Roman" w:hAnsi="Times New Roman" w:cs="Times New Roman"/>
          <w:bCs/>
          <w:sz w:val="27"/>
          <w:szCs w:val="27"/>
        </w:rPr>
        <w:t>Патратій</w:t>
      </w:r>
      <w:proofErr w:type="spellEnd"/>
      <w:r w:rsidR="00AF731E">
        <w:rPr>
          <w:rFonts w:ascii="Times New Roman" w:hAnsi="Times New Roman" w:cs="Times New Roman"/>
          <w:bCs/>
          <w:sz w:val="27"/>
          <w:szCs w:val="27"/>
        </w:rPr>
        <w:t> </w:t>
      </w:r>
      <w:r w:rsidRPr="00AF731E">
        <w:rPr>
          <w:rFonts w:ascii="Times New Roman" w:hAnsi="Times New Roman" w:cs="Times New Roman"/>
          <w:bCs/>
          <w:sz w:val="27"/>
          <w:szCs w:val="27"/>
        </w:rPr>
        <w:t xml:space="preserve">О.В. призначено на посаду судді Окружного адміністративного суду міста Києва строком на п’ять років; </w:t>
      </w:r>
      <w:r w:rsidR="00E514D8" w:rsidRPr="00AF731E">
        <w:rPr>
          <w:rFonts w:ascii="Times New Roman" w:hAnsi="Times New Roman" w:cs="Times New Roman"/>
          <w:bCs/>
          <w:sz w:val="27"/>
          <w:szCs w:val="27"/>
        </w:rPr>
        <w:t>У</w:t>
      </w:r>
      <w:r w:rsidRPr="00AF731E">
        <w:rPr>
          <w:rFonts w:ascii="Times New Roman" w:hAnsi="Times New Roman" w:cs="Times New Roman"/>
          <w:bCs/>
          <w:sz w:val="27"/>
          <w:szCs w:val="27"/>
        </w:rPr>
        <w:t>казом Президента України від 28</w:t>
      </w:r>
      <w:r w:rsidR="00E514D8" w:rsidRPr="00AF731E">
        <w:rPr>
          <w:rFonts w:ascii="Times New Roman" w:hAnsi="Times New Roman" w:cs="Times New Roman"/>
          <w:bCs/>
          <w:sz w:val="27"/>
          <w:szCs w:val="27"/>
        </w:rPr>
        <w:t xml:space="preserve"> вересня </w:t>
      </w:r>
      <w:r w:rsidRPr="00AF731E">
        <w:rPr>
          <w:rFonts w:ascii="Times New Roman" w:hAnsi="Times New Roman" w:cs="Times New Roman"/>
          <w:bCs/>
          <w:sz w:val="27"/>
          <w:szCs w:val="27"/>
        </w:rPr>
        <w:t>2017</w:t>
      </w:r>
      <w:r w:rsidR="00E514D8" w:rsidRPr="00AF731E">
        <w:rPr>
          <w:rFonts w:ascii="Times New Roman" w:hAnsi="Times New Roman" w:cs="Times New Roman"/>
          <w:bCs/>
          <w:sz w:val="27"/>
          <w:szCs w:val="27"/>
        </w:rPr>
        <w:t xml:space="preserve"> року</w:t>
      </w:r>
      <w:r w:rsidRPr="00AF731E">
        <w:rPr>
          <w:rFonts w:ascii="Times New Roman" w:hAnsi="Times New Roman" w:cs="Times New Roman"/>
          <w:bCs/>
          <w:sz w:val="27"/>
          <w:szCs w:val="27"/>
        </w:rPr>
        <w:t xml:space="preserve"> № 294/2017 </w:t>
      </w:r>
      <w:proofErr w:type="spellStart"/>
      <w:r w:rsidRPr="00AF731E">
        <w:rPr>
          <w:rFonts w:ascii="Times New Roman" w:hAnsi="Times New Roman" w:cs="Times New Roman"/>
          <w:bCs/>
          <w:sz w:val="27"/>
          <w:szCs w:val="27"/>
        </w:rPr>
        <w:t>Патратій</w:t>
      </w:r>
      <w:proofErr w:type="spellEnd"/>
      <w:r w:rsidRPr="00AF731E">
        <w:rPr>
          <w:rFonts w:ascii="Times New Roman" w:hAnsi="Times New Roman" w:cs="Times New Roman"/>
          <w:bCs/>
          <w:sz w:val="27"/>
          <w:szCs w:val="27"/>
        </w:rPr>
        <w:t xml:space="preserve"> О.В. призначено на посаду судді цього ж суду. </w:t>
      </w:r>
    </w:p>
    <w:p w14:paraId="3161CC7C" w14:textId="7B148B91" w:rsidR="00A953DC" w:rsidRPr="00AF731E" w:rsidRDefault="00A953DC" w:rsidP="00A953D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Рішенням Комісії від 07 червня 2018</w:t>
      </w:r>
      <w:r w:rsidR="00E514D8" w:rsidRPr="00AF731E">
        <w:rPr>
          <w:rFonts w:ascii="Times New Roman" w:hAnsi="Times New Roman" w:cs="Times New Roman"/>
          <w:bCs/>
          <w:sz w:val="27"/>
          <w:szCs w:val="27"/>
          <w:lang w:val="uk-UA"/>
        </w:rPr>
        <w:t xml:space="preserve"> року</w:t>
      </w:r>
      <w:r w:rsidRPr="00AF731E">
        <w:rPr>
          <w:rFonts w:ascii="Times New Roman" w:hAnsi="Times New Roman" w:cs="Times New Roman"/>
          <w:bCs/>
          <w:sz w:val="27"/>
          <w:szCs w:val="27"/>
          <w:lang w:val="uk-UA"/>
        </w:rPr>
        <w:t xml:space="preserve"> № 133/зп-18 призначено кваліфікаційне оцінювання суддів місцевих та апеляційних судів на відповідність займаній посаді, зокрема судді Окружного адміністративного суду міста Києва </w:t>
      </w:r>
      <w:proofErr w:type="spellStart"/>
      <w:r w:rsidRPr="00AF731E">
        <w:rPr>
          <w:rFonts w:ascii="Times New Roman" w:hAnsi="Times New Roman" w:cs="Times New Roman"/>
          <w:bCs/>
          <w:sz w:val="27"/>
          <w:szCs w:val="27"/>
          <w:lang w:val="uk-UA"/>
        </w:rPr>
        <w:t>Патратій</w:t>
      </w:r>
      <w:proofErr w:type="spellEnd"/>
      <w:r w:rsidRPr="00AF731E">
        <w:rPr>
          <w:rFonts w:ascii="Times New Roman" w:hAnsi="Times New Roman" w:cs="Times New Roman"/>
          <w:bCs/>
          <w:sz w:val="27"/>
          <w:szCs w:val="27"/>
          <w:lang w:val="uk-UA"/>
        </w:rPr>
        <w:t xml:space="preserve"> О.В.</w:t>
      </w:r>
    </w:p>
    <w:p w14:paraId="526E976A" w14:textId="5B01BA1D" w:rsidR="00A953DC" w:rsidRPr="00AF731E" w:rsidRDefault="00A953DC" w:rsidP="00A953D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Відповідно до рішення Комісії від 12 грудня 2018 року</w:t>
      </w:r>
      <w:r w:rsidR="00E514D8" w:rsidRPr="00AF731E">
        <w:rPr>
          <w:rFonts w:ascii="Times New Roman" w:hAnsi="Times New Roman" w:cs="Times New Roman"/>
          <w:bCs/>
          <w:sz w:val="27"/>
          <w:szCs w:val="27"/>
          <w:lang w:val="uk-UA"/>
        </w:rPr>
        <w:t xml:space="preserve"> </w:t>
      </w:r>
      <w:r w:rsidRPr="00AF731E">
        <w:rPr>
          <w:rFonts w:ascii="Times New Roman" w:hAnsi="Times New Roman" w:cs="Times New Roman"/>
          <w:bCs/>
          <w:sz w:val="27"/>
          <w:szCs w:val="27"/>
          <w:lang w:val="uk-UA"/>
        </w:rPr>
        <w:t>№ 313/зп-18</w:t>
      </w:r>
      <w:r w:rsidR="00AF731E">
        <w:rPr>
          <w:rFonts w:ascii="Times New Roman" w:hAnsi="Times New Roman" w:cs="Times New Roman"/>
          <w:bCs/>
          <w:sz w:val="27"/>
          <w:szCs w:val="27"/>
          <w:lang w:val="uk-UA"/>
        </w:rPr>
        <w:t xml:space="preserve"> </w:t>
      </w:r>
      <w:proofErr w:type="spellStart"/>
      <w:r w:rsidRPr="00AF731E">
        <w:rPr>
          <w:rFonts w:ascii="Times New Roman" w:hAnsi="Times New Roman" w:cs="Times New Roman"/>
          <w:bCs/>
          <w:sz w:val="27"/>
          <w:szCs w:val="27"/>
          <w:lang w:val="uk-UA"/>
        </w:rPr>
        <w:t>Патратій</w:t>
      </w:r>
      <w:proofErr w:type="spellEnd"/>
      <w:r w:rsidR="00AF731E">
        <w:rPr>
          <w:rFonts w:ascii="Times New Roman" w:hAnsi="Times New Roman" w:cs="Times New Roman"/>
          <w:bCs/>
          <w:sz w:val="27"/>
          <w:szCs w:val="27"/>
          <w:lang w:val="uk-UA"/>
        </w:rPr>
        <w:t> </w:t>
      </w:r>
      <w:r w:rsidRPr="00AF731E">
        <w:rPr>
          <w:rFonts w:ascii="Times New Roman" w:hAnsi="Times New Roman" w:cs="Times New Roman"/>
          <w:bCs/>
          <w:sz w:val="27"/>
          <w:szCs w:val="27"/>
          <w:lang w:val="uk-UA"/>
        </w:rPr>
        <w:t>О.В.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334B2FA1" w14:textId="02F96C99" w:rsidR="00AA2B96" w:rsidRPr="00AF731E" w:rsidRDefault="00AA2B96" w:rsidP="00AA2B96">
      <w:pPr>
        <w:pStyle w:val="ad"/>
        <w:ind w:firstLine="708"/>
        <w:jc w:val="both"/>
        <w:rPr>
          <w:rFonts w:ascii="Times New Roman" w:hAnsi="Times New Roman" w:cs="Times New Roman"/>
          <w:bCs/>
          <w:sz w:val="27"/>
          <w:szCs w:val="27"/>
        </w:rPr>
      </w:pPr>
      <w:r w:rsidRPr="00AF731E">
        <w:rPr>
          <w:rFonts w:ascii="Times New Roman" w:hAnsi="Times New Roman" w:cs="Times New Roman"/>
          <w:bCs/>
          <w:sz w:val="27"/>
          <w:szCs w:val="27"/>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w:t>
      </w:r>
      <w:r w:rsidRPr="00AF731E">
        <w:rPr>
          <w:rFonts w:ascii="Times New Roman" w:hAnsi="Times New Roman" w:cs="Times New Roman"/>
          <w:bCs/>
          <w:sz w:val="27"/>
          <w:szCs w:val="27"/>
        </w:rPr>
        <w:lastRenderedPageBreak/>
        <w:t>врядування»</w:t>
      </w:r>
      <w:r w:rsidR="00F3625C" w:rsidRPr="00AF731E">
        <w:rPr>
          <w:rFonts w:ascii="Times New Roman" w:hAnsi="Times New Roman" w:cs="Times New Roman"/>
          <w:bCs/>
          <w:sz w:val="27"/>
          <w:szCs w:val="27"/>
        </w:rPr>
        <w:t xml:space="preserve"> </w:t>
      </w:r>
      <w:r w:rsidRPr="00AF731E">
        <w:rPr>
          <w:rFonts w:ascii="Times New Roman" w:hAnsi="Times New Roman" w:cs="Times New Roman"/>
          <w:bCs/>
          <w:sz w:val="27"/>
          <w:szCs w:val="27"/>
        </w:rPr>
        <w:t>від 16 жовтня 2019 року № 193-ІХ (набрав чинності 07 листопада 2019</w:t>
      </w:r>
      <w:r w:rsidR="00AF731E">
        <w:rPr>
          <w:rFonts w:ascii="Times New Roman" w:hAnsi="Times New Roman" w:cs="Times New Roman"/>
          <w:bCs/>
          <w:sz w:val="27"/>
          <w:szCs w:val="27"/>
        </w:rPr>
        <w:t> </w:t>
      </w:r>
      <w:r w:rsidRPr="00AF731E">
        <w:rPr>
          <w:rFonts w:ascii="Times New Roman" w:hAnsi="Times New Roman" w:cs="Times New Roman"/>
          <w:bCs/>
          <w:sz w:val="27"/>
          <w:szCs w:val="27"/>
        </w:rPr>
        <w:t>року) повноваження членів Вищої кваліфікаційної комісії суддів України припинено.</w:t>
      </w:r>
    </w:p>
    <w:p w14:paraId="666EF86C" w14:textId="3FBBB511" w:rsidR="00AA2B96" w:rsidRPr="00AF731E" w:rsidRDefault="00AA2B96" w:rsidP="00AA2B96">
      <w:pPr>
        <w:pStyle w:val="ad"/>
        <w:ind w:firstLine="708"/>
        <w:jc w:val="both"/>
        <w:rPr>
          <w:rFonts w:ascii="Times New Roman" w:hAnsi="Times New Roman" w:cs="Times New Roman"/>
          <w:bCs/>
          <w:sz w:val="27"/>
          <w:szCs w:val="27"/>
        </w:rPr>
      </w:pPr>
      <w:r w:rsidRPr="00AF731E">
        <w:rPr>
          <w:rFonts w:ascii="Times New Roman" w:hAnsi="Times New Roman" w:cs="Times New Roman"/>
          <w:bCs/>
          <w:sz w:val="27"/>
          <w:szCs w:val="27"/>
        </w:rPr>
        <w:t>Повноважний склад Вищої кваліфікаційної комісії суддів України сформовано</w:t>
      </w:r>
      <w:r w:rsidR="00F3625C" w:rsidRPr="00AF731E">
        <w:rPr>
          <w:rFonts w:ascii="Times New Roman" w:hAnsi="Times New Roman" w:cs="Times New Roman"/>
          <w:bCs/>
          <w:sz w:val="27"/>
          <w:szCs w:val="27"/>
        </w:rPr>
        <w:t xml:space="preserve"> </w:t>
      </w:r>
      <w:r w:rsidRPr="00AF731E">
        <w:rPr>
          <w:rFonts w:ascii="Times New Roman" w:hAnsi="Times New Roman" w:cs="Times New Roman"/>
          <w:bCs/>
          <w:sz w:val="27"/>
          <w:szCs w:val="27"/>
        </w:rPr>
        <w:t>01 червня 2023 року.</w:t>
      </w:r>
    </w:p>
    <w:p w14:paraId="4A3D2545" w14:textId="33F155A6" w:rsidR="00AA2B96" w:rsidRPr="00AF731E" w:rsidRDefault="00AA2B96" w:rsidP="00AA2B96">
      <w:pPr>
        <w:pStyle w:val="ad"/>
        <w:ind w:firstLine="708"/>
        <w:jc w:val="both"/>
        <w:rPr>
          <w:rFonts w:ascii="Times New Roman" w:hAnsi="Times New Roman" w:cs="Times New Roman"/>
          <w:bCs/>
          <w:sz w:val="27"/>
          <w:szCs w:val="27"/>
          <w:highlight w:val="yellow"/>
        </w:rPr>
      </w:pPr>
      <w:r w:rsidRPr="00AF731E">
        <w:rPr>
          <w:rFonts w:ascii="Times New Roman" w:hAnsi="Times New Roman" w:cs="Times New Roman"/>
          <w:bCs/>
          <w:sz w:val="27"/>
          <w:szCs w:val="27"/>
        </w:rPr>
        <w:t>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11 січня 2024 року № 6/зп-24 здійснено повторний автоматизований розподіл справ між членами Вищої кваліфікаційної комісії суддів України стосовно суддів</w:t>
      </w:r>
      <w:r w:rsidR="00E514D8" w:rsidRPr="00AF731E">
        <w:rPr>
          <w:rFonts w:ascii="Times New Roman" w:hAnsi="Times New Roman" w:cs="Times New Roman"/>
          <w:bCs/>
          <w:sz w:val="27"/>
          <w:szCs w:val="27"/>
        </w:rPr>
        <w:t xml:space="preserve"> </w:t>
      </w:r>
      <w:r w:rsidR="00A805A8" w:rsidRPr="00AF731E">
        <w:rPr>
          <w:rFonts w:ascii="Times New Roman" w:hAnsi="Times New Roman" w:cs="Times New Roman"/>
          <w:bCs/>
          <w:sz w:val="27"/>
          <w:szCs w:val="27"/>
        </w:rPr>
        <w:t>ліквідованих судів</w:t>
      </w:r>
      <w:r w:rsidRPr="00AF731E">
        <w:rPr>
          <w:rFonts w:ascii="Times New Roman" w:hAnsi="Times New Roman" w:cs="Times New Roman"/>
          <w:bCs/>
          <w:sz w:val="27"/>
          <w:szCs w:val="27"/>
        </w:rPr>
        <w:t>,</w:t>
      </w:r>
      <w:r w:rsidR="00A805A8" w:rsidRPr="00AF731E">
        <w:rPr>
          <w:rFonts w:ascii="Times New Roman" w:hAnsi="Times New Roman" w:cs="Times New Roman"/>
          <w:bCs/>
          <w:sz w:val="27"/>
          <w:szCs w:val="27"/>
        </w:rPr>
        <w:t xml:space="preserve"> здійснення правосуддя в яких припинено відповідно до закону</w:t>
      </w:r>
      <w:r w:rsidRPr="00AF731E">
        <w:rPr>
          <w:rFonts w:ascii="Times New Roman" w:hAnsi="Times New Roman" w:cs="Times New Roman"/>
          <w:bCs/>
          <w:sz w:val="27"/>
          <w:szCs w:val="27"/>
        </w:rPr>
        <w:t xml:space="preserve">, зокрема </w:t>
      </w:r>
      <w:proofErr w:type="spellStart"/>
      <w:r w:rsidR="00A805A8" w:rsidRPr="00AF731E">
        <w:rPr>
          <w:rFonts w:ascii="Times New Roman" w:hAnsi="Times New Roman" w:cs="Times New Roman"/>
          <w:bCs/>
          <w:sz w:val="27"/>
          <w:szCs w:val="27"/>
        </w:rPr>
        <w:t>Патратій</w:t>
      </w:r>
      <w:proofErr w:type="spellEnd"/>
      <w:r w:rsidR="00A805A8" w:rsidRPr="00AF731E">
        <w:rPr>
          <w:rFonts w:ascii="Times New Roman" w:hAnsi="Times New Roman" w:cs="Times New Roman"/>
          <w:bCs/>
          <w:sz w:val="27"/>
          <w:szCs w:val="27"/>
        </w:rPr>
        <w:t xml:space="preserve"> О.В.</w:t>
      </w:r>
    </w:p>
    <w:p w14:paraId="26CBA055" w14:textId="4E086AAD" w:rsidR="00AA2B96" w:rsidRPr="00AF731E" w:rsidRDefault="00AA2B96" w:rsidP="00AA2B96">
      <w:pPr>
        <w:pStyle w:val="ad"/>
        <w:ind w:firstLine="708"/>
        <w:jc w:val="both"/>
        <w:rPr>
          <w:rFonts w:ascii="Times New Roman" w:hAnsi="Times New Roman" w:cs="Times New Roman"/>
          <w:bCs/>
          <w:sz w:val="27"/>
          <w:szCs w:val="27"/>
        </w:rPr>
      </w:pPr>
      <w:r w:rsidRPr="00AF731E">
        <w:rPr>
          <w:rFonts w:ascii="Times New Roman" w:hAnsi="Times New Roman" w:cs="Times New Roman"/>
          <w:bCs/>
          <w:sz w:val="27"/>
          <w:szCs w:val="27"/>
        </w:rPr>
        <w:t>Згідно з протоколом повторного розподілу між членами Комісії від 18 січня</w:t>
      </w:r>
      <w:r w:rsidR="00AF731E">
        <w:rPr>
          <w:rFonts w:ascii="Times New Roman" w:hAnsi="Times New Roman" w:cs="Times New Roman"/>
          <w:bCs/>
          <w:sz w:val="27"/>
          <w:szCs w:val="27"/>
        </w:rPr>
        <w:t xml:space="preserve"> </w:t>
      </w:r>
      <w:r w:rsidRPr="00AF731E">
        <w:rPr>
          <w:rFonts w:ascii="Times New Roman" w:hAnsi="Times New Roman" w:cs="Times New Roman"/>
          <w:bCs/>
          <w:sz w:val="27"/>
          <w:szCs w:val="27"/>
        </w:rPr>
        <w:t xml:space="preserve">2024 року доповідачем у справі визначено члена Комісії </w:t>
      </w:r>
      <w:proofErr w:type="spellStart"/>
      <w:r w:rsidRPr="00AF731E">
        <w:rPr>
          <w:rFonts w:ascii="Times New Roman" w:hAnsi="Times New Roman" w:cs="Times New Roman"/>
          <w:bCs/>
          <w:sz w:val="27"/>
          <w:szCs w:val="27"/>
        </w:rPr>
        <w:t>Кидисюка</w:t>
      </w:r>
      <w:proofErr w:type="spellEnd"/>
      <w:r w:rsidRPr="00AF731E">
        <w:rPr>
          <w:rFonts w:ascii="Times New Roman" w:hAnsi="Times New Roman" w:cs="Times New Roman"/>
          <w:bCs/>
          <w:sz w:val="27"/>
          <w:szCs w:val="27"/>
        </w:rPr>
        <w:t xml:space="preserve"> Р.А.</w:t>
      </w:r>
    </w:p>
    <w:p w14:paraId="6099D85D" w14:textId="77777777" w:rsidR="00E514D8" w:rsidRPr="00AF731E" w:rsidRDefault="00AA2B96" w:rsidP="00AA2B96">
      <w:pPr>
        <w:pStyle w:val="ad"/>
        <w:ind w:firstLine="708"/>
        <w:jc w:val="both"/>
        <w:rPr>
          <w:rFonts w:ascii="Times New Roman" w:hAnsi="Times New Roman" w:cs="Times New Roman"/>
          <w:bCs/>
          <w:sz w:val="27"/>
          <w:szCs w:val="27"/>
        </w:rPr>
      </w:pPr>
      <w:r w:rsidRPr="00AF731E">
        <w:rPr>
          <w:rFonts w:ascii="Times New Roman" w:hAnsi="Times New Roman" w:cs="Times New Roman"/>
          <w:bCs/>
          <w:sz w:val="27"/>
          <w:szCs w:val="27"/>
        </w:rPr>
        <w:t>Рішенням Вищої кваліфікаційної комісії суддів України у пленарному складі</w:t>
      </w:r>
    </w:p>
    <w:p w14:paraId="4D72446C" w14:textId="17FEEA91" w:rsidR="00A620D8" w:rsidRPr="00AF731E" w:rsidRDefault="00AA2B96" w:rsidP="00E514D8">
      <w:pPr>
        <w:pStyle w:val="ad"/>
        <w:jc w:val="both"/>
        <w:rPr>
          <w:rFonts w:ascii="Times New Roman" w:hAnsi="Times New Roman" w:cs="Times New Roman"/>
          <w:bCs/>
          <w:sz w:val="27"/>
          <w:szCs w:val="27"/>
        </w:rPr>
      </w:pPr>
      <w:r w:rsidRPr="00AF731E">
        <w:rPr>
          <w:rFonts w:ascii="Times New Roman" w:hAnsi="Times New Roman" w:cs="Times New Roman"/>
          <w:bCs/>
          <w:sz w:val="27"/>
          <w:szCs w:val="27"/>
        </w:rPr>
        <w:t>від 19 червня 2024 року № 19</w:t>
      </w:r>
      <w:r w:rsidR="00A805A8" w:rsidRPr="00AF731E">
        <w:rPr>
          <w:rFonts w:ascii="Times New Roman" w:hAnsi="Times New Roman" w:cs="Times New Roman"/>
          <w:bCs/>
          <w:sz w:val="27"/>
          <w:szCs w:val="27"/>
        </w:rPr>
        <w:t>9</w:t>
      </w:r>
      <w:r w:rsidRPr="00AF731E">
        <w:rPr>
          <w:rFonts w:ascii="Times New Roman" w:hAnsi="Times New Roman" w:cs="Times New Roman"/>
          <w:bCs/>
          <w:sz w:val="27"/>
          <w:szCs w:val="27"/>
        </w:rPr>
        <w:t>/зп-24 продовж</w:t>
      </w:r>
      <w:r w:rsidR="00E514D8" w:rsidRPr="00AF731E">
        <w:rPr>
          <w:rFonts w:ascii="Times New Roman" w:hAnsi="Times New Roman" w:cs="Times New Roman"/>
          <w:bCs/>
          <w:sz w:val="27"/>
          <w:szCs w:val="27"/>
        </w:rPr>
        <w:t>ено</w:t>
      </w:r>
      <w:r w:rsidRPr="00AF731E">
        <w:rPr>
          <w:rFonts w:ascii="Times New Roman" w:hAnsi="Times New Roman" w:cs="Times New Roman"/>
          <w:bCs/>
          <w:sz w:val="27"/>
          <w:szCs w:val="27"/>
        </w:rPr>
        <w:t xml:space="preserve"> оцінювання судді </w:t>
      </w:r>
      <w:r w:rsidR="00A805A8" w:rsidRPr="00AF731E">
        <w:rPr>
          <w:rFonts w:ascii="Times New Roman" w:hAnsi="Times New Roman" w:cs="Times New Roman"/>
          <w:bCs/>
          <w:sz w:val="27"/>
          <w:szCs w:val="27"/>
        </w:rPr>
        <w:t xml:space="preserve">Окружного адміністративного суду міста Києва </w:t>
      </w:r>
      <w:proofErr w:type="spellStart"/>
      <w:r w:rsidR="00A805A8" w:rsidRPr="00AF731E">
        <w:rPr>
          <w:rFonts w:ascii="Times New Roman" w:hAnsi="Times New Roman" w:cs="Times New Roman"/>
          <w:bCs/>
          <w:sz w:val="27"/>
          <w:szCs w:val="27"/>
        </w:rPr>
        <w:t>Патратій</w:t>
      </w:r>
      <w:proofErr w:type="spellEnd"/>
      <w:r w:rsidR="00A805A8" w:rsidRPr="00AF731E">
        <w:rPr>
          <w:rFonts w:ascii="Times New Roman" w:hAnsi="Times New Roman" w:cs="Times New Roman"/>
          <w:bCs/>
          <w:sz w:val="27"/>
          <w:szCs w:val="27"/>
        </w:rPr>
        <w:t xml:space="preserve"> О.В</w:t>
      </w:r>
      <w:r w:rsidRPr="00AF731E">
        <w:rPr>
          <w:rFonts w:ascii="Times New Roman" w:hAnsi="Times New Roman" w:cs="Times New Roman"/>
          <w:bCs/>
          <w:sz w:val="27"/>
          <w:szCs w:val="27"/>
        </w:rPr>
        <w:t xml:space="preserve">. зі стадії </w:t>
      </w:r>
      <w:r w:rsidR="003D5E6D" w:rsidRPr="00AF731E">
        <w:rPr>
          <w:rFonts w:ascii="Times New Roman" w:hAnsi="Times New Roman" w:cs="Times New Roman"/>
          <w:bCs/>
          <w:sz w:val="27"/>
          <w:szCs w:val="27"/>
        </w:rPr>
        <w:t>призначення іспиту.</w:t>
      </w:r>
    </w:p>
    <w:p w14:paraId="1FC28589" w14:textId="0A354036" w:rsidR="003D5E6D" w:rsidRPr="00AF731E" w:rsidRDefault="00A620D8" w:rsidP="00AA2B96">
      <w:pPr>
        <w:pStyle w:val="ad"/>
        <w:ind w:firstLine="708"/>
        <w:jc w:val="both"/>
        <w:rPr>
          <w:rFonts w:ascii="Times New Roman" w:hAnsi="Times New Roman" w:cs="Times New Roman"/>
          <w:bCs/>
          <w:sz w:val="27"/>
          <w:szCs w:val="27"/>
          <w:highlight w:val="yellow"/>
        </w:rPr>
      </w:pPr>
      <w:r w:rsidRPr="00AF731E">
        <w:rPr>
          <w:rFonts w:ascii="Times New Roman" w:hAnsi="Times New Roman" w:cs="Times New Roman"/>
          <w:bCs/>
          <w:sz w:val="27"/>
          <w:szCs w:val="27"/>
        </w:rPr>
        <w:t>Отже, з</w:t>
      </w:r>
      <w:r w:rsidR="003D5E6D" w:rsidRPr="00AF731E">
        <w:rPr>
          <w:rFonts w:ascii="Times New Roman" w:hAnsi="Times New Roman" w:cs="Times New Roman"/>
          <w:bCs/>
          <w:sz w:val="27"/>
          <w:szCs w:val="27"/>
        </w:rPr>
        <w:t>а результатами складеного анонімного письмового тестування</w:t>
      </w:r>
      <w:r w:rsidR="003D5E6D" w:rsidRPr="00AF731E">
        <w:rPr>
          <w:rFonts w:ascii="Times New Roman" w:hAnsi="Times New Roman" w:cs="Times New Roman"/>
          <w:sz w:val="27"/>
          <w:szCs w:val="27"/>
        </w:rPr>
        <w:t xml:space="preserve"> </w:t>
      </w:r>
      <w:proofErr w:type="spellStart"/>
      <w:r w:rsidR="003D5E6D" w:rsidRPr="00AF731E">
        <w:rPr>
          <w:rFonts w:ascii="Times New Roman" w:hAnsi="Times New Roman" w:cs="Times New Roman"/>
          <w:bCs/>
          <w:sz w:val="27"/>
          <w:szCs w:val="27"/>
        </w:rPr>
        <w:t>Патратій</w:t>
      </w:r>
      <w:proofErr w:type="spellEnd"/>
      <w:r w:rsidR="003D5E6D" w:rsidRPr="00AF731E">
        <w:rPr>
          <w:rFonts w:ascii="Times New Roman" w:hAnsi="Times New Roman" w:cs="Times New Roman"/>
          <w:bCs/>
          <w:sz w:val="27"/>
          <w:szCs w:val="27"/>
        </w:rPr>
        <w:t xml:space="preserve"> О.В. набрала</w:t>
      </w:r>
      <w:r w:rsidR="00A93DA1" w:rsidRPr="00AF731E">
        <w:rPr>
          <w:rFonts w:ascii="Times New Roman" w:hAnsi="Times New Roman" w:cs="Times New Roman"/>
          <w:bCs/>
          <w:sz w:val="27"/>
          <w:szCs w:val="27"/>
        </w:rPr>
        <w:t xml:space="preserve"> </w:t>
      </w:r>
      <w:r w:rsidR="003D5E6D" w:rsidRPr="00AF731E">
        <w:rPr>
          <w:rFonts w:ascii="Times New Roman" w:hAnsi="Times New Roman" w:cs="Times New Roman"/>
          <w:bCs/>
          <w:sz w:val="27"/>
          <w:szCs w:val="27"/>
        </w:rPr>
        <w:t xml:space="preserve">87,75 </w:t>
      </w:r>
      <w:proofErr w:type="spellStart"/>
      <w:r w:rsidR="003D5E6D" w:rsidRPr="00AF731E">
        <w:rPr>
          <w:rFonts w:ascii="Times New Roman" w:hAnsi="Times New Roman" w:cs="Times New Roman"/>
          <w:bCs/>
          <w:sz w:val="27"/>
          <w:szCs w:val="27"/>
        </w:rPr>
        <w:t>бала</w:t>
      </w:r>
      <w:proofErr w:type="spellEnd"/>
      <w:r w:rsidR="003D5E6D" w:rsidRPr="00AF731E">
        <w:rPr>
          <w:rFonts w:ascii="Times New Roman" w:hAnsi="Times New Roman" w:cs="Times New Roman"/>
          <w:bCs/>
          <w:sz w:val="27"/>
          <w:szCs w:val="27"/>
        </w:rPr>
        <w:t xml:space="preserve">, виконаного практичного завдання – 91 бал. Загалом на етапі іспиту суддя набрала 178,75 </w:t>
      </w:r>
      <w:proofErr w:type="spellStart"/>
      <w:r w:rsidR="003D5E6D" w:rsidRPr="00AF731E">
        <w:rPr>
          <w:rFonts w:ascii="Times New Roman" w:hAnsi="Times New Roman" w:cs="Times New Roman"/>
          <w:bCs/>
          <w:sz w:val="27"/>
          <w:szCs w:val="27"/>
        </w:rPr>
        <w:t>бала</w:t>
      </w:r>
      <w:proofErr w:type="spellEnd"/>
      <w:r w:rsidR="003D5E6D" w:rsidRPr="00AF731E">
        <w:rPr>
          <w:rFonts w:ascii="Times New Roman" w:hAnsi="Times New Roman" w:cs="Times New Roman"/>
          <w:bCs/>
          <w:sz w:val="27"/>
          <w:szCs w:val="27"/>
        </w:rPr>
        <w:t>.</w:t>
      </w:r>
    </w:p>
    <w:p w14:paraId="3B9A10E0" w14:textId="204D65CF" w:rsidR="00AA2B96" w:rsidRPr="00AF731E" w:rsidRDefault="00AA2B96" w:rsidP="00CE7F36">
      <w:pPr>
        <w:pStyle w:val="ad"/>
        <w:ind w:firstLine="708"/>
        <w:jc w:val="both"/>
        <w:rPr>
          <w:rFonts w:ascii="Times New Roman" w:hAnsi="Times New Roman" w:cs="Times New Roman"/>
          <w:bCs/>
          <w:sz w:val="27"/>
          <w:szCs w:val="27"/>
        </w:rPr>
      </w:pPr>
      <w:r w:rsidRPr="00AF731E">
        <w:rPr>
          <w:rFonts w:ascii="Times New Roman" w:hAnsi="Times New Roman" w:cs="Times New Roman"/>
          <w:bCs/>
          <w:sz w:val="27"/>
          <w:szCs w:val="27"/>
        </w:rPr>
        <w:t>З метою оновлення даних, що містяться в суддівському досьє, Комісією в межах повноважень надіслано запити до органів державної влади, зокрема Спеціалізованої антикорупційної прокуратури, Національної поліції України, Служби безпеки України.</w:t>
      </w:r>
      <w:r w:rsidR="00CE7F36" w:rsidRPr="00AF731E">
        <w:rPr>
          <w:rFonts w:ascii="Times New Roman" w:hAnsi="Times New Roman" w:cs="Times New Roman"/>
          <w:bCs/>
          <w:sz w:val="27"/>
          <w:szCs w:val="27"/>
        </w:rPr>
        <w:t xml:space="preserve"> </w:t>
      </w:r>
      <w:r w:rsidRPr="00AF731E">
        <w:rPr>
          <w:rFonts w:ascii="Times New Roman" w:hAnsi="Times New Roman" w:cs="Times New Roman"/>
          <w:bCs/>
          <w:sz w:val="27"/>
          <w:szCs w:val="27"/>
        </w:rPr>
        <w:t>У відповідь на запити отримано інформацію стосовно судді, яку долучено до матеріалів досьє.</w:t>
      </w:r>
    </w:p>
    <w:p w14:paraId="51EF1DEC" w14:textId="0F239F32" w:rsidR="0087435F" w:rsidRPr="00AF731E" w:rsidRDefault="00B25DAF" w:rsidP="0087435F">
      <w:pPr>
        <w:pStyle w:val="ad"/>
        <w:ind w:firstLine="708"/>
        <w:jc w:val="both"/>
        <w:rPr>
          <w:rFonts w:ascii="Times New Roman" w:hAnsi="Times New Roman" w:cs="Times New Roman"/>
          <w:bCs/>
          <w:sz w:val="27"/>
          <w:szCs w:val="27"/>
        </w:rPr>
      </w:pPr>
      <w:r w:rsidRPr="00AF731E">
        <w:rPr>
          <w:rFonts w:ascii="Times New Roman" w:hAnsi="Times New Roman" w:cs="Times New Roman"/>
          <w:bCs/>
          <w:sz w:val="27"/>
          <w:szCs w:val="27"/>
        </w:rPr>
        <w:t xml:space="preserve">Громадська рада доброчесності (далі – </w:t>
      </w:r>
      <w:r w:rsidR="0087435F" w:rsidRPr="00AF731E">
        <w:rPr>
          <w:rFonts w:ascii="Times New Roman" w:hAnsi="Times New Roman" w:cs="Times New Roman"/>
          <w:bCs/>
          <w:sz w:val="27"/>
          <w:szCs w:val="27"/>
        </w:rPr>
        <w:t>ГРД</w:t>
      </w:r>
      <w:r w:rsidRPr="00AF731E">
        <w:rPr>
          <w:rFonts w:ascii="Times New Roman" w:hAnsi="Times New Roman" w:cs="Times New Roman"/>
          <w:bCs/>
          <w:sz w:val="27"/>
          <w:szCs w:val="27"/>
        </w:rPr>
        <w:t>)</w:t>
      </w:r>
      <w:r w:rsidR="0087435F" w:rsidRPr="00AF731E">
        <w:rPr>
          <w:rFonts w:ascii="Times New Roman" w:hAnsi="Times New Roman" w:cs="Times New Roman"/>
          <w:bCs/>
          <w:sz w:val="27"/>
          <w:szCs w:val="27"/>
        </w:rPr>
        <w:t xml:space="preserve"> </w:t>
      </w:r>
      <w:r w:rsidR="007E77C5" w:rsidRPr="00AF731E">
        <w:rPr>
          <w:rFonts w:ascii="Times New Roman" w:hAnsi="Times New Roman" w:cs="Times New Roman"/>
          <w:bCs/>
          <w:sz w:val="27"/>
          <w:szCs w:val="27"/>
        </w:rPr>
        <w:t>18</w:t>
      </w:r>
      <w:r w:rsidR="0087435F" w:rsidRPr="00AF731E">
        <w:rPr>
          <w:rFonts w:ascii="Times New Roman" w:hAnsi="Times New Roman" w:cs="Times New Roman"/>
          <w:bCs/>
          <w:sz w:val="27"/>
          <w:szCs w:val="27"/>
        </w:rPr>
        <w:t xml:space="preserve"> </w:t>
      </w:r>
      <w:r w:rsidR="007E77C5" w:rsidRPr="00AF731E">
        <w:rPr>
          <w:rFonts w:ascii="Times New Roman" w:hAnsi="Times New Roman" w:cs="Times New Roman"/>
          <w:bCs/>
          <w:sz w:val="27"/>
          <w:szCs w:val="27"/>
        </w:rPr>
        <w:t>травня</w:t>
      </w:r>
      <w:r w:rsidR="0087435F" w:rsidRPr="00AF731E">
        <w:rPr>
          <w:rFonts w:ascii="Times New Roman" w:hAnsi="Times New Roman" w:cs="Times New Roman"/>
          <w:bCs/>
          <w:sz w:val="27"/>
          <w:szCs w:val="27"/>
        </w:rPr>
        <w:t xml:space="preserve"> 202</w:t>
      </w:r>
      <w:r w:rsidR="007E77C5" w:rsidRPr="00AF731E">
        <w:rPr>
          <w:rFonts w:ascii="Times New Roman" w:hAnsi="Times New Roman" w:cs="Times New Roman"/>
          <w:bCs/>
          <w:sz w:val="27"/>
          <w:szCs w:val="27"/>
        </w:rPr>
        <w:t>5</w:t>
      </w:r>
      <w:r w:rsidR="0087435F" w:rsidRPr="00AF731E">
        <w:rPr>
          <w:rFonts w:ascii="Times New Roman" w:hAnsi="Times New Roman" w:cs="Times New Roman"/>
          <w:bCs/>
          <w:sz w:val="27"/>
          <w:szCs w:val="27"/>
        </w:rPr>
        <w:t xml:space="preserve"> року затвердила висновок про невідповідність судді </w:t>
      </w:r>
      <w:r w:rsidR="001E78A3" w:rsidRPr="00AF731E">
        <w:rPr>
          <w:rFonts w:ascii="Times New Roman" w:hAnsi="Times New Roman" w:cs="Times New Roman"/>
          <w:bCs/>
          <w:sz w:val="27"/>
          <w:szCs w:val="27"/>
        </w:rPr>
        <w:t xml:space="preserve">Окружного адміністративного суду міста Києва </w:t>
      </w:r>
      <w:proofErr w:type="spellStart"/>
      <w:r w:rsidR="001E78A3" w:rsidRPr="00AF731E">
        <w:rPr>
          <w:rFonts w:ascii="Times New Roman" w:hAnsi="Times New Roman" w:cs="Times New Roman"/>
          <w:bCs/>
          <w:sz w:val="27"/>
          <w:szCs w:val="27"/>
        </w:rPr>
        <w:t>Патратій</w:t>
      </w:r>
      <w:proofErr w:type="spellEnd"/>
      <w:r w:rsidR="001E78A3" w:rsidRPr="00AF731E">
        <w:rPr>
          <w:rFonts w:ascii="Times New Roman" w:hAnsi="Times New Roman" w:cs="Times New Roman"/>
          <w:bCs/>
          <w:sz w:val="27"/>
          <w:szCs w:val="27"/>
        </w:rPr>
        <w:t xml:space="preserve"> О.В. </w:t>
      </w:r>
      <w:r w:rsidR="0087435F" w:rsidRPr="00AF731E">
        <w:rPr>
          <w:rFonts w:ascii="Times New Roman" w:hAnsi="Times New Roman" w:cs="Times New Roman"/>
          <w:bCs/>
          <w:sz w:val="27"/>
          <w:szCs w:val="27"/>
        </w:rPr>
        <w:t xml:space="preserve">критеріям доброчесності та професійної етики. </w:t>
      </w:r>
    </w:p>
    <w:p w14:paraId="48DE0501" w14:textId="4C6FA33C" w:rsidR="008D6C3F" w:rsidRPr="00AF731E" w:rsidRDefault="00AA2B96" w:rsidP="00AA2B96">
      <w:pPr>
        <w:pStyle w:val="ad"/>
        <w:ind w:firstLine="708"/>
        <w:jc w:val="both"/>
        <w:rPr>
          <w:rFonts w:ascii="Times New Roman" w:hAnsi="Times New Roman" w:cs="Times New Roman"/>
          <w:bCs/>
          <w:sz w:val="27"/>
          <w:szCs w:val="27"/>
        </w:rPr>
      </w:pPr>
      <w:r w:rsidRPr="00AF731E">
        <w:rPr>
          <w:rFonts w:ascii="Times New Roman" w:hAnsi="Times New Roman" w:cs="Times New Roman"/>
          <w:bCs/>
          <w:spacing w:val="6"/>
          <w:sz w:val="27"/>
          <w:szCs w:val="27"/>
        </w:rPr>
        <w:t>Комісією у складі колегії № 2 досліджено матеріали досьє та проведено</w:t>
      </w:r>
      <w:r w:rsidRPr="00AF731E">
        <w:rPr>
          <w:rFonts w:ascii="Times New Roman" w:hAnsi="Times New Roman" w:cs="Times New Roman"/>
          <w:bCs/>
          <w:sz w:val="27"/>
          <w:szCs w:val="27"/>
        </w:rPr>
        <w:t xml:space="preserve"> </w:t>
      </w:r>
      <w:r w:rsidR="00E514D8" w:rsidRPr="00AF731E">
        <w:rPr>
          <w:rFonts w:ascii="Times New Roman" w:hAnsi="Times New Roman" w:cs="Times New Roman"/>
          <w:bCs/>
          <w:sz w:val="27"/>
          <w:szCs w:val="27"/>
        </w:rPr>
        <w:t xml:space="preserve">30 вересня 2025 року </w:t>
      </w:r>
      <w:r w:rsidRPr="00AF731E">
        <w:rPr>
          <w:rFonts w:ascii="Times New Roman" w:hAnsi="Times New Roman" w:cs="Times New Roman"/>
          <w:bCs/>
          <w:sz w:val="27"/>
          <w:szCs w:val="27"/>
        </w:rPr>
        <w:t xml:space="preserve">співбесіду із суддею, під час якої </w:t>
      </w:r>
      <w:proofErr w:type="spellStart"/>
      <w:r w:rsidR="001E78A3" w:rsidRPr="00AF731E">
        <w:rPr>
          <w:rFonts w:ascii="Times New Roman" w:hAnsi="Times New Roman" w:cs="Times New Roman"/>
          <w:bCs/>
          <w:sz w:val="27"/>
          <w:szCs w:val="27"/>
        </w:rPr>
        <w:t>Патратій</w:t>
      </w:r>
      <w:proofErr w:type="spellEnd"/>
      <w:r w:rsidR="001E78A3" w:rsidRPr="00AF731E">
        <w:rPr>
          <w:rFonts w:ascii="Times New Roman" w:hAnsi="Times New Roman" w:cs="Times New Roman"/>
          <w:bCs/>
          <w:sz w:val="27"/>
          <w:szCs w:val="27"/>
        </w:rPr>
        <w:t xml:space="preserve"> О.В. </w:t>
      </w:r>
      <w:r w:rsidRPr="00AF731E">
        <w:rPr>
          <w:rFonts w:ascii="Times New Roman" w:hAnsi="Times New Roman" w:cs="Times New Roman"/>
          <w:bCs/>
          <w:sz w:val="27"/>
          <w:szCs w:val="27"/>
        </w:rPr>
        <w:t>надала пояснення</w:t>
      </w:r>
      <w:r w:rsidR="00E514D8" w:rsidRPr="00AF731E">
        <w:rPr>
          <w:rFonts w:ascii="Times New Roman" w:hAnsi="Times New Roman" w:cs="Times New Roman"/>
          <w:bCs/>
          <w:sz w:val="27"/>
          <w:szCs w:val="27"/>
        </w:rPr>
        <w:t xml:space="preserve"> та уточнення</w:t>
      </w:r>
      <w:r w:rsidRPr="00AF731E">
        <w:rPr>
          <w:rFonts w:ascii="Times New Roman" w:hAnsi="Times New Roman" w:cs="Times New Roman"/>
          <w:bCs/>
          <w:sz w:val="27"/>
          <w:szCs w:val="27"/>
        </w:rPr>
        <w:t xml:space="preserve"> щодо відомостей, викладених у суддівському досьє</w:t>
      </w:r>
      <w:r w:rsidR="00E514D8" w:rsidRPr="00AF731E">
        <w:rPr>
          <w:rFonts w:ascii="Times New Roman" w:hAnsi="Times New Roman" w:cs="Times New Roman"/>
          <w:bCs/>
          <w:sz w:val="27"/>
          <w:szCs w:val="27"/>
        </w:rPr>
        <w:t xml:space="preserve">, </w:t>
      </w:r>
      <w:r w:rsidRPr="00AF731E">
        <w:rPr>
          <w:rFonts w:ascii="Times New Roman" w:hAnsi="Times New Roman" w:cs="Times New Roman"/>
          <w:bCs/>
          <w:sz w:val="27"/>
          <w:szCs w:val="27"/>
        </w:rPr>
        <w:t>а також стосовно висновку ГРД про невідповідність судді критеріям доброчесності та професійної етики.</w:t>
      </w:r>
    </w:p>
    <w:p w14:paraId="4F780829" w14:textId="77777777" w:rsidR="00940B66" w:rsidRPr="00AF731E" w:rsidRDefault="0087435F" w:rsidP="00940B66">
      <w:pPr>
        <w:pStyle w:val="ad"/>
        <w:ind w:firstLine="708"/>
        <w:jc w:val="both"/>
        <w:rPr>
          <w:rFonts w:ascii="Times New Roman" w:hAnsi="Times New Roman" w:cs="Times New Roman"/>
          <w:bCs/>
          <w:sz w:val="27"/>
          <w:szCs w:val="27"/>
        </w:rPr>
      </w:pPr>
      <w:r w:rsidRPr="00AF731E">
        <w:rPr>
          <w:rFonts w:ascii="Times New Roman" w:hAnsi="Times New Roman" w:cs="Times New Roman"/>
          <w:sz w:val="27"/>
          <w:szCs w:val="27"/>
        </w:rPr>
        <w:t xml:space="preserve">Рішенням Комісії у складі колегії № 2 від </w:t>
      </w:r>
      <w:r w:rsidR="001E78A3" w:rsidRPr="00AF731E">
        <w:rPr>
          <w:rFonts w:ascii="Times New Roman" w:hAnsi="Times New Roman" w:cs="Times New Roman"/>
          <w:sz w:val="27"/>
          <w:szCs w:val="27"/>
        </w:rPr>
        <w:t xml:space="preserve">30 вересня 2025 року </w:t>
      </w:r>
      <w:r w:rsidRPr="00AF731E">
        <w:rPr>
          <w:rFonts w:ascii="Times New Roman" w:hAnsi="Times New Roman" w:cs="Times New Roman"/>
          <w:sz w:val="27"/>
          <w:szCs w:val="27"/>
        </w:rPr>
        <w:t xml:space="preserve">№ </w:t>
      </w:r>
      <w:r w:rsidR="001E78A3" w:rsidRPr="00AF731E">
        <w:rPr>
          <w:rFonts w:ascii="Times New Roman" w:hAnsi="Times New Roman" w:cs="Times New Roman"/>
          <w:sz w:val="27"/>
          <w:szCs w:val="27"/>
        </w:rPr>
        <w:t>9</w:t>
      </w:r>
      <w:r w:rsidR="00733505" w:rsidRPr="00AF731E">
        <w:rPr>
          <w:rFonts w:ascii="Times New Roman" w:hAnsi="Times New Roman" w:cs="Times New Roman"/>
          <w:sz w:val="27"/>
          <w:szCs w:val="27"/>
        </w:rPr>
        <w:t>3/ко-2</w:t>
      </w:r>
      <w:r w:rsidR="001E78A3" w:rsidRPr="00AF731E">
        <w:rPr>
          <w:rFonts w:ascii="Times New Roman" w:hAnsi="Times New Roman" w:cs="Times New Roman"/>
          <w:sz w:val="27"/>
          <w:szCs w:val="27"/>
        </w:rPr>
        <w:t>5</w:t>
      </w:r>
      <w:r w:rsidRPr="00AF731E">
        <w:rPr>
          <w:rFonts w:ascii="Times New Roman" w:hAnsi="Times New Roman" w:cs="Times New Roman"/>
          <w:sz w:val="27"/>
          <w:szCs w:val="27"/>
        </w:rPr>
        <w:t xml:space="preserve"> визначено, що суддя </w:t>
      </w:r>
      <w:r w:rsidR="001E78A3" w:rsidRPr="00AF731E">
        <w:rPr>
          <w:rFonts w:ascii="Times New Roman" w:hAnsi="Times New Roman" w:cs="Times New Roman"/>
          <w:sz w:val="27"/>
          <w:szCs w:val="27"/>
        </w:rPr>
        <w:t xml:space="preserve">Окружного адміністративного суду міста Києва </w:t>
      </w:r>
      <w:proofErr w:type="spellStart"/>
      <w:r w:rsidR="001E78A3" w:rsidRPr="00AF731E">
        <w:rPr>
          <w:rFonts w:ascii="Times New Roman" w:hAnsi="Times New Roman" w:cs="Times New Roman"/>
          <w:sz w:val="27"/>
          <w:szCs w:val="27"/>
        </w:rPr>
        <w:t>Патратій</w:t>
      </w:r>
      <w:proofErr w:type="spellEnd"/>
      <w:r w:rsidR="001E78A3" w:rsidRPr="00AF731E">
        <w:rPr>
          <w:rFonts w:ascii="Times New Roman" w:hAnsi="Times New Roman" w:cs="Times New Roman"/>
          <w:sz w:val="27"/>
          <w:szCs w:val="27"/>
        </w:rPr>
        <w:t xml:space="preserve"> О.В. </w:t>
      </w:r>
      <w:r w:rsidRPr="00AF731E">
        <w:rPr>
          <w:rFonts w:ascii="Times New Roman" w:hAnsi="Times New Roman" w:cs="Times New Roman"/>
          <w:sz w:val="27"/>
          <w:szCs w:val="27"/>
        </w:rPr>
        <w:t>за результатами кваліфікаційного оцінювання на відповідність займаній посаді набрала 7</w:t>
      </w:r>
      <w:r w:rsidR="001E78A3" w:rsidRPr="00AF731E">
        <w:rPr>
          <w:rFonts w:ascii="Times New Roman" w:hAnsi="Times New Roman" w:cs="Times New Roman"/>
          <w:sz w:val="27"/>
          <w:szCs w:val="27"/>
        </w:rPr>
        <w:t>03</w:t>
      </w:r>
      <w:r w:rsidRPr="00AF731E">
        <w:rPr>
          <w:rFonts w:ascii="Times New Roman" w:hAnsi="Times New Roman" w:cs="Times New Roman"/>
          <w:sz w:val="27"/>
          <w:szCs w:val="27"/>
        </w:rPr>
        <w:t>,</w:t>
      </w:r>
      <w:r w:rsidR="001E78A3" w:rsidRPr="00AF731E">
        <w:rPr>
          <w:rFonts w:ascii="Times New Roman" w:hAnsi="Times New Roman" w:cs="Times New Roman"/>
          <w:sz w:val="27"/>
          <w:szCs w:val="27"/>
        </w:rPr>
        <w:t xml:space="preserve">25 </w:t>
      </w:r>
      <w:proofErr w:type="spellStart"/>
      <w:r w:rsidRPr="00AF731E">
        <w:rPr>
          <w:rFonts w:ascii="Times New Roman" w:hAnsi="Times New Roman" w:cs="Times New Roman"/>
          <w:sz w:val="27"/>
          <w:szCs w:val="27"/>
        </w:rPr>
        <w:t>бала</w:t>
      </w:r>
      <w:proofErr w:type="spellEnd"/>
      <w:r w:rsidRPr="00AF731E">
        <w:rPr>
          <w:rFonts w:ascii="Times New Roman" w:hAnsi="Times New Roman" w:cs="Times New Roman"/>
          <w:sz w:val="27"/>
          <w:szCs w:val="27"/>
        </w:rPr>
        <w:t xml:space="preserve">, питання щодо відповідності судді </w:t>
      </w:r>
      <w:r w:rsidR="001E78A3" w:rsidRPr="00AF731E">
        <w:rPr>
          <w:rFonts w:ascii="Times New Roman" w:hAnsi="Times New Roman" w:cs="Times New Roman"/>
          <w:sz w:val="27"/>
          <w:szCs w:val="27"/>
        </w:rPr>
        <w:t xml:space="preserve">Окружного адміністративного суду міста Києва </w:t>
      </w:r>
      <w:proofErr w:type="spellStart"/>
      <w:r w:rsidR="001E78A3" w:rsidRPr="00AF731E">
        <w:rPr>
          <w:rFonts w:ascii="Times New Roman" w:hAnsi="Times New Roman" w:cs="Times New Roman"/>
          <w:sz w:val="27"/>
          <w:szCs w:val="27"/>
        </w:rPr>
        <w:t>Патратій</w:t>
      </w:r>
      <w:proofErr w:type="spellEnd"/>
      <w:r w:rsidR="001E78A3" w:rsidRPr="00AF731E">
        <w:rPr>
          <w:rFonts w:ascii="Times New Roman" w:hAnsi="Times New Roman" w:cs="Times New Roman"/>
          <w:sz w:val="27"/>
          <w:szCs w:val="27"/>
        </w:rPr>
        <w:t xml:space="preserve"> О.В. </w:t>
      </w:r>
      <w:r w:rsidRPr="00AF731E">
        <w:rPr>
          <w:rFonts w:ascii="Times New Roman" w:hAnsi="Times New Roman" w:cs="Times New Roman"/>
          <w:sz w:val="27"/>
          <w:szCs w:val="27"/>
        </w:rPr>
        <w:t xml:space="preserve">займаній посаді </w:t>
      </w:r>
      <w:proofErr w:type="spellStart"/>
      <w:r w:rsidRPr="00AF731E">
        <w:rPr>
          <w:rFonts w:ascii="Times New Roman" w:hAnsi="Times New Roman" w:cs="Times New Roman"/>
          <w:sz w:val="27"/>
          <w:szCs w:val="27"/>
        </w:rPr>
        <w:t>внесено</w:t>
      </w:r>
      <w:proofErr w:type="spellEnd"/>
      <w:r w:rsidRPr="00AF731E">
        <w:rPr>
          <w:rFonts w:ascii="Times New Roman" w:hAnsi="Times New Roman" w:cs="Times New Roman"/>
          <w:sz w:val="27"/>
          <w:szCs w:val="27"/>
        </w:rPr>
        <w:t xml:space="preserve"> на розгляд Вищої кваліфікаційної комісії суддів України у пленарному складі.</w:t>
      </w:r>
      <w:r w:rsidR="00940B66" w:rsidRPr="00AF731E">
        <w:rPr>
          <w:rFonts w:ascii="Times New Roman" w:hAnsi="Times New Roman" w:cs="Times New Roman"/>
          <w:bCs/>
          <w:sz w:val="27"/>
          <w:szCs w:val="27"/>
        </w:rPr>
        <w:t xml:space="preserve"> </w:t>
      </w:r>
    </w:p>
    <w:p w14:paraId="081C5645" w14:textId="71D61E25" w:rsidR="00940B66" w:rsidRPr="00AF731E" w:rsidRDefault="00940B66" w:rsidP="00940B66">
      <w:pPr>
        <w:pStyle w:val="ad"/>
        <w:ind w:firstLine="708"/>
        <w:jc w:val="both"/>
        <w:rPr>
          <w:rFonts w:ascii="Times New Roman" w:hAnsi="Times New Roman" w:cs="Times New Roman"/>
          <w:bCs/>
          <w:sz w:val="27"/>
          <w:szCs w:val="27"/>
        </w:rPr>
      </w:pPr>
      <w:r w:rsidRPr="00AF731E">
        <w:rPr>
          <w:rFonts w:ascii="Times New Roman" w:hAnsi="Times New Roman" w:cs="Times New Roman"/>
          <w:bCs/>
          <w:sz w:val="27"/>
          <w:szCs w:val="27"/>
        </w:rPr>
        <w:t xml:space="preserve">Комісією у пленарному складі 15 жовтня 2025 року розпочато проведення співбесіди </w:t>
      </w:r>
      <w:r w:rsidR="00E514D8" w:rsidRPr="00AF731E">
        <w:rPr>
          <w:rFonts w:ascii="Times New Roman" w:hAnsi="Times New Roman" w:cs="Times New Roman"/>
          <w:bCs/>
          <w:sz w:val="27"/>
          <w:szCs w:val="27"/>
        </w:rPr>
        <w:t>і</w:t>
      </w:r>
      <w:r w:rsidRPr="00AF731E">
        <w:rPr>
          <w:rFonts w:ascii="Times New Roman" w:hAnsi="Times New Roman" w:cs="Times New Roman"/>
          <w:bCs/>
          <w:sz w:val="27"/>
          <w:szCs w:val="27"/>
        </w:rPr>
        <w:t xml:space="preserve">з суддею </w:t>
      </w:r>
      <w:proofErr w:type="spellStart"/>
      <w:r w:rsidRPr="00AF731E">
        <w:rPr>
          <w:rFonts w:ascii="Times New Roman" w:hAnsi="Times New Roman" w:cs="Times New Roman"/>
          <w:bCs/>
          <w:sz w:val="27"/>
          <w:szCs w:val="27"/>
        </w:rPr>
        <w:t>Патратій</w:t>
      </w:r>
      <w:proofErr w:type="spellEnd"/>
      <w:r w:rsidRPr="00AF731E">
        <w:rPr>
          <w:rFonts w:ascii="Times New Roman" w:hAnsi="Times New Roman" w:cs="Times New Roman"/>
          <w:bCs/>
          <w:sz w:val="27"/>
          <w:szCs w:val="27"/>
        </w:rPr>
        <w:t xml:space="preserve"> О.В. У засіданні оголошено перерву до 26 листопада 2025 року.</w:t>
      </w:r>
    </w:p>
    <w:p w14:paraId="18604E74" w14:textId="40A66E97"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b/>
          <w:sz w:val="27"/>
          <w:szCs w:val="27"/>
          <w:lang w:val="uk-UA"/>
        </w:rPr>
      </w:pPr>
      <w:r w:rsidRPr="00AF731E">
        <w:rPr>
          <w:rFonts w:ascii="Times New Roman" w:hAnsi="Times New Roman" w:cs="Times New Roman"/>
          <w:b/>
          <w:sz w:val="27"/>
          <w:szCs w:val="27"/>
          <w:lang w:val="uk-UA"/>
        </w:rPr>
        <w:t>Рішення Громадської ради доброчесності про надання висновку.</w:t>
      </w:r>
    </w:p>
    <w:p w14:paraId="41AE7BCD" w14:textId="62A39988"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Обставини, що стали підставою для висновку</w:t>
      </w:r>
      <w:r w:rsidR="00E514D8" w:rsidRPr="00AF731E">
        <w:rPr>
          <w:rFonts w:ascii="Times New Roman" w:hAnsi="Times New Roman" w:cs="Times New Roman"/>
          <w:sz w:val="27"/>
          <w:szCs w:val="27"/>
          <w:lang w:val="uk-UA"/>
        </w:rPr>
        <w:t xml:space="preserve"> ГРД</w:t>
      </w:r>
      <w:r w:rsidRPr="00AF731E">
        <w:rPr>
          <w:rFonts w:ascii="Times New Roman" w:hAnsi="Times New Roman" w:cs="Times New Roman"/>
          <w:sz w:val="27"/>
          <w:szCs w:val="27"/>
          <w:lang w:val="uk-UA"/>
        </w:rPr>
        <w:t>:</w:t>
      </w:r>
    </w:p>
    <w:p w14:paraId="19860A50" w14:textId="4D592ED6"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1. Суддя не відповідає критеріям доброчесності та професійної етики за показниками «незалежність», «непідкупність» та «дотримання етичних норм і бездоганна поведінка у професійній діяльності та особистому житті» (п</w:t>
      </w:r>
      <w:r w:rsidR="00E514D8" w:rsidRPr="00AF731E">
        <w:rPr>
          <w:rFonts w:ascii="Times New Roman" w:hAnsi="Times New Roman" w:cs="Times New Roman"/>
          <w:sz w:val="27"/>
          <w:szCs w:val="27"/>
          <w:lang w:val="uk-UA"/>
        </w:rPr>
        <w:t>ункти</w:t>
      </w:r>
      <w:r w:rsidRPr="00AF731E">
        <w:rPr>
          <w:rFonts w:ascii="Times New Roman" w:hAnsi="Times New Roman" w:cs="Times New Roman"/>
          <w:sz w:val="27"/>
          <w:szCs w:val="27"/>
          <w:lang w:val="uk-UA"/>
        </w:rPr>
        <w:t xml:space="preserve"> 15, 17, </w:t>
      </w:r>
      <w:r w:rsidRPr="00AF731E">
        <w:rPr>
          <w:rFonts w:ascii="Times New Roman" w:hAnsi="Times New Roman" w:cs="Times New Roman"/>
          <w:sz w:val="27"/>
          <w:szCs w:val="27"/>
          <w:lang w:val="uk-UA"/>
        </w:rPr>
        <w:lastRenderedPageBreak/>
        <w:t>п</w:t>
      </w:r>
      <w:r w:rsidR="00E514D8" w:rsidRPr="00AF731E">
        <w:rPr>
          <w:rFonts w:ascii="Times New Roman" w:hAnsi="Times New Roman" w:cs="Times New Roman"/>
          <w:sz w:val="27"/>
          <w:szCs w:val="27"/>
          <w:lang w:val="uk-UA"/>
        </w:rPr>
        <w:t>ідпункт</w:t>
      </w:r>
      <w:r w:rsidR="00F3625C" w:rsidRPr="00AF731E">
        <w:rPr>
          <w:rFonts w:ascii="Times New Roman" w:hAnsi="Times New Roman" w:cs="Times New Roman"/>
          <w:sz w:val="27"/>
          <w:szCs w:val="27"/>
          <w:lang w:val="uk-UA"/>
        </w:rPr>
        <w:t xml:space="preserve"> </w:t>
      </w:r>
      <w:r w:rsidRPr="00AF731E">
        <w:rPr>
          <w:rFonts w:ascii="Times New Roman" w:hAnsi="Times New Roman" w:cs="Times New Roman"/>
          <w:sz w:val="27"/>
          <w:szCs w:val="27"/>
          <w:lang w:val="uk-UA"/>
        </w:rPr>
        <w:t>5</w:t>
      </w:r>
      <w:r w:rsidR="00F3625C" w:rsidRPr="00AF731E">
        <w:rPr>
          <w:rFonts w:ascii="Times New Roman" w:hAnsi="Times New Roman" w:cs="Times New Roman"/>
          <w:sz w:val="27"/>
          <w:szCs w:val="27"/>
          <w:lang w:val="uk-UA"/>
        </w:rPr>
        <w:t xml:space="preserve"> </w:t>
      </w:r>
      <w:r w:rsidRPr="00AF731E">
        <w:rPr>
          <w:rFonts w:ascii="Times New Roman" w:hAnsi="Times New Roman" w:cs="Times New Roman"/>
          <w:sz w:val="27"/>
          <w:szCs w:val="27"/>
          <w:lang w:val="uk-UA"/>
        </w:rPr>
        <w:t>п</w:t>
      </w:r>
      <w:r w:rsidR="00E514D8" w:rsidRPr="00AF731E">
        <w:rPr>
          <w:rFonts w:ascii="Times New Roman" w:hAnsi="Times New Roman" w:cs="Times New Roman"/>
          <w:sz w:val="27"/>
          <w:szCs w:val="27"/>
          <w:lang w:val="uk-UA"/>
        </w:rPr>
        <w:t>ункту</w:t>
      </w:r>
      <w:r w:rsidRPr="00AF731E">
        <w:rPr>
          <w:rFonts w:ascii="Times New Roman" w:hAnsi="Times New Roman" w:cs="Times New Roman"/>
          <w:sz w:val="27"/>
          <w:szCs w:val="27"/>
          <w:lang w:val="uk-UA"/>
        </w:rPr>
        <w:t xml:space="preserve"> 20 Єдиних показників для оцінки доброчесності та професійної етики судді (кандидата на посаду судді), затверджених рішенням Вищої ради правосуддя (далі – ВРП) 17</w:t>
      </w:r>
      <w:r w:rsidR="00E514D8" w:rsidRPr="00AF731E">
        <w:rPr>
          <w:rFonts w:ascii="Times New Roman" w:hAnsi="Times New Roman" w:cs="Times New Roman"/>
          <w:sz w:val="27"/>
          <w:szCs w:val="27"/>
          <w:lang w:val="uk-UA"/>
        </w:rPr>
        <w:t xml:space="preserve"> грудня </w:t>
      </w:r>
      <w:r w:rsidRPr="00AF731E">
        <w:rPr>
          <w:rFonts w:ascii="Times New Roman" w:hAnsi="Times New Roman" w:cs="Times New Roman"/>
          <w:sz w:val="27"/>
          <w:szCs w:val="27"/>
          <w:lang w:val="uk-UA"/>
        </w:rPr>
        <w:t>2024</w:t>
      </w:r>
      <w:r w:rsidR="00E514D8" w:rsidRPr="00AF731E">
        <w:rPr>
          <w:rFonts w:ascii="Times New Roman" w:hAnsi="Times New Roman" w:cs="Times New Roman"/>
          <w:sz w:val="27"/>
          <w:szCs w:val="27"/>
          <w:lang w:val="uk-UA"/>
        </w:rPr>
        <w:t xml:space="preserve"> року</w:t>
      </w:r>
      <w:r w:rsidRPr="00AF731E">
        <w:rPr>
          <w:rFonts w:ascii="Times New Roman" w:hAnsi="Times New Roman" w:cs="Times New Roman"/>
          <w:sz w:val="27"/>
          <w:szCs w:val="27"/>
          <w:lang w:val="uk-UA"/>
        </w:rPr>
        <w:t xml:space="preserve"> № 3659/0/15-24).</w:t>
      </w:r>
    </w:p>
    <w:p w14:paraId="177C7465" w14:textId="0541014D"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 xml:space="preserve">1.1. Рішенням Вищої кваліфікаційної комісії суддів України від 26 березня </w:t>
      </w:r>
      <w:r w:rsidRPr="00AF731E">
        <w:rPr>
          <w:rFonts w:ascii="Times New Roman" w:hAnsi="Times New Roman" w:cs="Times New Roman"/>
          <w:spacing w:val="8"/>
          <w:sz w:val="27"/>
          <w:szCs w:val="27"/>
          <w:lang w:val="uk-UA"/>
        </w:rPr>
        <w:t>2019 року № 39/зп-19 призначено проведення 17</w:t>
      </w:r>
      <w:r w:rsidR="00E514D8" w:rsidRPr="00AF731E">
        <w:rPr>
          <w:rFonts w:ascii="Times New Roman" w:hAnsi="Times New Roman" w:cs="Times New Roman"/>
          <w:spacing w:val="8"/>
          <w:sz w:val="27"/>
          <w:szCs w:val="27"/>
          <w:lang w:val="uk-UA"/>
        </w:rPr>
        <w:t xml:space="preserve"> квітня </w:t>
      </w:r>
      <w:r w:rsidRPr="00AF731E">
        <w:rPr>
          <w:rFonts w:ascii="Times New Roman" w:hAnsi="Times New Roman" w:cs="Times New Roman"/>
          <w:spacing w:val="8"/>
          <w:sz w:val="27"/>
          <w:szCs w:val="27"/>
          <w:lang w:val="uk-UA"/>
        </w:rPr>
        <w:t>2019</w:t>
      </w:r>
      <w:r w:rsidR="00E514D8" w:rsidRPr="00AF731E">
        <w:rPr>
          <w:rFonts w:ascii="Times New Roman" w:hAnsi="Times New Roman" w:cs="Times New Roman"/>
          <w:spacing w:val="8"/>
          <w:sz w:val="27"/>
          <w:szCs w:val="27"/>
          <w:lang w:val="uk-UA"/>
        </w:rPr>
        <w:t xml:space="preserve"> року</w:t>
      </w:r>
      <w:r w:rsidRPr="00AF731E">
        <w:rPr>
          <w:rFonts w:ascii="Times New Roman" w:hAnsi="Times New Roman" w:cs="Times New Roman"/>
          <w:spacing w:val="8"/>
          <w:sz w:val="27"/>
          <w:szCs w:val="27"/>
          <w:lang w:val="uk-UA"/>
        </w:rPr>
        <w:t xml:space="preserve"> іспиту для </w:t>
      </w:r>
      <w:r w:rsidRPr="00AF731E">
        <w:rPr>
          <w:rFonts w:ascii="Times New Roman" w:hAnsi="Times New Roman" w:cs="Times New Roman"/>
          <w:sz w:val="27"/>
          <w:szCs w:val="27"/>
          <w:lang w:val="uk-UA"/>
        </w:rPr>
        <w:t xml:space="preserve">44 суддів місцевих судів (адміністративна спеціалізація) під час процедури кваліфікаційного оцінювання на відповідність займаній посаді. В іспиті взяли участь 7 суддів Окружного адміністративного суду міста Києва, інші судді цього суду не з’явились, зокрема суддя </w:t>
      </w:r>
      <w:proofErr w:type="spellStart"/>
      <w:r w:rsidRPr="00AF731E">
        <w:rPr>
          <w:rFonts w:ascii="Times New Roman" w:hAnsi="Times New Roman" w:cs="Times New Roman"/>
          <w:sz w:val="27"/>
          <w:szCs w:val="27"/>
          <w:lang w:val="uk-UA"/>
        </w:rPr>
        <w:t>Патратій</w:t>
      </w:r>
      <w:proofErr w:type="spellEnd"/>
      <w:r w:rsidRPr="00AF731E">
        <w:rPr>
          <w:rFonts w:ascii="Times New Roman" w:hAnsi="Times New Roman" w:cs="Times New Roman"/>
          <w:sz w:val="27"/>
          <w:szCs w:val="27"/>
          <w:lang w:val="uk-UA"/>
        </w:rPr>
        <w:t xml:space="preserve"> О.В.</w:t>
      </w:r>
    </w:p>
    <w:p w14:paraId="1C8A1212" w14:textId="59557290"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 xml:space="preserve">Суддя </w:t>
      </w:r>
      <w:proofErr w:type="spellStart"/>
      <w:r w:rsidRPr="00AF731E">
        <w:rPr>
          <w:rFonts w:ascii="Times New Roman" w:hAnsi="Times New Roman" w:cs="Times New Roman"/>
          <w:sz w:val="27"/>
          <w:szCs w:val="27"/>
          <w:lang w:val="uk-UA"/>
        </w:rPr>
        <w:t>Патратій</w:t>
      </w:r>
      <w:proofErr w:type="spellEnd"/>
      <w:r w:rsidRPr="00AF731E">
        <w:rPr>
          <w:rFonts w:ascii="Times New Roman" w:hAnsi="Times New Roman" w:cs="Times New Roman"/>
          <w:sz w:val="27"/>
          <w:szCs w:val="27"/>
          <w:lang w:val="uk-UA"/>
        </w:rPr>
        <w:t xml:space="preserve"> О.В. пояснила, що обидві неявки </w:t>
      </w:r>
      <w:r w:rsidR="003F3EA6" w:rsidRPr="00AF731E">
        <w:rPr>
          <w:rFonts w:ascii="Times New Roman" w:hAnsi="Times New Roman" w:cs="Times New Roman"/>
          <w:sz w:val="27"/>
          <w:szCs w:val="27"/>
          <w:lang w:val="uk-UA"/>
        </w:rPr>
        <w:t xml:space="preserve">на іспит </w:t>
      </w:r>
      <w:r w:rsidRPr="00AF731E">
        <w:rPr>
          <w:rFonts w:ascii="Times New Roman" w:hAnsi="Times New Roman" w:cs="Times New Roman"/>
          <w:sz w:val="27"/>
          <w:szCs w:val="27"/>
          <w:lang w:val="uk-UA"/>
        </w:rPr>
        <w:t>пов’язані з тимчасовою непрацездатністю</w:t>
      </w:r>
      <w:r w:rsidR="003F3EA6" w:rsidRPr="00AF731E">
        <w:rPr>
          <w:rFonts w:ascii="Times New Roman" w:hAnsi="Times New Roman" w:cs="Times New Roman"/>
          <w:sz w:val="27"/>
          <w:szCs w:val="27"/>
          <w:lang w:val="uk-UA"/>
        </w:rPr>
        <w:t xml:space="preserve"> її та дитини, що підтверджується листками непрацездатності</w:t>
      </w:r>
      <w:r w:rsidR="00E514D8" w:rsidRPr="00AF731E">
        <w:rPr>
          <w:rFonts w:ascii="Times New Roman" w:hAnsi="Times New Roman" w:cs="Times New Roman"/>
          <w:sz w:val="27"/>
          <w:szCs w:val="27"/>
          <w:lang w:val="uk-UA"/>
        </w:rPr>
        <w:t>,</w:t>
      </w:r>
      <w:r w:rsidR="003F3EA6" w:rsidRPr="00AF731E">
        <w:rPr>
          <w:rFonts w:ascii="Times New Roman" w:hAnsi="Times New Roman" w:cs="Times New Roman"/>
          <w:sz w:val="27"/>
          <w:szCs w:val="27"/>
          <w:lang w:val="uk-UA"/>
        </w:rPr>
        <w:t xml:space="preserve"> виданими різними лікарями</w:t>
      </w:r>
      <w:r w:rsidRPr="00AF731E">
        <w:rPr>
          <w:rFonts w:ascii="Times New Roman" w:hAnsi="Times New Roman" w:cs="Times New Roman"/>
          <w:sz w:val="27"/>
          <w:szCs w:val="27"/>
          <w:lang w:val="uk-UA"/>
        </w:rPr>
        <w:t xml:space="preserve">, у неї не було змови з головою суду чи іншими суддями щодо організованої неявки до Комісії. Підтверджувальні документи були подані до суду, Вищої кваліфікаційної комісії суддів України, Вищої ради правосуддя. З огляду на ці факти Перша </w:t>
      </w:r>
      <w:r w:rsidR="00E514D8" w:rsidRPr="00AF731E">
        <w:rPr>
          <w:rFonts w:ascii="Times New Roman" w:hAnsi="Times New Roman" w:cs="Times New Roman"/>
          <w:sz w:val="27"/>
          <w:szCs w:val="27"/>
          <w:lang w:val="uk-UA"/>
        </w:rPr>
        <w:t>Д</w:t>
      </w:r>
      <w:r w:rsidRPr="00AF731E">
        <w:rPr>
          <w:rFonts w:ascii="Times New Roman" w:hAnsi="Times New Roman" w:cs="Times New Roman"/>
          <w:sz w:val="27"/>
          <w:szCs w:val="27"/>
          <w:lang w:val="uk-UA"/>
        </w:rPr>
        <w:t xml:space="preserve">исциплінарна палата ВРП </w:t>
      </w:r>
      <w:r w:rsidR="00E514D8" w:rsidRPr="00AF731E">
        <w:rPr>
          <w:rFonts w:ascii="Times New Roman" w:hAnsi="Times New Roman" w:cs="Times New Roman"/>
          <w:sz w:val="27"/>
          <w:szCs w:val="27"/>
          <w:lang w:val="uk-UA"/>
        </w:rPr>
        <w:t>провела</w:t>
      </w:r>
      <w:r w:rsidR="003F3EA6" w:rsidRPr="00AF731E">
        <w:rPr>
          <w:rFonts w:ascii="Times New Roman" w:hAnsi="Times New Roman" w:cs="Times New Roman"/>
          <w:sz w:val="27"/>
          <w:szCs w:val="27"/>
          <w:lang w:val="uk-UA"/>
        </w:rPr>
        <w:t xml:space="preserve"> відповідну перевірку та </w:t>
      </w:r>
      <w:r w:rsidRPr="00AF731E">
        <w:rPr>
          <w:rFonts w:ascii="Times New Roman" w:hAnsi="Times New Roman" w:cs="Times New Roman"/>
          <w:sz w:val="27"/>
          <w:szCs w:val="27"/>
          <w:lang w:val="uk-UA"/>
        </w:rPr>
        <w:t xml:space="preserve">не встановила порушень в діях судді. </w:t>
      </w:r>
    </w:p>
    <w:p w14:paraId="02AEAAC3" w14:textId="26734E38"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 xml:space="preserve">1.2. Суддя </w:t>
      </w:r>
      <w:r w:rsidR="00E514D8" w:rsidRPr="00AF731E">
        <w:rPr>
          <w:rFonts w:ascii="Times New Roman" w:hAnsi="Times New Roman" w:cs="Times New Roman"/>
          <w:sz w:val="27"/>
          <w:szCs w:val="27"/>
          <w:lang w:val="uk-UA"/>
        </w:rPr>
        <w:t>була причетна до</w:t>
      </w:r>
      <w:r w:rsidRPr="00AF731E">
        <w:rPr>
          <w:rFonts w:ascii="Times New Roman" w:hAnsi="Times New Roman" w:cs="Times New Roman"/>
          <w:sz w:val="27"/>
          <w:szCs w:val="27"/>
          <w:lang w:val="uk-UA"/>
        </w:rPr>
        <w:t xml:space="preserve"> втручанн</w:t>
      </w:r>
      <w:r w:rsidR="00E514D8" w:rsidRPr="00AF731E">
        <w:rPr>
          <w:rFonts w:ascii="Times New Roman" w:hAnsi="Times New Roman" w:cs="Times New Roman"/>
          <w:sz w:val="27"/>
          <w:szCs w:val="27"/>
          <w:lang w:val="uk-UA"/>
        </w:rPr>
        <w:t>я</w:t>
      </w:r>
      <w:r w:rsidRPr="00AF731E">
        <w:rPr>
          <w:rFonts w:ascii="Times New Roman" w:hAnsi="Times New Roman" w:cs="Times New Roman"/>
          <w:sz w:val="27"/>
          <w:szCs w:val="27"/>
          <w:lang w:val="uk-UA"/>
        </w:rPr>
        <w:t xml:space="preserve"> в автоматизовану систему розподілу справ (п</w:t>
      </w:r>
      <w:r w:rsidR="00966E82" w:rsidRPr="00AF731E">
        <w:rPr>
          <w:rFonts w:ascii="Times New Roman" w:hAnsi="Times New Roman" w:cs="Times New Roman"/>
          <w:sz w:val="27"/>
          <w:szCs w:val="27"/>
          <w:lang w:val="uk-UA"/>
        </w:rPr>
        <w:t>ункти</w:t>
      </w:r>
      <w:r w:rsidRPr="00AF731E">
        <w:rPr>
          <w:rFonts w:ascii="Times New Roman" w:hAnsi="Times New Roman" w:cs="Times New Roman"/>
          <w:sz w:val="27"/>
          <w:szCs w:val="27"/>
          <w:lang w:val="uk-UA"/>
        </w:rPr>
        <w:t xml:space="preserve"> 4, 7, 10 Переліку індикаторів </w:t>
      </w:r>
      <w:r w:rsidR="00966E82" w:rsidRPr="00AF731E">
        <w:rPr>
          <w:rFonts w:ascii="Times New Roman" w:hAnsi="Times New Roman" w:cs="Times New Roman"/>
          <w:sz w:val="27"/>
          <w:szCs w:val="27"/>
          <w:lang w:val="uk-UA"/>
        </w:rPr>
        <w:t>Комісії та</w:t>
      </w:r>
      <w:r w:rsidRPr="00AF731E">
        <w:rPr>
          <w:rFonts w:ascii="Times New Roman" w:hAnsi="Times New Roman" w:cs="Times New Roman"/>
          <w:sz w:val="27"/>
          <w:szCs w:val="27"/>
          <w:lang w:val="uk-UA"/>
        </w:rPr>
        <w:t xml:space="preserve"> ГРД, які вказують на </w:t>
      </w:r>
      <w:proofErr w:type="spellStart"/>
      <w:r w:rsidRPr="00AF731E">
        <w:rPr>
          <w:rFonts w:ascii="Times New Roman" w:hAnsi="Times New Roman" w:cs="Times New Roman"/>
          <w:sz w:val="27"/>
          <w:szCs w:val="27"/>
          <w:lang w:val="uk-UA"/>
        </w:rPr>
        <w:t>недоброчесність</w:t>
      </w:r>
      <w:proofErr w:type="spellEnd"/>
      <w:r w:rsidRPr="00AF731E">
        <w:rPr>
          <w:rFonts w:ascii="Times New Roman" w:hAnsi="Times New Roman" w:cs="Times New Roman"/>
          <w:sz w:val="27"/>
          <w:szCs w:val="27"/>
          <w:lang w:val="uk-UA"/>
        </w:rPr>
        <w:t>, затвердженого 09 листопада 2023 року; п</w:t>
      </w:r>
      <w:r w:rsidR="00966E82" w:rsidRPr="00AF731E">
        <w:rPr>
          <w:rFonts w:ascii="Times New Roman" w:hAnsi="Times New Roman" w:cs="Times New Roman"/>
          <w:sz w:val="27"/>
          <w:szCs w:val="27"/>
          <w:lang w:val="uk-UA"/>
        </w:rPr>
        <w:t>ідпункти</w:t>
      </w:r>
      <w:r w:rsidRPr="00AF731E">
        <w:rPr>
          <w:rFonts w:ascii="Times New Roman" w:hAnsi="Times New Roman" w:cs="Times New Roman"/>
          <w:sz w:val="27"/>
          <w:szCs w:val="27"/>
          <w:lang w:val="uk-UA"/>
        </w:rPr>
        <w:t xml:space="preserve"> 1.1, 1.8, 1.10 п</w:t>
      </w:r>
      <w:r w:rsidR="00966E82" w:rsidRPr="00AF731E">
        <w:rPr>
          <w:rFonts w:ascii="Times New Roman" w:hAnsi="Times New Roman" w:cs="Times New Roman"/>
          <w:sz w:val="27"/>
          <w:szCs w:val="27"/>
          <w:lang w:val="uk-UA"/>
        </w:rPr>
        <w:t>ункту</w:t>
      </w:r>
      <w:r w:rsidRPr="00AF731E">
        <w:rPr>
          <w:rFonts w:ascii="Times New Roman" w:hAnsi="Times New Roman" w:cs="Times New Roman"/>
          <w:sz w:val="27"/>
          <w:szCs w:val="27"/>
          <w:lang w:val="uk-UA"/>
        </w:rPr>
        <w:t xml:space="preserve"> 1, п</w:t>
      </w:r>
      <w:r w:rsidR="00966E82" w:rsidRPr="00AF731E">
        <w:rPr>
          <w:rFonts w:ascii="Times New Roman" w:hAnsi="Times New Roman" w:cs="Times New Roman"/>
          <w:sz w:val="27"/>
          <w:szCs w:val="27"/>
          <w:lang w:val="uk-UA"/>
        </w:rPr>
        <w:t>ідпункт</w:t>
      </w:r>
      <w:r w:rsidRPr="00AF731E">
        <w:rPr>
          <w:rFonts w:ascii="Times New Roman" w:hAnsi="Times New Roman" w:cs="Times New Roman"/>
          <w:sz w:val="27"/>
          <w:szCs w:val="27"/>
          <w:lang w:val="uk-UA"/>
        </w:rPr>
        <w:t xml:space="preserve"> 2.1 п</w:t>
      </w:r>
      <w:r w:rsidR="00966E82" w:rsidRPr="00AF731E">
        <w:rPr>
          <w:rFonts w:ascii="Times New Roman" w:hAnsi="Times New Roman" w:cs="Times New Roman"/>
          <w:sz w:val="27"/>
          <w:szCs w:val="27"/>
          <w:lang w:val="uk-UA"/>
        </w:rPr>
        <w:t>ункту</w:t>
      </w:r>
      <w:r w:rsidRPr="00AF731E">
        <w:rPr>
          <w:rFonts w:ascii="Times New Roman" w:hAnsi="Times New Roman" w:cs="Times New Roman"/>
          <w:sz w:val="27"/>
          <w:szCs w:val="27"/>
          <w:lang w:val="uk-UA"/>
        </w:rPr>
        <w:t xml:space="preserve"> 2, </w:t>
      </w:r>
      <w:r w:rsidR="00966E82" w:rsidRPr="00AF731E">
        <w:rPr>
          <w:rFonts w:ascii="Times New Roman" w:hAnsi="Times New Roman" w:cs="Times New Roman"/>
          <w:sz w:val="27"/>
          <w:szCs w:val="27"/>
          <w:lang w:val="uk-UA"/>
        </w:rPr>
        <w:t>підпункт</w:t>
      </w:r>
      <w:r w:rsidRPr="00AF731E">
        <w:rPr>
          <w:rFonts w:ascii="Times New Roman" w:hAnsi="Times New Roman" w:cs="Times New Roman"/>
          <w:sz w:val="27"/>
          <w:szCs w:val="27"/>
          <w:lang w:val="uk-UA"/>
        </w:rPr>
        <w:t xml:space="preserve"> 3.9 п</w:t>
      </w:r>
      <w:r w:rsidR="00966E82" w:rsidRPr="00AF731E">
        <w:rPr>
          <w:rFonts w:ascii="Times New Roman" w:hAnsi="Times New Roman" w:cs="Times New Roman"/>
          <w:sz w:val="27"/>
          <w:szCs w:val="27"/>
          <w:lang w:val="uk-UA"/>
        </w:rPr>
        <w:t>ункту</w:t>
      </w:r>
      <w:r w:rsidRPr="00AF731E">
        <w:rPr>
          <w:rFonts w:ascii="Times New Roman" w:hAnsi="Times New Roman" w:cs="Times New Roman"/>
          <w:sz w:val="27"/>
          <w:szCs w:val="27"/>
          <w:lang w:val="uk-UA"/>
        </w:rPr>
        <w:t xml:space="preserve"> 3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w:t>
      </w:r>
      <w:r w:rsidR="003F3EA6" w:rsidRPr="00AF731E">
        <w:rPr>
          <w:rFonts w:ascii="Times New Roman" w:hAnsi="Times New Roman" w:cs="Times New Roman"/>
          <w:sz w:val="27"/>
          <w:szCs w:val="27"/>
          <w:lang w:val="uk-UA"/>
        </w:rPr>
        <w:t xml:space="preserve"> </w:t>
      </w:r>
      <w:r w:rsidRPr="00AF731E">
        <w:rPr>
          <w:rFonts w:ascii="Times New Roman" w:hAnsi="Times New Roman" w:cs="Times New Roman"/>
          <w:sz w:val="27"/>
          <w:szCs w:val="27"/>
          <w:lang w:val="uk-UA"/>
        </w:rPr>
        <w:t>2020 року). Вказані обставини стосуються автоматизованого розподілу судової справи № 640/6716/19 між суддями, який відбувся 17 квітня 2019 року. Із 39 суддів О</w:t>
      </w:r>
      <w:r w:rsidR="00966E82" w:rsidRPr="00AF731E">
        <w:rPr>
          <w:rFonts w:ascii="Times New Roman" w:hAnsi="Times New Roman" w:cs="Times New Roman"/>
          <w:sz w:val="27"/>
          <w:szCs w:val="27"/>
          <w:lang w:val="uk-UA"/>
        </w:rPr>
        <w:t>кружного адміністративного суду міста Києва</w:t>
      </w:r>
      <w:r w:rsidRPr="00AF731E">
        <w:rPr>
          <w:rFonts w:ascii="Times New Roman" w:hAnsi="Times New Roman" w:cs="Times New Roman"/>
          <w:sz w:val="27"/>
          <w:szCs w:val="27"/>
          <w:lang w:val="uk-UA"/>
        </w:rPr>
        <w:t xml:space="preserve"> в той час 38 було виключено з автоматизованого розподілу через хворобу та інші обставини.</w:t>
      </w:r>
    </w:p>
    <w:p w14:paraId="70D39D9C" w14:textId="190FC3ED" w:rsidR="00B953D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Суддя</w:t>
      </w:r>
      <w:r w:rsidR="00B953DA" w:rsidRPr="00AF731E">
        <w:rPr>
          <w:rFonts w:ascii="Times New Roman" w:hAnsi="Times New Roman" w:cs="Times New Roman"/>
          <w:sz w:val="27"/>
          <w:szCs w:val="27"/>
          <w:lang w:val="uk-UA"/>
        </w:rPr>
        <w:t xml:space="preserve"> пояснила, що </w:t>
      </w:r>
      <w:r w:rsidR="00201A58" w:rsidRPr="00AF731E">
        <w:rPr>
          <w:rFonts w:ascii="Times New Roman" w:hAnsi="Times New Roman" w:cs="Times New Roman"/>
          <w:sz w:val="27"/>
          <w:szCs w:val="27"/>
          <w:lang w:val="uk-UA"/>
        </w:rPr>
        <w:t xml:space="preserve">вказана подія відбулася саме в день призначення іспиту в </w:t>
      </w:r>
      <w:r w:rsidR="00966E82" w:rsidRPr="00AF731E">
        <w:rPr>
          <w:rFonts w:ascii="Times New Roman" w:hAnsi="Times New Roman" w:cs="Times New Roman"/>
          <w:sz w:val="27"/>
          <w:szCs w:val="27"/>
          <w:lang w:val="uk-UA"/>
        </w:rPr>
        <w:t>К</w:t>
      </w:r>
      <w:r w:rsidR="00201A58" w:rsidRPr="00AF731E">
        <w:rPr>
          <w:rFonts w:ascii="Times New Roman" w:hAnsi="Times New Roman" w:cs="Times New Roman"/>
          <w:sz w:val="27"/>
          <w:szCs w:val="27"/>
          <w:lang w:val="uk-UA"/>
        </w:rPr>
        <w:t>омісії і</w:t>
      </w:r>
      <w:r w:rsidR="00966E82" w:rsidRPr="00AF731E">
        <w:rPr>
          <w:rFonts w:ascii="Times New Roman" w:hAnsi="Times New Roman" w:cs="Times New Roman"/>
          <w:sz w:val="27"/>
          <w:szCs w:val="27"/>
          <w:lang w:val="uk-UA"/>
        </w:rPr>
        <w:t>,</w:t>
      </w:r>
      <w:r w:rsidR="00201A58" w:rsidRPr="00AF731E">
        <w:rPr>
          <w:rFonts w:ascii="Times New Roman" w:hAnsi="Times New Roman" w:cs="Times New Roman"/>
          <w:sz w:val="27"/>
          <w:szCs w:val="27"/>
          <w:lang w:val="uk-UA"/>
        </w:rPr>
        <w:t xml:space="preserve"> коли вона хворіла</w:t>
      </w:r>
      <w:r w:rsidR="00966E82" w:rsidRPr="00AF731E">
        <w:rPr>
          <w:rFonts w:ascii="Times New Roman" w:hAnsi="Times New Roman" w:cs="Times New Roman"/>
          <w:sz w:val="27"/>
          <w:szCs w:val="27"/>
          <w:lang w:val="uk-UA"/>
        </w:rPr>
        <w:t>,</w:t>
      </w:r>
      <w:r w:rsidR="00B953DA" w:rsidRPr="00AF731E">
        <w:rPr>
          <w:rFonts w:ascii="Times New Roman" w:hAnsi="Times New Roman" w:cs="Times New Roman"/>
          <w:sz w:val="27"/>
          <w:szCs w:val="27"/>
          <w:lang w:val="uk-UA"/>
        </w:rPr>
        <w:t xml:space="preserve"> її виключили з </w:t>
      </w:r>
      <w:proofErr w:type="spellStart"/>
      <w:r w:rsidR="00B953DA" w:rsidRPr="00AF731E">
        <w:rPr>
          <w:rFonts w:ascii="Times New Roman" w:hAnsi="Times New Roman" w:cs="Times New Roman"/>
          <w:sz w:val="27"/>
          <w:szCs w:val="27"/>
          <w:lang w:val="uk-UA"/>
        </w:rPr>
        <w:t>авторозподілу</w:t>
      </w:r>
      <w:proofErr w:type="spellEnd"/>
      <w:r w:rsidR="00201A58" w:rsidRPr="00AF731E">
        <w:rPr>
          <w:rFonts w:ascii="Times New Roman" w:hAnsi="Times New Roman" w:cs="Times New Roman"/>
          <w:sz w:val="27"/>
          <w:szCs w:val="27"/>
          <w:lang w:val="uk-UA"/>
        </w:rPr>
        <w:t>. Т</w:t>
      </w:r>
      <w:r w:rsidR="00B953DA" w:rsidRPr="00AF731E">
        <w:rPr>
          <w:rFonts w:ascii="Times New Roman" w:hAnsi="Times New Roman" w:cs="Times New Roman"/>
          <w:sz w:val="27"/>
          <w:szCs w:val="27"/>
          <w:lang w:val="uk-UA"/>
        </w:rPr>
        <w:t>ільки з висновку ГРД</w:t>
      </w:r>
      <w:r w:rsidR="00201A58" w:rsidRPr="00AF731E">
        <w:rPr>
          <w:rFonts w:ascii="Times New Roman" w:hAnsi="Times New Roman" w:cs="Times New Roman"/>
          <w:sz w:val="27"/>
          <w:szCs w:val="27"/>
          <w:lang w:val="uk-UA"/>
        </w:rPr>
        <w:t xml:space="preserve"> </w:t>
      </w:r>
      <w:r w:rsidR="007C29EF" w:rsidRPr="00AF731E">
        <w:rPr>
          <w:rFonts w:ascii="Times New Roman" w:hAnsi="Times New Roman" w:cs="Times New Roman"/>
          <w:sz w:val="27"/>
          <w:szCs w:val="27"/>
          <w:lang w:val="uk-UA"/>
        </w:rPr>
        <w:t xml:space="preserve">вона </w:t>
      </w:r>
      <w:r w:rsidR="00B953DA" w:rsidRPr="00AF731E">
        <w:rPr>
          <w:rFonts w:ascii="Times New Roman" w:hAnsi="Times New Roman" w:cs="Times New Roman"/>
          <w:sz w:val="27"/>
          <w:szCs w:val="27"/>
          <w:lang w:val="uk-UA"/>
        </w:rPr>
        <w:t>дізналася</w:t>
      </w:r>
      <w:r w:rsidR="00966E82" w:rsidRPr="00AF731E">
        <w:rPr>
          <w:rFonts w:ascii="Times New Roman" w:hAnsi="Times New Roman" w:cs="Times New Roman"/>
          <w:sz w:val="27"/>
          <w:szCs w:val="27"/>
          <w:lang w:val="uk-UA"/>
        </w:rPr>
        <w:t>, що</w:t>
      </w:r>
      <w:r w:rsidR="00B953DA" w:rsidRPr="00AF731E">
        <w:rPr>
          <w:rFonts w:ascii="Times New Roman" w:hAnsi="Times New Roman" w:cs="Times New Roman"/>
          <w:sz w:val="27"/>
          <w:szCs w:val="27"/>
          <w:lang w:val="uk-UA"/>
        </w:rPr>
        <w:t xml:space="preserve"> </w:t>
      </w:r>
      <w:proofErr w:type="spellStart"/>
      <w:r w:rsidR="00B953DA" w:rsidRPr="00AF731E">
        <w:rPr>
          <w:rFonts w:ascii="Times New Roman" w:hAnsi="Times New Roman" w:cs="Times New Roman"/>
          <w:sz w:val="27"/>
          <w:szCs w:val="27"/>
          <w:lang w:val="uk-UA"/>
        </w:rPr>
        <w:t>авторозподіл</w:t>
      </w:r>
      <w:proofErr w:type="spellEnd"/>
      <w:r w:rsidR="00B953DA" w:rsidRPr="00AF731E">
        <w:rPr>
          <w:rFonts w:ascii="Times New Roman" w:hAnsi="Times New Roman" w:cs="Times New Roman"/>
          <w:sz w:val="27"/>
          <w:szCs w:val="27"/>
          <w:lang w:val="uk-UA"/>
        </w:rPr>
        <w:t xml:space="preserve"> фактично</w:t>
      </w:r>
      <w:r w:rsidR="007C29EF" w:rsidRPr="00AF731E">
        <w:rPr>
          <w:rFonts w:ascii="Times New Roman" w:hAnsi="Times New Roman" w:cs="Times New Roman"/>
          <w:sz w:val="27"/>
          <w:szCs w:val="27"/>
          <w:lang w:val="uk-UA"/>
        </w:rPr>
        <w:t xml:space="preserve"> було</w:t>
      </w:r>
      <w:r w:rsidR="00966E82" w:rsidRPr="00AF731E">
        <w:rPr>
          <w:rFonts w:ascii="Times New Roman" w:hAnsi="Times New Roman" w:cs="Times New Roman"/>
          <w:sz w:val="27"/>
          <w:szCs w:val="27"/>
          <w:lang w:val="uk-UA"/>
        </w:rPr>
        <w:t xml:space="preserve"> здійснено</w:t>
      </w:r>
      <w:r w:rsidR="00B953DA" w:rsidRPr="00AF731E">
        <w:rPr>
          <w:rFonts w:ascii="Times New Roman" w:hAnsi="Times New Roman" w:cs="Times New Roman"/>
          <w:sz w:val="27"/>
          <w:szCs w:val="27"/>
          <w:lang w:val="uk-UA"/>
        </w:rPr>
        <w:t xml:space="preserve"> на одного суддю. Щодо самої процедури </w:t>
      </w:r>
      <w:proofErr w:type="spellStart"/>
      <w:r w:rsidR="00B953DA" w:rsidRPr="00AF731E">
        <w:rPr>
          <w:rFonts w:ascii="Times New Roman" w:hAnsi="Times New Roman" w:cs="Times New Roman"/>
          <w:sz w:val="27"/>
          <w:szCs w:val="27"/>
          <w:lang w:val="uk-UA"/>
        </w:rPr>
        <w:t>авторозподілу</w:t>
      </w:r>
      <w:proofErr w:type="spellEnd"/>
      <w:r w:rsidR="00B953DA" w:rsidRPr="00AF731E">
        <w:rPr>
          <w:rFonts w:ascii="Times New Roman" w:hAnsi="Times New Roman" w:cs="Times New Roman"/>
          <w:sz w:val="27"/>
          <w:szCs w:val="27"/>
          <w:lang w:val="uk-UA"/>
        </w:rPr>
        <w:t xml:space="preserve">, то </w:t>
      </w:r>
      <w:proofErr w:type="spellStart"/>
      <w:r w:rsidR="00B953DA" w:rsidRPr="00AF731E">
        <w:rPr>
          <w:rFonts w:ascii="Times New Roman" w:hAnsi="Times New Roman" w:cs="Times New Roman"/>
          <w:sz w:val="27"/>
          <w:szCs w:val="27"/>
          <w:lang w:val="uk-UA"/>
        </w:rPr>
        <w:t>Патратій</w:t>
      </w:r>
      <w:proofErr w:type="spellEnd"/>
      <w:r w:rsidR="00B953DA" w:rsidRPr="00AF731E">
        <w:rPr>
          <w:rFonts w:ascii="Times New Roman" w:hAnsi="Times New Roman" w:cs="Times New Roman"/>
          <w:sz w:val="27"/>
          <w:szCs w:val="27"/>
          <w:lang w:val="uk-UA"/>
        </w:rPr>
        <w:t xml:space="preserve"> О.В. пояснила, що не має жодного відношення д</w:t>
      </w:r>
      <w:r w:rsidR="00201A58" w:rsidRPr="00AF731E">
        <w:rPr>
          <w:rFonts w:ascii="Times New Roman" w:hAnsi="Times New Roman" w:cs="Times New Roman"/>
          <w:sz w:val="27"/>
          <w:szCs w:val="27"/>
          <w:lang w:val="uk-UA"/>
        </w:rPr>
        <w:t>о</w:t>
      </w:r>
      <w:r w:rsidR="00B953DA" w:rsidRPr="00AF731E">
        <w:rPr>
          <w:rFonts w:ascii="Times New Roman" w:hAnsi="Times New Roman" w:cs="Times New Roman"/>
          <w:sz w:val="27"/>
          <w:szCs w:val="27"/>
          <w:lang w:val="uk-UA"/>
        </w:rPr>
        <w:t xml:space="preserve"> цього процесу</w:t>
      </w:r>
      <w:r w:rsidR="00201A58" w:rsidRPr="00AF731E">
        <w:rPr>
          <w:rFonts w:ascii="Times New Roman" w:hAnsi="Times New Roman" w:cs="Times New Roman"/>
          <w:sz w:val="27"/>
          <w:szCs w:val="27"/>
          <w:lang w:val="uk-UA"/>
        </w:rPr>
        <w:t>.</w:t>
      </w:r>
      <w:r w:rsidR="00B953DA" w:rsidRPr="00AF731E">
        <w:rPr>
          <w:rFonts w:ascii="Times New Roman" w:hAnsi="Times New Roman" w:cs="Times New Roman"/>
          <w:sz w:val="27"/>
          <w:szCs w:val="27"/>
          <w:lang w:val="uk-UA"/>
        </w:rPr>
        <w:t xml:space="preserve"> </w:t>
      </w:r>
    </w:p>
    <w:p w14:paraId="487798F7" w14:textId="570D9FBE"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1.3.</w:t>
      </w:r>
      <w:r w:rsidR="007C29EF" w:rsidRPr="00AF731E">
        <w:rPr>
          <w:rFonts w:ascii="Times New Roman" w:hAnsi="Times New Roman" w:cs="Times New Roman"/>
          <w:sz w:val="27"/>
          <w:szCs w:val="27"/>
          <w:lang w:val="uk-UA"/>
        </w:rPr>
        <w:t xml:space="preserve"> </w:t>
      </w:r>
      <w:r w:rsidRPr="00AF731E">
        <w:rPr>
          <w:rFonts w:ascii="Times New Roman" w:hAnsi="Times New Roman" w:cs="Times New Roman"/>
          <w:sz w:val="27"/>
          <w:szCs w:val="27"/>
          <w:lang w:val="uk-UA"/>
        </w:rPr>
        <w:t xml:space="preserve">Суддя </w:t>
      </w:r>
      <w:proofErr w:type="spellStart"/>
      <w:r w:rsidRPr="00AF731E">
        <w:rPr>
          <w:rFonts w:ascii="Times New Roman" w:hAnsi="Times New Roman" w:cs="Times New Roman"/>
          <w:sz w:val="27"/>
          <w:szCs w:val="27"/>
          <w:lang w:val="uk-UA"/>
        </w:rPr>
        <w:t>Патратій</w:t>
      </w:r>
      <w:proofErr w:type="spellEnd"/>
      <w:r w:rsidRPr="00AF731E">
        <w:rPr>
          <w:rFonts w:ascii="Times New Roman" w:hAnsi="Times New Roman" w:cs="Times New Roman"/>
          <w:sz w:val="27"/>
          <w:szCs w:val="27"/>
          <w:lang w:val="uk-UA"/>
        </w:rPr>
        <w:t xml:space="preserve"> О.В. рішенням у справі № 640/10699/20</w:t>
      </w:r>
      <w:r w:rsidR="003A7CE7" w:rsidRPr="00AF731E">
        <w:rPr>
          <w:rFonts w:ascii="Times New Roman" w:hAnsi="Times New Roman" w:cs="Times New Roman"/>
          <w:sz w:val="27"/>
          <w:szCs w:val="27"/>
          <w:lang w:val="uk-UA"/>
        </w:rPr>
        <w:t xml:space="preserve"> </w:t>
      </w:r>
      <w:r w:rsidRPr="00AF731E">
        <w:rPr>
          <w:rFonts w:ascii="Times New Roman" w:hAnsi="Times New Roman" w:cs="Times New Roman"/>
          <w:sz w:val="27"/>
          <w:szCs w:val="27"/>
          <w:lang w:val="uk-UA"/>
        </w:rPr>
        <w:t>від 17 липня 2020</w:t>
      </w:r>
      <w:r w:rsidR="00AF731E">
        <w:rPr>
          <w:rFonts w:ascii="Times New Roman" w:hAnsi="Times New Roman" w:cs="Times New Roman"/>
          <w:sz w:val="27"/>
          <w:szCs w:val="27"/>
          <w:lang w:val="uk-UA"/>
        </w:rPr>
        <w:t> </w:t>
      </w:r>
      <w:r w:rsidRPr="00AF731E">
        <w:rPr>
          <w:rFonts w:ascii="Times New Roman" w:hAnsi="Times New Roman" w:cs="Times New Roman"/>
          <w:sz w:val="27"/>
          <w:szCs w:val="27"/>
          <w:lang w:val="uk-UA"/>
        </w:rPr>
        <w:t>року задовольнила позов ТОВ «</w:t>
      </w:r>
      <w:proofErr w:type="spellStart"/>
      <w:r w:rsidRPr="00AF731E">
        <w:rPr>
          <w:rFonts w:ascii="Times New Roman" w:hAnsi="Times New Roman" w:cs="Times New Roman"/>
          <w:sz w:val="27"/>
          <w:szCs w:val="27"/>
          <w:lang w:val="uk-UA"/>
        </w:rPr>
        <w:t>Будінвестиції</w:t>
      </w:r>
      <w:proofErr w:type="spellEnd"/>
      <w:r w:rsidRPr="00AF731E">
        <w:rPr>
          <w:rFonts w:ascii="Times New Roman" w:hAnsi="Times New Roman" w:cs="Times New Roman"/>
          <w:sz w:val="27"/>
          <w:szCs w:val="27"/>
          <w:lang w:val="uk-UA"/>
        </w:rPr>
        <w:t>», визнала протиправним та скасувала пункт 1 розділу «Містобудівн</w:t>
      </w:r>
      <w:r w:rsidR="007C29EF" w:rsidRPr="00AF731E">
        <w:rPr>
          <w:rFonts w:ascii="Times New Roman" w:hAnsi="Times New Roman" w:cs="Times New Roman"/>
          <w:sz w:val="27"/>
          <w:szCs w:val="27"/>
          <w:lang w:val="uk-UA"/>
        </w:rPr>
        <w:t>і</w:t>
      </w:r>
      <w:r w:rsidRPr="00AF731E">
        <w:rPr>
          <w:rFonts w:ascii="Times New Roman" w:hAnsi="Times New Roman" w:cs="Times New Roman"/>
          <w:sz w:val="27"/>
          <w:szCs w:val="27"/>
          <w:lang w:val="uk-UA"/>
        </w:rPr>
        <w:t xml:space="preserve"> умов</w:t>
      </w:r>
      <w:r w:rsidR="007C29EF" w:rsidRPr="00AF731E">
        <w:rPr>
          <w:rFonts w:ascii="Times New Roman" w:hAnsi="Times New Roman" w:cs="Times New Roman"/>
          <w:sz w:val="27"/>
          <w:szCs w:val="27"/>
          <w:lang w:val="uk-UA"/>
        </w:rPr>
        <w:t>и</w:t>
      </w:r>
      <w:r w:rsidRPr="00AF731E">
        <w:rPr>
          <w:rFonts w:ascii="Times New Roman" w:hAnsi="Times New Roman" w:cs="Times New Roman"/>
          <w:sz w:val="27"/>
          <w:szCs w:val="27"/>
          <w:lang w:val="uk-UA"/>
        </w:rPr>
        <w:t xml:space="preserve"> та обмежен</w:t>
      </w:r>
      <w:r w:rsidR="007C29EF" w:rsidRPr="00AF731E">
        <w:rPr>
          <w:rFonts w:ascii="Times New Roman" w:hAnsi="Times New Roman" w:cs="Times New Roman"/>
          <w:sz w:val="27"/>
          <w:szCs w:val="27"/>
          <w:lang w:val="uk-UA"/>
        </w:rPr>
        <w:t>ня</w:t>
      </w:r>
      <w:r w:rsidRPr="00AF731E">
        <w:rPr>
          <w:rFonts w:ascii="Times New Roman" w:hAnsi="Times New Roman" w:cs="Times New Roman"/>
          <w:sz w:val="27"/>
          <w:szCs w:val="27"/>
          <w:lang w:val="uk-UA"/>
        </w:rPr>
        <w:t>»</w:t>
      </w:r>
      <w:r w:rsidR="007C29EF" w:rsidRPr="00AF731E">
        <w:rPr>
          <w:rFonts w:ascii="Times New Roman" w:hAnsi="Times New Roman" w:cs="Times New Roman"/>
          <w:sz w:val="27"/>
          <w:szCs w:val="27"/>
          <w:lang w:val="uk-UA"/>
        </w:rPr>
        <w:t xml:space="preserve"> Містобудівних умов та обмежень</w:t>
      </w:r>
      <w:r w:rsidR="003A7CE7" w:rsidRPr="00AF731E">
        <w:rPr>
          <w:rFonts w:ascii="Times New Roman" w:hAnsi="Times New Roman" w:cs="Times New Roman"/>
          <w:sz w:val="27"/>
          <w:szCs w:val="27"/>
          <w:lang w:val="uk-UA"/>
        </w:rPr>
        <w:t xml:space="preserve"> </w:t>
      </w:r>
      <w:r w:rsidRPr="00AF731E">
        <w:rPr>
          <w:rFonts w:ascii="Times New Roman" w:hAnsi="Times New Roman" w:cs="Times New Roman"/>
          <w:sz w:val="27"/>
          <w:szCs w:val="27"/>
          <w:lang w:val="uk-UA"/>
        </w:rPr>
        <w:t>від</w:t>
      </w:r>
      <w:r w:rsidR="00966E82" w:rsidRPr="00AF731E">
        <w:rPr>
          <w:rFonts w:ascii="Times New Roman" w:hAnsi="Times New Roman" w:cs="Times New Roman"/>
          <w:sz w:val="27"/>
          <w:szCs w:val="27"/>
          <w:lang w:val="uk-UA"/>
        </w:rPr>
        <w:t xml:space="preserve"> </w:t>
      </w:r>
      <w:r w:rsidRPr="00AF731E">
        <w:rPr>
          <w:rFonts w:ascii="Times New Roman" w:hAnsi="Times New Roman" w:cs="Times New Roman"/>
          <w:sz w:val="27"/>
          <w:szCs w:val="27"/>
          <w:lang w:val="uk-UA"/>
        </w:rPr>
        <w:t xml:space="preserve">27 липня 2018 року </w:t>
      </w:r>
      <w:r w:rsidR="00966E82" w:rsidRPr="00AF731E">
        <w:rPr>
          <w:rFonts w:ascii="Times New Roman" w:hAnsi="Times New Roman" w:cs="Times New Roman"/>
          <w:sz w:val="27"/>
          <w:szCs w:val="27"/>
          <w:lang w:val="uk-UA"/>
        </w:rPr>
        <w:t xml:space="preserve">№ 11899/0/7-1-18 </w:t>
      </w:r>
      <w:r w:rsidRPr="00AF731E">
        <w:rPr>
          <w:rFonts w:ascii="Times New Roman" w:hAnsi="Times New Roman" w:cs="Times New Roman"/>
          <w:sz w:val="27"/>
          <w:szCs w:val="27"/>
          <w:lang w:val="uk-UA"/>
        </w:rPr>
        <w:t xml:space="preserve">для </w:t>
      </w:r>
      <w:proofErr w:type="spellStart"/>
      <w:r w:rsidRPr="00AF731E">
        <w:rPr>
          <w:rFonts w:ascii="Times New Roman" w:hAnsi="Times New Roman" w:cs="Times New Roman"/>
          <w:sz w:val="27"/>
          <w:szCs w:val="27"/>
          <w:lang w:val="uk-UA"/>
        </w:rPr>
        <w:t>проєктування</w:t>
      </w:r>
      <w:proofErr w:type="spellEnd"/>
      <w:r w:rsidRPr="00AF731E">
        <w:rPr>
          <w:rFonts w:ascii="Times New Roman" w:hAnsi="Times New Roman" w:cs="Times New Roman"/>
          <w:sz w:val="27"/>
          <w:szCs w:val="27"/>
          <w:lang w:val="uk-UA"/>
        </w:rPr>
        <w:t xml:space="preserve"> об’єкта будівництва «Будівництво багатоквартирного житлового будинку з вбудованими нежитловими приміщеннями» у Печерському районі м. Києва. Загалом було подано вісім позовних заяв з цього питання і єдина справа залишилася в судді </w:t>
      </w:r>
      <w:proofErr w:type="spellStart"/>
      <w:r w:rsidRPr="00AF731E">
        <w:rPr>
          <w:rFonts w:ascii="Times New Roman" w:hAnsi="Times New Roman" w:cs="Times New Roman"/>
          <w:sz w:val="27"/>
          <w:szCs w:val="27"/>
          <w:lang w:val="uk-UA"/>
        </w:rPr>
        <w:t>Патратій</w:t>
      </w:r>
      <w:proofErr w:type="spellEnd"/>
      <w:r w:rsidRPr="00AF731E">
        <w:rPr>
          <w:rFonts w:ascii="Times New Roman" w:hAnsi="Times New Roman" w:cs="Times New Roman"/>
          <w:sz w:val="27"/>
          <w:szCs w:val="27"/>
          <w:lang w:val="uk-UA"/>
        </w:rPr>
        <w:t xml:space="preserve"> О.В.</w:t>
      </w:r>
    </w:p>
    <w:p w14:paraId="13D171B9" w14:textId="77777777" w:rsidR="007C29EF"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Суддя пояснила, що їй не було відомо про наявність подібних позовів</w:t>
      </w:r>
      <w:r w:rsidR="00966E82" w:rsidRPr="00AF731E">
        <w:rPr>
          <w:rFonts w:ascii="Times New Roman" w:hAnsi="Times New Roman" w:cs="Times New Roman"/>
          <w:sz w:val="27"/>
          <w:szCs w:val="27"/>
          <w:lang w:val="uk-UA"/>
        </w:rPr>
        <w:t>,</w:t>
      </w:r>
      <w:r w:rsidRPr="00AF731E">
        <w:rPr>
          <w:rFonts w:ascii="Times New Roman" w:hAnsi="Times New Roman" w:cs="Times New Roman"/>
          <w:sz w:val="27"/>
          <w:szCs w:val="27"/>
          <w:lang w:val="uk-UA"/>
        </w:rPr>
        <w:t xml:space="preserve"> до обов’язків судді не належить перевірка наявності аналогічних позовів в інших суддів. </w:t>
      </w:r>
      <w:proofErr w:type="spellStart"/>
      <w:r w:rsidR="00966E82" w:rsidRPr="00AF731E">
        <w:rPr>
          <w:rFonts w:ascii="Times New Roman" w:hAnsi="Times New Roman" w:cs="Times New Roman"/>
          <w:sz w:val="27"/>
          <w:szCs w:val="27"/>
          <w:lang w:val="uk-UA"/>
        </w:rPr>
        <w:t>Патратій</w:t>
      </w:r>
      <w:proofErr w:type="spellEnd"/>
      <w:r w:rsidR="00966E82" w:rsidRPr="00AF731E">
        <w:rPr>
          <w:rFonts w:ascii="Times New Roman" w:hAnsi="Times New Roman" w:cs="Times New Roman"/>
          <w:sz w:val="27"/>
          <w:szCs w:val="27"/>
          <w:lang w:val="uk-UA"/>
        </w:rPr>
        <w:t xml:space="preserve"> О.В.</w:t>
      </w:r>
      <w:r w:rsidR="00201A58" w:rsidRPr="00AF731E">
        <w:rPr>
          <w:rFonts w:ascii="Times New Roman" w:hAnsi="Times New Roman" w:cs="Times New Roman"/>
          <w:sz w:val="27"/>
          <w:szCs w:val="27"/>
          <w:lang w:val="uk-UA"/>
        </w:rPr>
        <w:t xml:space="preserve"> за </w:t>
      </w:r>
      <w:r w:rsidRPr="00AF731E">
        <w:rPr>
          <w:rFonts w:ascii="Times New Roman" w:hAnsi="Times New Roman" w:cs="Times New Roman"/>
          <w:sz w:val="27"/>
          <w:szCs w:val="27"/>
          <w:lang w:val="uk-UA"/>
        </w:rPr>
        <w:t>формальн</w:t>
      </w:r>
      <w:r w:rsidR="00201A58" w:rsidRPr="00AF731E">
        <w:rPr>
          <w:rFonts w:ascii="Times New Roman" w:hAnsi="Times New Roman" w:cs="Times New Roman"/>
          <w:sz w:val="27"/>
          <w:szCs w:val="27"/>
          <w:lang w:val="uk-UA"/>
        </w:rPr>
        <w:t>ими ознаками</w:t>
      </w:r>
      <w:r w:rsidRPr="00AF731E">
        <w:rPr>
          <w:rFonts w:ascii="Times New Roman" w:hAnsi="Times New Roman" w:cs="Times New Roman"/>
          <w:sz w:val="27"/>
          <w:szCs w:val="27"/>
          <w:lang w:val="uk-UA"/>
        </w:rPr>
        <w:t xml:space="preserve"> перевірила вимоги до позовної заяви та прийняла її до розгляду. Рішення було прийнято відповідно до чинного законодавства. </w:t>
      </w:r>
    </w:p>
    <w:p w14:paraId="6AF4B64D" w14:textId="073C7F2D"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1.4.</w:t>
      </w:r>
      <w:r w:rsidR="007C29EF" w:rsidRPr="00AF731E">
        <w:rPr>
          <w:rFonts w:ascii="Times New Roman" w:hAnsi="Times New Roman" w:cs="Times New Roman"/>
          <w:sz w:val="27"/>
          <w:szCs w:val="27"/>
          <w:lang w:val="uk-UA"/>
        </w:rPr>
        <w:t xml:space="preserve"> </w:t>
      </w:r>
      <w:r w:rsidRPr="00AF731E">
        <w:rPr>
          <w:rFonts w:ascii="Times New Roman" w:hAnsi="Times New Roman" w:cs="Times New Roman"/>
          <w:sz w:val="27"/>
          <w:szCs w:val="27"/>
          <w:lang w:val="uk-UA"/>
        </w:rPr>
        <w:t xml:space="preserve">Суддя </w:t>
      </w:r>
      <w:proofErr w:type="spellStart"/>
      <w:r w:rsidRPr="00AF731E">
        <w:rPr>
          <w:rFonts w:ascii="Times New Roman" w:hAnsi="Times New Roman" w:cs="Times New Roman"/>
          <w:sz w:val="27"/>
          <w:szCs w:val="27"/>
          <w:lang w:val="uk-UA"/>
        </w:rPr>
        <w:t>Патратій</w:t>
      </w:r>
      <w:proofErr w:type="spellEnd"/>
      <w:r w:rsidRPr="00AF731E">
        <w:rPr>
          <w:rFonts w:ascii="Times New Roman" w:hAnsi="Times New Roman" w:cs="Times New Roman"/>
          <w:sz w:val="27"/>
          <w:szCs w:val="27"/>
          <w:lang w:val="uk-UA"/>
        </w:rPr>
        <w:t xml:space="preserve"> О.В. рішенням у справі № 640/22247/20 від 23 грудня 2020 року задовольнила позов </w:t>
      </w:r>
      <w:r w:rsidR="00966E82" w:rsidRPr="00AF731E">
        <w:rPr>
          <w:rFonts w:ascii="Times New Roman" w:hAnsi="Times New Roman" w:cs="Times New Roman"/>
          <w:sz w:val="27"/>
          <w:szCs w:val="27"/>
          <w:lang w:val="uk-UA"/>
        </w:rPr>
        <w:t>ТОВ</w:t>
      </w:r>
      <w:r w:rsidRPr="00AF731E">
        <w:rPr>
          <w:rFonts w:ascii="Times New Roman" w:hAnsi="Times New Roman" w:cs="Times New Roman"/>
          <w:sz w:val="27"/>
          <w:szCs w:val="27"/>
          <w:lang w:val="uk-UA"/>
        </w:rPr>
        <w:t xml:space="preserve"> «ІНТЕРСПОРТ», визнала протиправним та скасувала рішення Департаменту містобудування та архітектури виконавчого </w:t>
      </w:r>
      <w:r w:rsidRPr="00AF731E">
        <w:rPr>
          <w:rFonts w:ascii="Times New Roman" w:hAnsi="Times New Roman" w:cs="Times New Roman"/>
          <w:sz w:val="27"/>
          <w:szCs w:val="27"/>
          <w:lang w:val="uk-UA"/>
        </w:rPr>
        <w:lastRenderedPageBreak/>
        <w:t>органу Київської міської ради (КМДА) від 18 грудня 2019 року</w:t>
      </w:r>
      <w:r w:rsidR="00966E82" w:rsidRPr="00AF731E">
        <w:rPr>
          <w:rFonts w:ascii="Times New Roman" w:hAnsi="Times New Roman" w:cs="Times New Roman"/>
          <w:sz w:val="27"/>
          <w:szCs w:val="27"/>
          <w:lang w:val="uk-UA"/>
        </w:rPr>
        <w:t xml:space="preserve"> № 27736/0/7-1-19</w:t>
      </w:r>
      <w:r w:rsidR="007C29EF" w:rsidRPr="00AF731E">
        <w:rPr>
          <w:rFonts w:ascii="Times New Roman" w:hAnsi="Times New Roman" w:cs="Times New Roman"/>
          <w:sz w:val="27"/>
          <w:szCs w:val="27"/>
          <w:lang w:val="uk-UA"/>
        </w:rPr>
        <w:t xml:space="preserve"> </w:t>
      </w:r>
      <w:r w:rsidRPr="00AF731E">
        <w:rPr>
          <w:rFonts w:ascii="Times New Roman" w:hAnsi="Times New Roman" w:cs="Times New Roman"/>
          <w:sz w:val="27"/>
          <w:szCs w:val="27"/>
          <w:lang w:val="uk-UA"/>
        </w:rPr>
        <w:t xml:space="preserve">про відмову </w:t>
      </w:r>
      <w:r w:rsidR="00966E82" w:rsidRPr="00AF731E">
        <w:rPr>
          <w:rFonts w:ascii="Times New Roman" w:hAnsi="Times New Roman" w:cs="Times New Roman"/>
          <w:sz w:val="27"/>
          <w:szCs w:val="27"/>
          <w:lang w:val="uk-UA"/>
        </w:rPr>
        <w:t>в</w:t>
      </w:r>
      <w:r w:rsidRPr="00AF731E">
        <w:rPr>
          <w:rFonts w:ascii="Times New Roman" w:hAnsi="Times New Roman" w:cs="Times New Roman"/>
          <w:sz w:val="27"/>
          <w:szCs w:val="27"/>
          <w:lang w:val="uk-UA"/>
        </w:rPr>
        <w:t xml:space="preserve"> наданні ТОВ «ІНТЕРСПОРТ» містобудівних умов та обмежень для </w:t>
      </w:r>
      <w:proofErr w:type="spellStart"/>
      <w:r w:rsidRPr="00AF731E">
        <w:rPr>
          <w:rFonts w:ascii="Times New Roman" w:hAnsi="Times New Roman" w:cs="Times New Roman"/>
          <w:sz w:val="27"/>
          <w:szCs w:val="27"/>
          <w:lang w:val="uk-UA"/>
        </w:rPr>
        <w:t>проєктування</w:t>
      </w:r>
      <w:proofErr w:type="spellEnd"/>
      <w:r w:rsidRPr="00AF731E">
        <w:rPr>
          <w:rFonts w:ascii="Times New Roman" w:hAnsi="Times New Roman" w:cs="Times New Roman"/>
          <w:sz w:val="27"/>
          <w:szCs w:val="27"/>
          <w:lang w:val="uk-UA"/>
        </w:rPr>
        <w:t xml:space="preserve"> об’єкта будівництва «Реконструкція комплексу будівель спортивно-оздоровчого комплексу та критих тенісних кортів під багатофункціональний комплекс з об’єктами фізкультурно-оздоровчого призначення по </w:t>
      </w:r>
      <w:proofErr w:type="spellStart"/>
      <w:r w:rsidRPr="00AF731E">
        <w:rPr>
          <w:rFonts w:ascii="Times New Roman" w:hAnsi="Times New Roman" w:cs="Times New Roman"/>
          <w:sz w:val="27"/>
          <w:szCs w:val="27"/>
          <w:lang w:val="uk-UA"/>
        </w:rPr>
        <w:t>просп</w:t>
      </w:r>
      <w:proofErr w:type="spellEnd"/>
      <w:r w:rsidRPr="00AF731E">
        <w:rPr>
          <w:rFonts w:ascii="Times New Roman" w:hAnsi="Times New Roman" w:cs="Times New Roman"/>
          <w:sz w:val="27"/>
          <w:szCs w:val="27"/>
          <w:lang w:val="uk-UA"/>
        </w:rPr>
        <w:t xml:space="preserve">. Героїв Сталінграда, 45 у Оболонському районі м. Києва». </w:t>
      </w:r>
      <w:r w:rsidR="00B3760A" w:rsidRPr="00AF731E">
        <w:rPr>
          <w:rFonts w:ascii="Times New Roman" w:hAnsi="Times New Roman" w:cs="Times New Roman"/>
          <w:sz w:val="27"/>
          <w:szCs w:val="27"/>
          <w:lang w:val="uk-UA"/>
        </w:rPr>
        <w:t>У</w:t>
      </w:r>
      <w:r w:rsidRPr="00AF731E">
        <w:rPr>
          <w:rFonts w:ascii="Times New Roman" w:hAnsi="Times New Roman" w:cs="Times New Roman"/>
          <w:sz w:val="27"/>
          <w:szCs w:val="27"/>
          <w:lang w:val="uk-UA"/>
        </w:rPr>
        <w:t xml:space="preserve"> цій справі також було подано кілька позовів і, відповідно, справа залишилася в судді </w:t>
      </w:r>
      <w:proofErr w:type="spellStart"/>
      <w:r w:rsidRPr="00AF731E">
        <w:rPr>
          <w:rFonts w:ascii="Times New Roman" w:hAnsi="Times New Roman" w:cs="Times New Roman"/>
          <w:sz w:val="27"/>
          <w:szCs w:val="27"/>
          <w:lang w:val="uk-UA"/>
        </w:rPr>
        <w:t>Патратій</w:t>
      </w:r>
      <w:proofErr w:type="spellEnd"/>
      <w:r w:rsidRPr="00AF731E">
        <w:rPr>
          <w:rFonts w:ascii="Times New Roman" w:hAnsi="Times New Roman" w:cs="Times New Roman"/>
          <w:sz w:val="27"/>
          <w:szCs w:val="27"/>
          <w:lang w:val="uk-UA"/>
        </w:rPr>
        <w:t xml:space="preserve"> О.В.</w:t>
      </w:r>
    </w:p>
    <w:p w14:paraId="40025E9A" w14:textId="068235A5" w:rsidR="00201A58"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Суддя пояснила, що ця справа</w:t>
      </w:r>
      <w:r w:rsidR="00B3760A" w:rsidRPr="00AF731E">
        <w:rPr>
          <w:rFonts w:ascii="Times New Roman" w:hAnsi="Times New Roman" w:cs="Times New Roman"/>
          <w:sz w:val="27"/>
          <w:szCs w:val="27"/>
          <w:lang w:val="uk-UA"/>
        </w:rPr>
        <w:t xml:space="preserve"> була</w:t>
      </w:r>
      <w:r w:rsidRPr="00AF731E">
        <w:rPr>
          <w:rFonts w:ascii="Times New Roman" w:hAnsi="Times New Roman" w:cs="Times New Roman"/>
          <w:sz w:val="27"/>
          <w:szCs w:val="27"/>
          <w:lang w:val="uk-UA"/>
        </w:rPr>
        <w:t xml:space="preserve"> аналогічн</w:t>
      </w:r>
      <w:r w:rsidR="00B3760A" w:rsidRPr="00AF731E">
        <w:rPr>
          <w:rFonts w:ascii="Times New Roman" w:hAnsi="Times New Roman" w:cs="Times New Roman"/>
          <w:sz w:val="27"/>
          <w:szCs w:val="27"/>
          <w:lang w:val="uk-UA"/>
        </w:rPr>
        <w:t>ою до</w:t>
      </w:r>
      <w:r w:rsidRPr="00AF731E">
        <w:rPr>
          <w:rFonts w:ascii="Times New Roman" w:hAnsi="Times New Roman" w:cs="Times New Roman"/>
          <w:sz w:val="27"/>
          <w:szCs w:val="27"/>
          <w:lang w:val="uk-UA"/>
        </w:rPr>
        <w:t xml:space="preserve"> попередн</w:t>
      </w:r>
      <w:r w:rsidR="00B3760A" w:rsidRPr="00AF731E">
        <w:rPr>
          <w:rFonts w:ascii="Times New Roman" w:hAnsi="Times New Roman" w:cs="Times New Roman"/>
          <w:sz w:val="27"/>
          <w:szCs w:val="27"/>
          <w:lang w:val="uk-UA"/>
        </w:rPr>
        <w:t>ьої</w:t>
      </w:r>
      <w:r w:rsidRPr="00AF731E">
        <w:rPr>
          <w:rFonts w:ascii="Times New Roman" w:hAnsi="Times New Roman" w:cs="Times New Roman"/>
          <w:sz w:val="27"/>
          <w:szCs w:val="27"/>
          <w:lang w:val="uk-UA"/>
        </w:rPr>
        <w:t>, вона не відслідковувала кількість позовів. Справа була розглянута суддею, рішення оскаржувалось. Верховни</w:t>
      </w:r>
      <w:r w:rsidR="00AB7433" w:rsidRPr="00AF731E">
        <w:rPr>
          <w:rFonts w:ascii="Times New Roman" w:hAnsi="Times New Roman" w:cs="Times New Roman"/>
          <w:sz w:val="27"/>
          <w:szCs w:val="27"/>
          <w:lang w:val="uk-UA"/>
        </w:rPr>
        <w:t>й</w:t>
      </w:r>
      <w:r w:rsidRPr="00AF731E">
        <w:rPr>
          <w:rFonts w:ascii="Times New Roman" w:hAnsi="Times New Roman" w:cs="Times New Roman"/>
          <w:sz w:val="27"/>
          <w:szCs w:val="27"/>
          <w:lang w:val="uk-UA"/>
        </w:rPr>
        <w:t xml:space="preserve"> Суд констат</w:t>
      </w:r>
      <w:r w:rsidR="00AB7433" w:rsidRPr="00AF731E">
        <w:rPr>
          <w:rFonts w:ascii="Times New Roman" w:hAnsi="Times New Roman" w:cs="Times New Roman"/>
          <w:sz w:val="27"/>
          <w:szCs w:val="27"/>
          <w:lang w:val="uk-UA"/>
        </w:rPr>
        <w:t>ував</w:t>
      </w:r>
      <w:r w:rsidRPr="00AF731E">
        <w:rPr>
          <w:rFonts w:ascii="Times New Roman" w:hAnsi="Times New Roman" w:cs="Times New Roman"/>
          <w:sz w:val="27"/>
          <w:szCs w:val="27"/>
          <w:lang w:val="uk-UA"/>
        </w:rPr>
        <w:t xml:space="preserve"> наявність порушеного права позивача, проте зазнач</w:t>
      </w:r>
      <w:r w:rsidR="00AB7433" w:rsidRPr="00AF731E">
        <w:rPr>
          <w:rFonts w:ascii="Times New Roman" w:hAnsi="Times New Roman" w:cs="Times New Roman"/>
          <w:sz w:val="27"/>
          <w:szCs w:val="27"/>
          <w:lang w:val="uk-UA"/>
        </w:rPr>
        <w:t>ив</w:t>
      </w:r>
      <w:r w:rsidRPr="00AF731E">
        <w:rPr>
          <w:rFonts w:ascii="Times New Roman" w:hAnsi="Times New Roman" w:cs="Times New Roman"/>
          <w:sz w:val="27"/>
          <w:szCs w:val="27"/>
          <w:lang w:val="uk-UA"/>
        </w:rPr>
        <w:t xml:space="preserve"> про неефективний спосіб захисту порушеного права. Верховний Суд у складі Касаційного адміністративного суду частково задовольнив касаційну скаргу, скасував, зокрема, рішення в частині зобов’язання Департаменту містобудування та архітектури виконавчого органу Київської міської ради (КМДА) видати ТОВ «ІНТЕРСПРО</w:t>
      </w:r>
      <w:r w:rsidR="0098378D" w:rsidRPr="00AF731E">
        <w:rPr>
          <w:rFonts w:ascii="Times New Roman" w:hAnsi="Times New Roman" w:cs="Times New Roman"/>
          <w:sz w:val="27"/>
          <w:szCs w:val="27"/>
          <w:lang w:val="uk-UA"/>
        </w:rPr>
        <w:t>Р</w:t>
      </w:r>
      <w:r w:rsidRPr="00AF731E">
        <w:rPr>
          <w:rFonts w:ascii="Times New Roman" w:hAnsi="Times New Roman" w:cs="Times New Roman"/>
          <w:sz w:val="27"/>
          <w:szCs w:val="27"/>
          <w:lang w:val="uk-UA"/>
        </w:rPr>
        <w:t>Т» містобудівні умови та обмеження й ухвалив рішення зобов’язати Департамент повторно розглянути заяву товариства. Перевірку на предмет аналогічних позовів суддя не здійснювала.</w:t>
      </w:r>
    </w:p>
    <w:p w14:paraId="386AADCB" w14:textId="17DF0C93"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2. Суддя не відповідає критеріям доброчесності та професійної етики за показниками «незалежність», «неупередженість» та «сумлінність» (п</w:t>
      </w:r>
      <w:r w:rsidR="00AB7433" w:rsidRPr="00AF731E">
        <w:rPr>
          <w:rFonts w:ascii="Times New Roman" w:hAnsi="Times New Roman" w:cs="Times New Roman"/>
          <w:sz w:val="27"/>
          <w:szCs w:val="27"/>
          <w:lang w:val="uk-UA"/>
        </w:rPr>
        <w:t>ункт</w:t>
      </w:r>
      <w:r w:rsidRPr="00AF731E">
        <w:rPr>
          <w:rFonts w:ascii="Times New Roman" w:hAnsi="Times New Roman" w:cs="Times New Roman"/>
          <w:sz w:val="27"/>
          <w:szCs w:val="27"/>
          <w:lang w:val="uk-UA"/>
        </w:rPr>
        <w:t xml:space="preserve"> 15, п</w:t>
      </w:r>
      <w:r w:rsidR="00AB7433" w:rsidRPr="00AF731E">
        <w:rPr>
          <w:rFonts w:ascii="Times New Roman" w:hAnsi="Times New Roman" w:cs="Times New Roman"/>
          <w:sz w:val="27"/>
          <w:szCs w:val="27"/>
          <w:lang w:val="uk-UA"/>
        </w:rPr>
        <w:t>ідпункт</w:t>
      </w:r>
      <w:r w:rsidRPr="00AF731E">
        <w:rPr>
          <w:rFonts w:ascii="Times New Roman" w:hAnsi="Times New Roman" w:cs="Times New Roman"/>
          <w:sz w:val="27"/>
          <w:szCs w:val="27"/>
          <w:lang w:val="uk-UA"/>
        </w:rPr>
        <w:t xml:space="preserve"> 3 п</w:t>
      </w:r>
      <w:r w:rsidR="00AB7433" w:rsidRPr="00AF731E">
        <w:rPr>
          <w:rFonts w:ascii="Times New Roman" w:hAnsi="Times New Roman" w:cs="Times New Roman"/>
          <w:sz w:val="27"/>
          <w:szCs w:val="27"/>
          <w:lang w:val="uk-UA"/>
        </w:rPr>
        <w:t>ункту</w:t>
      </w:r>
      <w:r w:rsidRPr="00AF731E">
        <w:rPr>
          <w:rFonts w:ascii="Times New Roman" w:hAnsi="Times New Roman" w:cs="Times New Roman"/>
          <w:sz w:val="27"/>
          <w:szCs w:val="27"/>
          <w:lang w:val="uk-UA"/>
        </w:rPr>
        <w:t xml:space="preserve"> 16, п</w:t>
      </w:r>
      <w:r w:rsidR="00AB7433" w:rsidRPr="00AF731E">
        <w:rPr>
          <w:rFonts w:ascii="Times New Roman" w:hAnsi="Times New Roman" w:cs="Times New Roman"/>
          <w:sz w:val="27"/>
          <w:szCs w:val="27"/>
          <w:lang w:val="uk-UA"/>
        </w:rPr>
        <w:t>ідпункт</w:t>
      </w:r>
      <w:r w:rsidRPr="00AF731E">
        <w:rPr>
          <w:rFonts w:ascii="Times New Roman" w:hAnsi="Times New Roman" w:cs="Times New Roman"/>
          <w:sz w:val="27"/>
          <w:szCs w:val="27"/>
          <w:lang w:val="uk-UA"/>
        </w:rPr>
        <w:t xml:space="preserve"> 7 п</w:t>
      </w:r>
      <w:r w:rsidR="00AB7433" w:rsidRPr="00AF731E">
        <w:rPr>
          <w:rFonts w:ascii="Times New Roman" w:hAnsi="Times New Roman" w:cs="Times New Roman"/>
          <w:sz w:val="27"/>
          <w:szCs w:val="27"/>
          <w:lang w:val="uk-UA"/>
        </w:rPr>
        <w:t>ункту</w:t>
      </w:r>
      <w:r w:rsidRPr="00AF731E">
        <w:rPr>
          <w:rFonts w:ascii="Times New Roman" w:hAnsi="Times New Roman" w:cs="Times New Roman"/>
          <w:sz w:val="27"/>
          <w:szCs w:val="27"/>
          <w:lang w:val="uk-UA"/>
        </w:rPr>
        <w:t xml:space="preserve"> 17 Єдиних показників для оцінки доброчесності та професійної етики судді (кандидата на посаду судді), затверджених рішенням ВРП від 17 грудня 2024 року № 3659/0/15-24).</w:t>
      </w:r>
    </w:p>
    <w:p w14:paraId="06241736" w14:textId="23E1113E"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 xml:space="preserve">2.1. 27 липня 2018 року суддя </w:t>
      </w:r>
      <w:proofErr w:type="spellStart"/>
      <w:r w:rsidRPr="00AF731E">
        <w:rPr>
          <w:rFonts w:ascii="Times New Roman" w:hAnsi="Times New Roman" w:cs="Times New Roman"/>
          <w:sz w:val="27"/>
          <w:szCs w:val="27"/>
          <w:lang w:val="uk-UA"/>
        </w:rPr>
        <w:t>Патратій</w:t>
      </w:r>
      <w:proofErr w:type="spellEnd"/>
      <w:r w:rsidRPr="00AF731E">
        <w:rPr>
          <w:rFonts w:ascii="Times New Roman" w:hAnsi="Times New Roman" w:cs="Times New Roman"/>
          <w:sz w:val="27"/>
          <w:szCs w:val="27"/>
          <w:lang w:val="uk-UA"/>
        </w:rPr>
        <w:t xml:space="preserve"> О.В. ухвалила рішення у справі №</w:t>
      </w:r>
      <w:r w:rsidR="00AF731E">
        <w:rPr>
          <w:rFonts w:ascii="Times New Roman" w:hAnsi="Times New Roman" w:cs="Times New Roman"/>
          <w:sz w:val="27"/>
          <w:szCs w:val="27"/>
          <w:lang w:val="uk-UA"/>
        </w:rPr>
        <w:t> </w:t>
      </w:r>
      <w:r w:rsidRPr="00AF731E">
        <w:rPr>
          <w:rFonts w:ascii="Times New Roman" w:hAnsi="Times New Roman" w:cs="Times New Roman"/>
          <w:sz w:val="27"/>
          <w:szCs w:val="27"/>
          <w:lang w:val="uk-UA"/>
        </w:rPr>
        <w:t xml:space="preserve">826/7342/18, яким задовольнила позов ТОВ «Фармацевтична компанія «Здоров’я» до Міністерства охорони здоров’я України (далі – МОЗ), визнала недійсним повністю та скасувала наказ МОЗ від 09 лютого 2018 року № 227, зобов’язала МОЗ </w:t>
      </w:r>
      <w:proofErr w:type="spellStart"/>
      <w:r w:rsidRPr="00AF731E">
        <w:rPr>
          <w:rFonts w:ascii="Times New Roman" w:hAnsi="Times New Roman" w:cs="Times New Roman"/>
          <w:sz w:val="27"/>
          <w:szCs w:val="27"/>
          <w:lang w:val="uk-UA"/>
        </w:rPr>
        <w:t>внести</w:t>
      </w:r>
      <w:proofErr w:type="spellEnd"/>
      <w:r w:rsidRPr="00AF731E">
        <w:rPr>
          <w:rFonts w:ascii="Times New Roman" w:hAnsi="Times New Roman" w:cs="Times New Roman"/>
          <w:sz w:val="27"/>
          <w:szCs w:val="27"/>
          <w:lang w:val="uk-UA"/>
        </w:rPr>
        <w:t xml:space="preserve"> зміни до наказів МОЗ. Київським апеляційним адміністративним судом скасовано ухвалу судді, якою задоволено заяву ТОВ «Фармацевтична компанія «Здоров’я» про вжиття заходів забезпечення позову</w:t>
      </w:r>
      <w:r w:rsidR="00CE4660" w:rsidRPr="00AF731E">
        <w:rPr>
          <w:rFonts w:ascii="Times New Roman" w:hAnsi="Times New Roman" w:cs="Times New Roman"/>
          <w:sz w:val="27"/>
          <w:szCs w:val="27"/>
          <w:lang w:val="uk-UA"/>
        </w:rPr>
        <w:t>,</w:t>
      </w:r>
      <w:r w:rsidRPr="00AF731E">
        <w:rPr>
          <w:rFonts w:ascii="Times New Roman" w:hAnsi="Times New Roman" w:cs="Times New Roman"/>
          <w:sz w:val="27"/>
          <w:szCs w:val="27"/>
          <w:lang w:val="uk-UA"/>
        </w:rPr>
        <w:t xml:space="preserve"> та </w:t>
      </w:r>
      <w:proofErr w:type="spellStart"/>
      <w:r w:rsidRPr="00AF731E">
        <w:rPr>
          <w:rFonts w:ascii="Times New Roman" w:hAnsi="Times New Roman" w:cs="Times New Roman"/>
          <w:sz w:val="27"/>
          <w:szCs w:val="27"/>
          <w:lang w:val="uk-UA"/>
        </w:rPr>
        <w:t>зупинено</w:t>
      </w:r>
      <w:proofErr w:type="spellEnd"/>
      <w:r w:rsidRPr="00AF731E">
        <w:rPr>
          <w:rFonts w:ascii="Times New Roman" w:hAnsi="Times New Roman" w:cs="Times New Roman"/>
          <w:sz w:val="27"/>
          <w:szCs w:val="27"/>
          <w:lang w:val="uk-UA"/>
        </w:rPr>
        <w:t xml:space="preserve"> дію наказу МОЗ № 227 до набрання законної сили судовим рішенням у </w:t>
      </w:r>
      <w:r w:rsidR="00B53F83" w:rsidRPr="00AF731E">
        <w:rPr>
          <w:rFonts w:ascii="Times New Roman" w:hAnsi="Times New Roman" w:cs="Times New Roman"/>
          <w:sz w:val="27"/>
          <w:szCs w:val="27"/>
          <w:lang w:val="uk-UA"/>
        </w:rPr>
        <w:t>ц</w:t>
      </w:r>
      <w:r w:rsidRPr="00AF731E">
        <w:rPr>
          <w:rFonts w:ascii="Times New Roman" w:hAnsi="Times New Roman" w:cs="Times New Roman"/>
          <w:sz w:val="27"/>
          <w:szCs w:val="27"/>
          <w:lang w:val="uk-UA"/>
        </w:rPr>
        <w:t>ій справі.</w:t>
      </w:r>
    </w:p>
    <w:p w14:paraId="319B2CFD" w14:textId="01DC63C1"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Суддя надала пояснення та</w:t>
      </w:r>
      <w:r w:rsidR="00B53F83" w:rsidRPr="00AF731E">
        <w:rPr>
          <w:rFonts w:ascii="Times New Roman" w:hAnsi="Times New Roman" w:cs="Times New Roman"/>
          <w:sz w:val="27"/>
          <w:szCs w:val="27"/>
          <w:lang w:val="uk-UA"/>
        </w:rPr>
        <w:t xml:space="preserve"> </w:t>
      </w:r>
      <w:r w:rsidR="00CE4660" w:rsidRPr="00AF731E">
        <w:rPr>
          <w:rFonts w:ascii="Times New Roman" w:hAnsi="Times New Roman" w:cs="Times New Roman"/>
          <w:sz w:val="27"/>
          <w:szCs w:val="27"/>
          <w:lang w:val="uk-UA"/>
        </w:rPr>
        <w:t>обґрунтувала</w:t>
      </w:r>
      <w:r w:rsidRPr="00AF731E">
        <w:rPr>
          <w:rFonts w:ascii="Times New Roman" w:hAnsi="Times New Roman" w:cs="Times New Roman"/>
          <w:sz w:val="27"/>
          <w:szCs w:val="27"/>
          <w:lang w:val="uk-UA"/>
        </w:rPr>
        <w:t xml:space="preserve"> мотиви прийняття відповідного рішення у цій справі, </w:t>
      </w:r>
      <w:r w:rsidR="00B53F83" w:rsidRPr="00AF731E">
        <w:rPr>
          <w:rFonts w:ascii="Times New Roman" w:hAnsi="Times New Roman" w:cs="Times New Roman"/>
          <w:sz w:val="27"/>
          <w:szCs w:val="27"/>
          <w:lang w:val="uk-UA"/>
        </w:rPr>
        <w:t>зокрема</w:t>
      </w:r>
      <w:r w:rsidRPr="00AF731E">
        <w:rPr>
          <w:rFonts w:ascii="Times New Roman" w:hAnsi="Times New Roman" w:cs="Times New Roman"/>
          <w:sz w:val="27"/>
          <w:szCs w:val="27"/>
          <w:lang w:val="uk-UA"/>
        </w:rPr>
        <w:t xml:space="preserve"> з урахуванням практики Європейського суду з прав людини. Вказані обставини були предметом дослідження Вищої ради правосуддя, яка залишила скаргу </w:t>
      </w:r>
      <w:r w:rsidR="00B53F83" w:rsidRPr="00AF731E">
        <w:rPr>
          <w:rFonts w:ascii="Times New Roman" w:hAnsi="Times New Roman" w:cs="Times New Roman"/>
          <w:sz w:val="27"/>
          <w:szCs w:val="27"/>
          <w:lang w:val="uk-UA"/>
        </w:rPr>
        <w:t>стосовно</w:t>
      </w:r>
      <w:r w:rsidRPr="00AF731E">
        <w:rPr>
          <w:rFonts w:ascii="Times New Roman" w:hAnsi="Times New Roman" w:cs="Times New Roman"/>
          <w:sz w:val="27"/>
          <w:szCs w:val="27"/>
          <w:lang w:val="uk-UA"/>
        </w:rPr>
        <w:t xml:space="preserve"> судді без розгляду, мотивуючи це незгодою </w:t>
      </w:r>
      <w:r w:rsidR="00B53F83" w:rsidRPr="00AF731E">
        <w:rPr>
          <w:rFonts w:ascii="Times New Roman" w:hAnsi="Times New Roman" w:cs="Times New Roman"/>
          <w:sz w:val="27"/>
          <w:szCs w:val="27"/>
          <w:lang w:val="uk-UA"/>
        </w:rPr>
        <w:t>і</w:t>
      </w:r>
      <w:r w:rsidRPr="00AF731E">
        <w:rPr>
          <w:rFonts w:ascii="Times New Roman" w:hAnsi="Times New Roman" w:cs="Times New Roman"/>
          <w:sz w:val="27"/>
          <w:szCs w:val="27"/>
          <w:lang w:val="uk-UA"/>
        </w:rPr>
        <w:t>з судовим рішенням.</w:t>
      </w:r>
    </w:p>
    <w:p w14:paraId="58FB3BA8" w14:textId="0C5F459A"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 xml:space="preserve">2.2. Суддя </w:t>
      </w:r>
      <w:proofErr w:type="spellStart"/>
      <w:r w:rsidRPr="00AF731E">
        <w:rPr>
          <w:rFonts w:ascii="Times New Roman" w:hAnsi="Times New Roman" w:cs="Times New Roman"/>
          <w:sz w:val="27"/>
          <w:szCs w:val="27"/>
          <w:lang w:val="uk-UA"/>
        </w:rPr>
        <w:t>Патратій</w:t>
      </w:r>
      <w:proofErr w:type="spellEnd"/>
      <w:r w:rsidRPr="00AF731E">
        <w:rPr>
          <w:rFonts w:ascii="Times New Roman" w:hAnsi="Times New Roman" w:cs="Times New Roman"/>
          <w:sz w:val="27"/>
          <w:szCs w:val="27"/>
          <w:lang w:val="uk-UA"/>
        </w:rPr>
        <w:t xml:space="preserve"> О.В. рішенням у справі № 640/14277/20 від 30 вересня </w:t>
      </w:r>
      <w:r w:rsidRPr="00AF731E">
        <w:rPr>
          <w:rFonts w:ascii="Times New Roman" w:hAnsi="Times New Roman" w:cs="Times New Roman"/>
          <w:spacing w:val="6"/>
          <w:sz w:val="27"/>
          <w:szCs w:val="27"/>
          <w:lang w:val="uk-UA"/>
        </w:rPr>
        <w:t xml:space="preserve">2020 року задовольнила позов ТОВ «РІВЕРСАЙД ДЕВЕЛОПМЕНТ ЛТД», </w:t>
      </w:r>
      <w:r w:rsidRPr="00AF731E">
        <w:rPr>
          <w:rFonts w:ascii="Times New Roman" w:hAnsi="Times New Roman" w:cs="Times New Roman"/>
          <w:sz w:val="27"/>
          <w:szCs w:val="27"/>
          <w:lang w:val="uk-UA"/>
        </w:rPr>
        <w:t>ПрАТ «Київський річковий порт» та ПАТ «</w:t>
      </w:r>
      <w:proofErr w:type="spellStart"/>
      <w:r w:rsidRPr="00AF731E">
        <w:rPr>
          <w:rFonts w:ascii="Times New Roman" w:hAnsi="Times New Roman" w:cs="Times New Roman"/>
          <w:sz w:val="27"/>
          <w:szCs w:val="27"/>
          <w:lang w:val="uk-UA"/>
        </w:rPr>
        <w:t>Торгрічтранс</w:t>
      </w:r>
      <w:proofErr w:type="spellEnd"/>
      <w:r w:rsidRPr="00AF731E">
        <w:rPr>
          <w:rFonts w:ascii="Times New Roman" w:hAnsi="Times New Roman" w:cs="Times New Roman"/>
          <w:sz w:val="27"/>
          <w:szCs w:val="27"/>
          <w:lang w:val="uk-UA"/>
        </w:rPr>
        <w:t>» до Державної архітектурно-будівельної інспекції України (далі – ДАБІ), визнала протиправним та скасувала рішення ДАБІ про відмову у видачі дозволу на виконання будівельних робіт.</w:t>
      </w:r>
    </w:p>
    <w:p w14:paraId="392C8CB9" w14:textId="16E3E1AC"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 xml:space="preserve">Суддя пояснила, що з викладених вище причин на </w:t>
      </w:r>
      <w:proofErr w:type="spellStart"/>
      <w:r w:rsidRPr="00AF731E">
        <w:rPr>
          <w:rFonts w:ascii="Times New Roman" w:hAnsi="Times New Roman" w:cs="Times New Roman"/>
          <w:sz w:val="27"/>
          <w:szCs w:val="27"/>
          <w:lang w:val="uk-UA"/>
        </w:rPr>
        <w:t>авторозподіл</w:t>
      </w:r>
      <w:proofErr w:type="spellEnd"/>
      <w:r w:rsidRPr="00AF731E">
        <w:rPr>
          <w:rFonts w:ascii="Times New Roman" w:hAnsi="Times New Roman" w:cs="Times New Roman"/>
          <w:sz w:val="27"/>
          <w:szCs w:val="27"/>
          <w:lang w:val="uk-UA"/>
        </w:rPr>
        <w:t xml:space="preserve"> справ не впливала, розглядала справу з огляду на її обставини та відповідно до </w:t>
      </w:r>
      <w:r w:rsidR="00B53F83" w:rsidRPr="00AF731E">
        <w:rPr>
          <w:rFonts w:ascii="Times New Roman" w:hAnsi="Times New Roman" w:cs="Times New Roman"/>
          <w:sz w:val="27"/>
          <w:szCs w:val="27"/>
          <w:lang w:val="uk-UA"/>
        </w:rPr>
        <w:t>чинного</w:t>
      </w:r>
      <w:r w:rsidRPr="00AF731E">
        <w:rPr>
          <w:rFonts w:ascii="Times New Roman" w:hAnsi="Times New Roman" w:cs="Times New Roman"/>
          <w:sz w:val="27"/>
          <w:szCs w:val="27"/>
          <w:lang w:val="uk-UA"/>
        </w:rPr>
        <w:t xml:space="preserve"> законодавства. Судом апеляційної інстанції визнано рішення нечинним </w:t>
      </w:r>
      <w:r w:rsidR="00B53F83" w:rsidRPr="00AF731E">
        <w:rPr>
          <w:rFonts w:ascii="Times New Roman" w:hAnsi="Times New Roman" w:cs="Times New Roman"/>
          <w:sz w:val="27"/>
          <w:szCs w:val="27"/>
          <w:lang w:val="uk-UA"/>
        </w:rPr>
        <w:t>і</w:t>
      </w:r>
      <w:r w:rsidRPr="00AF731E">
        <w:rPr>
          <w:rFonts w:ascii="Times New Roman" w:hAnsi="Times New Roman" w:cs="Times New Roman"/>
          <w:sz w:val="27"/>
          <w:szCs w:val="27"/>
          <w:lang w:val="uk-UA"/>
        </w:rPr>
        <w:t>з причини відмови позивача від позову.</w:t>
      </w:r>
    </w:p>
    <w:p w14:paraId="50A92493" w14:textId="4D6DBB16" w:rsidR="00793231"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lastRenderedPageBreak/>
        <w:t xml:space="preserve">3. </w:t>
      </w:r>
      <w:r w:rsidR="00B53F83" w:rsidRPr="00AF731E">
        <w:rPr>
          <w:rFonts w:ascii="Times New Roman" w:hAnsi="Times New Roman" w:cs="Times New Roman"/>
          <w:sz w:val="27"/>
          <w:szCs w:val="27"/>
          <w:lang w:val="uk-UA"/>
        </w:rPr>
        <w:t>І</w:t>
      </w:r>
      <w:r w:rsidRPr="00AF731E">
        <w:rPr>
          <w:rFonts w:ascii="Times New Roman" w:hAnsi="Times New Roman" w:cs="Times New Roman"/>
          <w:sz w:val="27"/>
          <w:szCs w:val="27"/>
          <w:lang w:val="uk-UA"/>
        </w:rPr>
        <w:t>нформаці</w:t>
      </w:r>
      <w:r w:rsidR="00B53F83" w:rsidRPr="00AF731E">
        <w:rPr>
          <w:rFonts w:ascii="Times New Roman" w:hAnsi="Times New Roman" w:cs="Times New Roman"/>
          <w:sz w:val="27"/>
          <w:szCs w:val="27"/>
          <w:lang w:val="uk-UA"/>
        </w:rPr>
        <w:t>я</w:t>
      </w:r>
      <w:r w:rsidRPr="00AF731E">
        <w:rPr>
          <w:rFonts w:ascii="Times New Roman" w:hAnsi="Times New Roman" w:cs="Times New Roman"/>
          <w:sz w:val="27"/>
          <w:szCs w:val="27"/>
          <w:lang w:val="uk-UA"/>
        </w:rPr>
        <w:t xml:space="preserve"> ГРД, яка не є підставою для визнання судді недоброчесною, але яку необхідно, на думку ГРД, врахувати при оцінюванні судді, детально досліджувалася Комісією в межах конкурсу і відображена у відповідному рішенні.</w:t>
      </w:r>
    </w:p>
    <w:p w14:paraId="2A16BA81" w14:textId="144FC7BB" w:rsidR="00793231"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highlight w:val="yellow"/>
          <w:lang w:val="uk-UA"/>
        </w:rPr>
      </w:pPr>
      <w:r w:rsidRPr="00AF731E">
        <w:rPr>
          <w:rFonts w:ascii="Times New Roman" w:hAnsi="Times New Roman" w:cs="Times New Roman"/>
          <w:sz w:val="27"/>
          <w:szCs w:val="27"/>
          <w:lang w:val="uk-UA"/>
        </w:rPr>
        <w:t>Додатково були досліджені обставини</w:t>
      </w:r>
      <w:r w:rsidR="00793231" w:rsidRPr="00AF731E">
        <w:rPr>
          <w:rFonts w:ascii="Times New Roman" w:hAnsi="Times New Roman" w:cs="Times New Roman"/>
          <w:sz w:val="27"/>
          <w:szCs w:val="27"/>
          <w:lang w:val="uk-UA"/>
        </w:rPr>
        <w:t xml:space="preserve"> щодо участі судді </w:t>
      </w:r>
      <w:r w:rsidR="00B53F83" w:rsidRPr="00AF731E">
        <w:rPr>
          <w:rFonts w:ascii="Times New Roman" w:hAnsi="Times New Roman" w:cs="Times New Roman"/>
          <w:sz w:val="27"/>
          <w:szCs w:val="27"/>
          <w:lang w:val="uk-UA"/>
        </w:rPr>
        <w:t>в</w:t>
      </w:r>
      <w:r w:rsidR="00793231" w:rsidRPr="00AF731E">
        <w:rPr>
          <w:rFonts w:ascii="Times New Roman" w:hAnsi="Times New Roman" w:cs="Times New Roman"/>
          <w:sz w:val="27"/>
          <w:szCs w:val="27"/>
          <w:lang w:val="uk-UA"/>
        </w:rPr>
        <w:t xml:space="preserve"> підписанні колективного листа суддів О</w:t>
      </w:r>
      <w:r w:rsidR="00B53F83" w:rsidRPr="00AF731E">
        <w:rPr>
          <w:rFonts w:ascii="Times New Roman" w:hAnsi="Times New Roman" w:cs="Times New Roman"/>
          <w:sz w:val="27"/>
          <w:szCs w:val="27"/>
          <w:lang w:val="uk-UA"/>
        </w:rPr>
        <w:t>кружного адміністративного суду міста Києва</w:t>
      </w:r>
      <w:r w:rsidR="00793231" w:rsidRPr="00AF731E">
        <w:rPr>
          <w:rFonts w:ascii="Times New Roman" w:hAnsi="Times New Roman" w:cs="Times New Roman"/>
          <w:sz w:val="27"/>
          <w:szCs w:val="27"/>
          <w:lang w:val="uk-UA"/>
        </w:rPr>
        <w:t xml:space="preserve"> з оцінкою поточної ситуації в суді та реакці</w:t>
      </w:r>
      <w:r w:rsidR="00B53F83" w:rsidRPr="00AF731E">
        <w:rPr>
          <w:rFonts w:ascii="Times New Roman" w:hAnsi="Times New Roman" w:cs="Times New Roman"/>
          <w:sz w:val="27"/>
          <w:szCs w:val="27"/>
          <w:lang w:val="uk-UA"/>
        </w:rPr>
        <w:t>єю</w:t>
      </w:r>
      <w:r w:rsidR="00793231" w:rsidRPr="00AF731E">
        <w:rPr>
          <w:rFonts w:ascii="Times New Roman" w:hAnsi="Times New Roman" w:cs="Times New Roman"/>
          <w:sz w:val="27"/>
          <w:szCs w:val="27"/>
          <w:lang w:val="uk-UA"/>
        </w:rPr>
        <w:t xml:space="preserve"> на поширену в мережі </w:t>
      </w:r>
      <w:r w:rsidR="00B53F83" w:rsidRPr="00AF731E">
        <w:rPr>
          <w:rFonts w:ascii="Times New Roman" w:hAnsi="Times New Roman" w:cs="Times New Roman"/>
          <w:sz w:val="27"/>
          <w:szCs w:val="27"/>
          <w:lang w:val="uk-UA"/>
        </w:rPr>
        <w:t>І</w:t>
      </w:r>
      <w:r w:rsidR="00793231" w:rsidRPr="00AF731E">
        <w:rPr>
          <w:rFonts w:ascii="Times New Roman" w:hAnsi="Times New Roman" w:cs="Times New Roman"/>
          <w:sz w:val="27"/>
          <w:szCs w:val="27"/>
          <w:lang w:val="uk-UA"/>
        </w:rPr>
        <w:t>нтернет інформаці</w:t>
      </w:r>
      <w:r w:rsidR="00B53F83" w:rsidRPr="00AF731E">
        <w:rPr>
          <w:rFonts w:ascii="Times New Roman" w:hAnsi="Times New Roman" w:cs="Times New Roman"/>
          <w:sz w:val="27"/>
          <w:szCs w:val="27"/>
          <w:lang w:val="uk-UA"/>
        </w:rPr>
        <w:t>ю</w:t>
      </w:r>
      <w:r w:rsidR="00793231" w:rsidRPr="00AF731E">
        <w:rPr>
          <w:rFonts w:ascii="Times New Roman" w:hAnsi="Times New Roman" w:cs="Times New Roman"/>
          <w:sz w:val="27"/>
          <w:szCs w:val="27"/>
          <w:lang w:val="uk-UA"/>
        </w:rPr>
        <w:t xml:space="preserve">. Суддя повідомила, що не підписувала зазначений лист та не брала участі в зборах, що підтверджується відповіддю на її звернення до голови ліквідаційної комісії суду. На пропозицію члена ГРД оцінити дії колег висловила думку, що вона як суддя обмежена у висловлюваннях </w:t>
      </w:r>
      <w:r w:rsidR="00B53F83" w:rsidRPr="00AF731E">
        <w:rPr>
          <w:rFonts w:ascii="Times New Roman" w:hAnsi="Times New Roman" w:cs="Times New Roman"/>
          <w:sz w:val="27"/>
          <w:szCs w:val="27"/>
          <w:lang w:val="uk-UA"/>
        </w:rPr>
        <w:t>стосовно</w:t>
      </w:r>
      <w:r w:rsidR="00793231" w:rsidRPr="00AF731E">
        <w:rPr>
          <w:rFonts w:ascii="Times New Roman" w:hAnsi="Times New Roman" w:cs="Times New Roman"/>
          <w:sz w:val="27"/>
          <w:szCs w:val="27"/>
          <w:lang w:val="uk-UA"/>
        </w:rPr>
        <w:t xml:space="preserve"> своїх колег, а для оцінки їх дій є відповідні правоохоронні органи. Суддя вважає, що на підставі одних лише розмов, достовірність яких на той час не була встановлена, вона не мала права висловлювати позицію щодо дій колег, що могло нанести шкоду авторитету правосуддя, і утрималась від надання будь-яких коментарів.</w:t>
      </w:r>
    </w:p>
    <w:p w14:paraId="44FDC08D" w14:textId="02BDB92A" w:rsidR="00793231" w:rsidRPr="00AF731E" w:rsidRDefault="00D33037"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У</w:t>
      </w:r>
      <w:r w:rsidR="00793231" w:rsidRPr="00AF731E">
        <w:rPr>
          <w:rFonts w:ascii="Times New Roman" w:hAnsi="Times New Roman" w:cs="Times New Roman"/>
          <w:sz w:val="27"/>
          <w:szCs w:val="27"/>
          <w:lang w:val="uk-UA"/>
        </w:rPr>
        <w:t xml:space="preserve"> продовження засідання </w:t>
      </w:r>
      <w:r w:rsidR="00B53F83" w:rsidRPr="00AF731E">
        <w:rPr>
          <w:rFonts w:ascii="Times New Roman" w:hAnsi="Times New Roman" w:cs="Times New Roman"/>
          <w:sz w:val="27"/>
          <w:szCs w:val="27"/>
          <w:lang w:val="uk-UA"/>
        </w:rPr>
        <w:t>К</w:t>
      </w:r>
      <w:r w:rsidR="00793231" w:rsidRPr="00AF731E">
        <w:rPr>
          <w:rFonts w:ascii="Times New Roman" w:hAnsi="Times New Roman" w:cs="Times New Roman"/>
          <w:sz w:val="27"/>
          <w:szCs w:val="27"/>
          <w:lang w:val="uk-UA"/>
        </w:rPr>
        <w:t xml:space="preserve">омісії після оголошеної перерви </w:t>
      </w:r>
      <w:proofErr w:type="spellStart"/>
      <w:r w:rsidR="00793231" w:rsidRPr="00AF731E">
        <w:rPr>
          <w:rFonts w:ascii="Times New Roman" w:hAnsi="Times New Roman" w:cs="Times New Roman"/>
          <w:sz w:val="27"/>
          <w:szCs w:val="27"/>
          <w:lang w:val="uk-UA"/>
        </w:rPr>
        <w:t>Патратій</w:t>
      </w:r>
      <w:proofErr w:type="spellEnd"/>
      <w:r w:rsidR="00793231" w:rsidRPr="00AF731E">
        <w:rPr>
          <w:rFonts w:ascii="Times New Roman" w:hAnsi="Times New Roman" w:cs="Times New Roman"/>
          <w:sz w:val="27"/>
          <w:szCs w:val="27"/>
          <w:lang w:val="uk-UA"/>
        </w:rPr>
        <w:t xml:space="preserve"> О.В. надала додаткові пояснення</w:t>
      </w:r>
      <w:r w:rsidR="00B53F83" w:rsidRPr="00AF731E">
        <w:rPr>
          <w:rFonts w:ascii="Times New Roman" w:hAnsi="Times New Roman" w:cs="Times New Roman"/>
          <w:sz w:val="27"/>
          <w:szCs w:val="27"/>
          <w:lang w:val="uk-UA"/>
        </w:rPr>
        <w:t>,</w:t>
      </w:r>
      <w:r w:rsidR="00D73081" w:rsidRPr="00AF731E">
        <w:rPr>
          <w:rFonts w:ascii="Times New Roman" w:hAnsi="Times New Roman" w:cs="Times New Roman"/>
          <w:sz w:val="27"/>
          <w:szCs w:val="27"/>
          <w:lang w:val="uk-UA"/>
        </w:rPr>
        <w:t xml:space="preserve"> підтверджен</w:t>
      </w:r>
      <w:r w:rsidR="00B53F83" w:rsidRPr="00AF731E">
        <w:rPr>
          <w:rFonts w:ascii="Times New Roman" w:hAnsi="Times New Roman" w:cs="Times New Roman"/>
          <w:sz w:val="27"/>
          <w:szCs w:val="27"/>
          <w:lang w:val="uk-UA"/>
        </w:rPr>
        <w:t>і</w:t>
      </w:r>
      <w:r w:rsidR="00D73081" w:rsidRPr="00AF731E">
        <w:rPr>
          <w:rFonts w:ascii="Times New Roman" w:hAnsi="Times New Roman" w:cs="Times New Roman"/>
          <w:sz w:val="27"/>
          <w:szCs w:val="27"/>
          <w:lang w:val="uk-UA"/>
        </w:rPr>
        <w:t xml:space="preserve"> доказами правомірно</w:t>
      </w:r>
      <w:r w:rsidR="00B53F83" w:rsidRPr="00AF731E">
        <w:rPr>
          <w:rFonts w:ascii="Times New Roman" w:hAnsi="Times New Roman" w:cs="Times New Roman"/>
          <w:sz w:val="27"/>
          <w:szCs w:val="27"/>
          <w:lang w:val="uk-UA"/>
        </w:rPr>
        <w:t>ї</w:t>
      </w:r>
      <w:r w:rsidR="00D73081" w:rsidRPr="00AF731E">
        <w:rPr>
          <w:rFonts w:ascii="Times New Roman" w:hAnsi="Times New Roman" w:cs="Times New Roman"/>
          <w:sz w:val="27"/>
          <w:szCs w:val="27"/>
          <w:lang w:val="uk-UA"/>
        </w:rPr>
        <w:t xml:space="preserve"> відсутності на робочому місці через хворобу, запити до </w:t>
      </w:r>
      <w:r w:rsidR="00CE4660" w:rsidRPr="00AF731E">
        <w:rPr>
          <w:rFonts w:ascii="Times New Roman" w:hAnsi="Times New Roman" w:cs="Times New Roman"/>
          <w:sz w:val="27"/>
          <w:szCs w:val="27"/>
          <w:lang w:val="uk-UA"/>
        </w:rPr>
        <w:t>державних</w:t>
      </w:r>
      <w:r w:rsidR="00D73081" w:rsidRPr="00AF731E">
        <w:rPr>
          <w:rFonts w:ascii="Times New Roman" w:hAnsi="Times New Roman" w:cs="Times New Roman"/>
          <w:sz w:val="27"/>
          <w:szCs w:val="27"/>
          <w:lang w:val="uk-UA"/>
        </w:rPr>
        <w:t xml:space="preserve"> органів та відповіді на </w:t>
      </w:r>
      <w:r w:rsidR="00915C4D" w:rsidRPr="00AF731E">
        <w:rPr>
          <w:rFonts w:ascii="Times New Roman" w:hAnsi="Times New Roman" w:cs="Times New Roman"/>
          <w:sz w:val="27"/>
          <w:szCs w:val="27"/>
          <w:lang w:val="uk-UA"/>
        </w:rPr>
        <w:t>них</w:t>
      </w:r>
      <w:r w:rsidR="00D73081" w:rsidRPr="00AF731E">
        <w:rPr>
          <w:rFonts w:ascii="Times New Roman" w:hAnsi="Times New Roman" w:cs="Times New Roman"/>
          <w:sz w:val="27"/>
          <w:szCs w:val="27"/>
          <w:lang w:val="uk-UA"/>
        </w:rPr>
        <w:t xml:space="preserve">, </w:t>
      </w:r>
      <w:r w:rsidR="00915C4D" w:rsidRPr="00AF731E">
        <w:rPr>
          <w:rFonts w:ascii="Times New Roman" w:hAnsi="Times New Roman" w:cs="Times New Roman"/>
          <w:sz w:val="27"/>
          <w:szCs w:val="27"/>
          <w:lang w:val="uk-UA"/>
        </w:rPr>
        <w:t>зокрема</w:t>
      </w:r>
      <w:r w:rsidR="00D73081" w:rsidRPr="00AF731E">
        <w:rPr>
          <w:rFonts w:ascii="Times New Roman" w:hAnsi="Times New Roman" w:cs="Times New Roman"/>
          <w:sz w:val="27"/>
          <w:szCs w:val="27"/>
          <w:lang w:val="uk-UA"/>
        </w:rPr>
        <w:t xml:space="preserve"> з Вищої ради правосуддя, які свідчать про відсутність будь</w:t>
      </w:r>
      <w:r w:rsidR="00915C4D" w:rsidRPr="00AF731E">
        <w:rPr>
          <w:rFonts w:ascii="Times New Roman" w:hAnsi="Times New Roman" w:cs="Times New Roman"/>
          <w:sz w:val="27"/>
          <w:szCs w:val="27"/>
          <w:lang w:val="uk-UA"/>
        </w:rPr>
        <w:t>-</w:t>
      </w:r>
      <w:r w:rsidR="00D73081" w:rsidRPr="00AF731E">
        <w:rPr>
          <w:rFonts w:ascii="Times New Roman" w:hAnsi="Times New Roman" w:cs="Times New Roman"/>
          <w:sz w:val="27"/>
          <w:szCs w:val="27"/>
          <w:lang w:val="uk-UA"/>
        </w:rPr>
        <w:t xml:space="preserve">яких фактів про участь судді в погоджених діях щодо невідвідування </w:t>
      </w:r>
      <w:r w:rsidR="00915C4D" w:rsidRPr="00AF731E">
        <w:rPr>
          <w:rFonts w:ascii="Times New Roman" w:hAnsi="Times New Roman" w:cs="Times New Roman"/>
          <w:sz w:val="27"/>
          <w:szCs w:val="27"/>
          <w:lang w:val="uk-UA"/>
        </w:rPr>
        <w:t>Комісії</w:t>
      </w:r>
      <w:r w:rsidR="00D73081" w:rsidRPr="00AF731E">
        <w:rPr>
          <w:rFonts w:ascii="Times New Roman" w:hAnsi="Times New Roman" w:cs="Times New Roman"/>
          <w:sz w:val="27"/>
          <w:szCs w:val="27"/>
          <w:lang w:val="uk-UA"/>
        </w:rPr>
        <w:t xml:space="preserve"> для складання кваліфікаційного іспиту. Вимоги щодо повідомлення </w:t>
      </w:r>
      <w:r w:rsidR="00915C4D" w:rsidRPr="00AF731E">
        <w:rPr>
          <w:rFonts w:ascii="Times New Roman" w:hAnsi="Times New Roman" w:cs="Times New Roman"/>
          <w:sz w:val="27"/>
          <w:szCs w:val="27"/>
          <w:lang w:val="uk-UA"/>
        </w:rPr>
        <w:t>К</w:t>
      </w:r>
      <w:r w:rsidR="00D73081" w:rsidRPr="00AF731E">
        <w:rPr>
          <w:rFonts w:ascii="Times New Roman" w:hAnsi="Times New Roman" w:cs="Times New Roman"/>
          <w:sz w:val="27"/>
          <w:szCs w:val="27"/>
          <w:lang w:val="uk-UA"/>
        </w:rPr>
        <w:t xml:space="preserve">омісії про причини неявки суддею дотримані. </w:t>
      </w:r>
    </w:p>
    <w:p w14:paraId="3FD32736" w14:textId="072679AF" w:rsidR="00D73081" w:rsidRPr="00AF731E" w:rsidRDefault="00D73081"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Водночас стосовно інформації ГРД про можливість контролю суті позовних матеріалів з ідентичних мотивів, що надходять до суду, суддя повідомила, що</w:t>
      </w:r>
      <w:r w:rsidR="00915C4D" w:rsidRPr="00AF731E">
        <w:rPr>
          <w:rFonts w:ascii="Times New Roman" w:hAnsi="Times New Roman" w:cs="Times New Roman"/>
          <w:sz w:val="27"/>
          <w:szCs w:val="27"/>
          <w:lang w:val="uk-UA"/>
        </w:rPr>
        <w:t>,</w:t>
      </w:r>
      <w:r w:rsidRPr="00AF731E">
        <w:rPr>
          <w:rFonts w:ascii="Times New Roman" w:hAnsi="Times New Roman" w:cs="Times New Roman"/>
          <w:sz w:val="27"/>
          <w:szCs w:val="27"/>
          <w:lang w:val="uk-UA"/>
        </w:rPr>
        <w:t xml:space="preserve"> з</w:t>
      </w:r>
      <w:r w:rsidR="00915C4D" w:rsidRPr="00AF731E">
        <w:rPr>
          <w:rFonts w:ascii="Times New Roman" w:hAnsi="Times New Roman" w:cs="Times New Roman"/>
          <w:sz w:val="27"/>
          <w:szCs w:val="27"/>
          <w:lang w:val="uk-UA"/>
        </w:rPr>
        <w:t>а</w:t>
      </w:r>
      <w:r w:rsidRPr="00AF731E">
        <w:rPr>
          <w:rFonts w:ascii="Times New Roman" w:hAnsi="Times New Roman" w:cs="Times New Roman"/>
          <w:sz w:val="27"/>
          <w:szCs w:val="27"/>
          <w:lang w:val="uk-UA"/>
        </w:rPr>
        <w:t xml:space="preserve"> отримано</w:t>
      </w:r>
      <w:r w:rsidR="00915C4D" w:rsidRPr="00AF731E">
        <w:rPr>
          <w:rFonts w:ascii="Times New Roman" w:hAnsi="Times New Roman" w:cs="Times New Roman"/>
          <w:sz w:val="27"/>
          <w:szCs w:val="27"/>
          <w:lang w:val="uk-UA"/>
        </w:rPr>
        <w:t>ю</w:t>
      </w:r>
      <w:r w:rsidRPr="00AF731E">
        <w:rPr>
          <w:rFonts w:ascii="Times New Roman" w:hAnsi="Times New Roman" w:cs="Times New Roman"/>
          <w:sz w:val="27"/>
          <w:szCs w:val="27"/>
          <w:lang w:val="uk-UA"/>
        </w:rPr>
        <w:t xml:space="preserve"> інформаці</w:t>
      </w:r>
      <w:r w:rsidR="00915C4D" w:rsidRPr="00AF731E">
        <w:rPr>
          <w:rFonts w:ascii="Times New Roman" w:hAnsi="Times New Roman" w:cs="Times New Roman"/>
          <w:sz w:val="27"/>
          <w:szCs w:val="27"/>
          <w:lang w:val="uk-UA"/>
        </w:rPr>
        <w:t>єю</w:t>
      </w:r>
      <w:r w:rsidRPr="00AF731E">
        <w:rPr>
          <w:rFonts w:ascii="Times New Roman" w:hAnsi="Times New Roman" w:cs="Times New Roman"/>
          <w:sz w:val="27"/>
          <w:szCs w:val="27"/>
          <w:lang w:val="uk-UA"/>
        </w:rPr>
        <w:t xml:space="preserve"> від системного адміністратора суду, </w:t>
      </w:r>
      <w:r w:rsidR="00915C4D" w:rsidRPr="00AF731E">
        <w:rPr>
          <w:rFonts w:ascii="Times New Roman" w:hAnsi="Times New Roman" w:cs="Times New Roman"/>
          <w:sz w:val="27"/>
          <w:szCs w:val="27"/>
          <w:lang w:val="uk-UA"/>
        </w:rPr>
        <w:t>вона як</w:t>
      </w:r>
      <w:r w:rsidRPr="00AF731E">
        <w:rPr>
          <w:rFonts w:ascii="Times New Roman" w:hAnsi="Times New Roman" w:cs="Times New Roman"/>
          <w:sz w:val="27"/>
          <w:szCs w:val="27"/>
          <w:lang w:val="uk-UA"/>
        </w:rPr>
        <w:t xml:space="preserve"> судд</w:t>
      </w:r>
      <w:r w:rsidR="00915C4D" w:rsidRPr="00AF731E">
        <w:rPr>
          <w:rFonts w:ascii="Times New Roman" w:hAnsi="Times New Roman" w:cs="Times New Roman"/>
          <w:sz w:val="27"/>
          <w:szCs w:val="27"/>
          <w:lang w:val="uk-UA"/>
        </w:rPr>
        <w:t>я</w:t>
      </w:r>
      <w:r w:rsidRPr="00AF731E">
        <w:rPr>
          <w:rFonts w:ascii="Times New Roman" w:hAnsi="Times New Roman" w:cs="Times New Roman"/>
          <w:sz w:val="27"/>
          <w:szCs w:val="27"/>
          <w:lang w:val="uk-UA"/>
        </w:rPr>
        <w:t xml:space="preserve"> </w:t>
      </w:r>
      <w:r w:rsidR="00915C4D" w:rsidRPr="00AF731E">
        <w:rPr>
          <w:rFonts w:ascii="Times New Roman" w:hAnsi="Times New Roman" w:cs="Times New Roman"/>
          <w:sz w:val="27"/>
          <w:szCs w:val="27"/>
          <w:lang w:val="uk-UA"/>
        </w:rPr>
        <w:t xml:space="preserve">не мала </w:t>
      </w:r>
      <w:r w:rsidRPr="00AF731E">
        <w:rPr>
          <w:rFonts w:ascii="Times New Roman" w:hAnsi="Times New Roman" w:cs="Times New Roman"/>
          <w:sz w:val="27"/>
          <w:szCs w:val="27"/>
          <w:lang w:val="uk-UA"/>
        </w:rPr>
        <w:t>доступ</w:t>
      </w:r>
      <w:r w:rsidR="00915C4D" w:rsidRPr="00AF731E">
        <w:rPr>
          <w:rFonts w:ascii="Times New Roman" w:hAnsi="Times New Roman" w:cs="Times New Roman"/>
          <w:sz w:val="27"/>
          <w:szCs w:val="27"/>
          <w:lang w:val="uk-UA"/>
        </w:rPr>
        <w:t>у</w:t>
      </w:r>
      <w:r w:rsidRPr="00AF731E">
        <w:rPr>
          <w:rFonts w:ascii="Times New Roman" w:hAnsi="Times New Roman" w:cs="Times New Roman"/>
          <w:sz w:val="27"/>
          <w:szCs w:val="27"/>
          <w:lang w:val="uk-UA"/>
        </w:rPr>
        <w:t xml:space="preserve"> до матеріалів справ інших суддів. </w:t>
      </w:r>
    </w:p>
    <w:p w14:paraId="53D37C2E" w14:textId="6B0D0C2B" w:rsidR="00C50552" w:rsidRPr="00AF731E" w:rsidRDefault="00C50552"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Стосовно доходів та користування майном</w:t>
      </w:r>
      <w:r w:rsidR="00915C4D" w:rsidRPr="00AF731E">
        <w:rPr>
          <w:rFonts w:ascii="Times New Roman" w:hAnsi="Times New Roman" w:cs="Times New Roman"/>
          <w:sz w:val="27"/>
          <w:szCs w:val="27"/>
          <w:lang w:val="uk-UA"/>
        </w:rPr>
        <w:t>,</w:t>
      </w:r>
      <w:r w:rsidRPr="00AF731E">
        <w:rPr>
          <w:rFonts w:ascii="Times New Roman" w:hAnsi="Times New Roman" w:cs="Times New Roman"/>
          <w:sz w:val="27"/>
          <w:szCs w:val="27"/>
          <w:lang w:val="uk-UA"/>
        </w:rPr>
        <w:t xml:space="preserve"> належним сестрі</w:t>
      </w:r>
      <w:r w:rsidR="00915C4D" w:rsidRPr="00AF731E">
        <w:rPr>
          <w:rFonts w:ascii="Times New Roman" w:hAnsi="Times New Roman" w:cs="Times New Roman"/>
          <w:sz w:val="27"/>
          <w:szCs w:val="27"/>
          <w:lang w:val="uk-UA"/>
        </w:rPr>
        <w:t>,</w:t>
      </w:r>
      <w:r w:rsidRPr="00AF731E">
        <w:rPr>
          <w:rFonts w:ascii="Times New Roman" w:hAnsi="Times New Roman" w:cs="Times New Roman"/>
          <w:sz w:val="27"/>
          <w:szCs w:val="27"/>
          <w:lang w:val="uk-UA"/>
        </w:rPr>
        <w:t xml:space="preserve"> </w:t>
      </w:r>
      <w:proofErr w:type="spellStart"/>
      <w:r w:rsidRPr="00AF731E">
        <w:rPr>
          <w:rFonts w:ascii="Times New Roman" w:hAnsi="Times New Roman" w:cs="Times New Roman"/>
          <w:sz w:val="27"/>
          <w:szCs w:val="27"/>
          <w:lang w:val="uk-UA"/>
        </w:rPr>
        <w:t>Патратій</w:t>
      </w:r>
      <w:proofErr w:type="spellEnd"/>
      <w:r w:rsidRPr="00AF731E">
        <w:rPr>
          <w:rFonts w:ascii="Times New Roman" w:hAnsi="Times New Roman" w:cs="Times New Roman"/>
          <w:sz w:val="27"/>
          <w:szCs w:val="27"/>
          <w:lang w:val="uk-UA"/>
        </w:rPr>
        <w:t xml:space="preserve"> О.В. повідомила, що вони </w:t>
      </w:r>
      <w:r w:rsidR="00915C4D" w:rsidRPr="00AF731E">
        <w:rPr>
          <w:rFonts w:ascii="Times New Roman" w:hAnsi="Times New Roman" w:cs="Times New Roman"/>
          <w:sz w:val="27"/>
          <w:szCs w:val="27"/>
          <w:lang w:val="uk-UA"/>
        </w:rPr>
        <w:t>і</w:t>
      </w:r>
      <w:r w:rsidRPr="00AF731E">
        <w:rPr>
          <w:rFonts w:ascii="Times New Roman" w:hAnsi="Times New Roman" w:cs="Times New Roman"/>
          <w:sz w:val="27"/>
          <w:szCs w:val="27"/>
          <w:lang w:val="uk-UA"/>
        </w:rPr>
        <w:t>з сестрою жили окремо, не вели спільного господарства</w:t>
      </w:r>
      <w:r w:rsidR="00915C4D" w:rsidRPr="00AF731E">
        <w:rPr>
          <w:rFonts w:ascii="Times New Roman" w:hAnsi="Times New Roman" w:cs="Times New Roman"/>
          <w:sz w:val="27"/>
          <w:szCs w:val="27"/>
          <w:lang w:val="uk-UA"/>
        </w:rPr>
        <w:t>,</w:t>
      </w:r>
      <w:r w:rsidRPr="00AF731E">
        <w:rPr>
          <w:rFonts w:ascii="Times New Roman" w:hAnsi="Times New Roman" w:cs="Times New Roman"/>
          <w:sz w:val="27"/>
          <w:szCs w:val="27"/>
          <w:lang w:val="uk-UA"/>
        </w:rPr>
        <w:t xml:space="preserve"> </w:t>
      </w:r>
      <w:r w:rsidR="00915C4D" w:rsidRPr="00AF731E">
        <w:rPr>
          <w:rFonts w:ascii="Times New Roman" w:hAnsi="Times New Roman" w:cs="Times New Roman"/>
          <w:sz w:val="27"/>
          <w:szCs w:val="27"/>
          <w:lang w:val="uk-UA"/>
        </w:rPr>
        <w:t>тому вона</w:t>
      </w:r>
      <w:r w:rsidRPr="00AF731E">
        <w:rPr>
          <w:rFonts w:ascii="Times New Roman" w:hAnsi="Times New Roman" w:cs="Times New Roman"/>
          <w:sz w:val="27"/>
          <w:szCs w:val="27"/>
          <w:lang w:val="uk-UA"/>
        </w:rPr>
        <w:t xml:space="preserve"> не вказувала</w:t>
      </w:r>
      <w:r w:rsidR="00915C4D" w:rsidRPr="00AF731E">
        <w:rPr>
          <w:rFonts w:ascii="Times New Roman" w:hAnsi="Times New Roman" w:cs="Times New Roman"/>
          <w:sz w:val="27"/>
          <w:szCs w:val="27"/>
          <w:lang w:val="uk-UA"/>
        </w:rPr>
        <w:t xml:space="preserve"> інформацію про</w:t>
      </w:r>
      <w:r w:rsidRPr="00AF731E">
        <w:rPr>
          <w:rFonts w:ascii="Times New Roman" w:hAnsi="Times New Roman" w:cs="Times New Roman"/>
          <w:sz w:val="27"/>
          <w:szCs w:val="27"/>
          <w:lang w:val="uk-UA"/>
        </w:rPr>
        <w:t xml:space="preserve"> сестру в поданих деклараціях. </w:t>
      </w:r>
    </w:p>
    <w:p w14:paraId="4D0962B3" w14:textId="4D77F350" w:rsidR="001D249A" w:rsidRPr="00AF731E" w:rsidRDefault="00C50552"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 xml:space="preserve">Комісія </w:t>
      </w:r>
      <w:r w:rsidR="001D249A" w:rsidRPr="00AF731E">
        <w:rPr>
          <w:rFonts w:ascii="Times New Roman" w:hAnsi="Times New Roman" w:cs="Times New Roman"/>
          <w:sz w:val="27"/>
          <w:szCs w:val="27"/>
          <w:lang w:val="uk-UA"/>
        </w:rPr>
        <w:t xml:space="preserve">вважає пояснення судді </w:t>
      </w:r>
      <w:r w:rsidRPr="00AF731E">
        <w:rPr>
          <w:rFonts w:ascii="Times New Roman" w:hAnsi="Times New Roman" w:cs="Times New Roman"/>
          <w:sz w:val="27"/>
          <w:szCs w:val="27"/>
          <w:lang w:val="uk-UA"/>
        </w:rPr>
        <w:t xml:space="preserve">в окремих питаннях </w:t>
      </w:r>
      <w:r w:rsidR="001D249A" w:rsidRPr="00AF731E">
        <w:rPr>
          <w:rFonts w:ascii="Times New Roman" w:hAnsi="Times New Roman" w:cs="Times New Roman"/>
          <w:sz w:val="27"/>
          <w:szCs w:val="27"/>
          <w:lang w:val="uk-UA"/>
        </w:rPr>
        <w:t>не</w:t>
      </w:r>
      <w:r w:rsidR="00915C4D" w:rsidRPr="00AF731E">
        <w:rPr>
          <w:rFonts w:ascii="Times New Roman" w:hAnsi="Times New Roman" w:cs="Times New Roman"/>
          <w:sz w:val="27"/>
          <w:szCs w:val="27"/>
          <w:lang w:val="uk-UA"/>
        </w:rPr>
        <w:t>достатньо</w:t>
      </w:r>
      <w:r w:rsidR="001D249A" w:rsidRPr="00AF731E">
        <w:rPr>
          <w:rFonts w:ascii="Times New Roman" w:hAnsi="Times New Roman" w:cs="Times New Roman"/>
          <w:sz w:val="27"/>
          <w:szCs w:val="27"/>
          <w:lang w:val="uk-UA"/>
        </w:rPr>
        <w:t xml:space="preserve"> переконливими, проте враховує бажання судді надалі </w:t>
      </w:r>
      <w:r w:rsidR="00915C4D" w:rsidRPr="00AF731E">
        <w:rPr>
          <w:rFonts w:ascii="Times New Roman" w:hAnsi="Times New Roman" w:cs="Times New Roman"/>
          <w:sz w:val="27"/>
          <w:szCs w:val="27"/>
          <w:lang w:val="uk-UA"/>
        </w:rPr>
        <w:t>вживати</w:t>
      </w:r>
      <w:r w:rsidR="001D249A" w:rsidRPr="00AF731E">
        <w:rPr>
          <w:rFonts w:ascii="Times New Roman" w:hAnsi="Times New Roman" w:cs="Times New Roman"/>
          <w:sz w:val="27"/>
          <w:szCs w:val="27"/>
          <w:lang w:val="uk-UA"/>
        </w:rPr>
        <w:t xml:space="preserve"> заход</w:t>
      </w:r>
      <w:r w:rsidR="00915C4D" w:rsidRPr="00AF731E">
        <w:rPr>
          <w:rFonts w:ascii="Times New Roman" w:hAnsi="Times New Roman" w:cs="Times New Roman"/>
          <w:sz w:val="27"/>
          <w:szCs w:val="27"/>
          <w:lang w:val="uk-UA"/>
        </w:rPr>
        <w:t>ів</w:t>
      </w:r>
      <w:r w:rsidR="001D249A" w:rsidRPr="00AF731E">
        <w:rPr>
          <w:rFonts w:ascii="Times New Roman" w:hAnsi="Times New Roman" w:cs="Times New Roman"/>
          <w:sz w:val="27"/>
          <w:szCs w:val="27"/>
          <w:lang w:val="uk-UA"/>
        </w:rPr>
        <w:t xml:space="preserve"> для недопущення обставин</w:t>
      </w:r>
      <w:r w:rsidRPr="00AF731E">
        <w:rPr>
          <w:rFonts w:ascii="Times New Roman" w:hAnsi="Times New Roman" w:cs="Times New Roman"/>
          <w:sz w:val="27"/>
          <w:szCs w:val="27"/>
          <w:lang w:val="uk-UA"/>
        </w:rPr>
        <w:t>, які можуть в стороннього спостерігача породжувати сумніви в</w:t>
      </w:r>
      <w:r w:rsidR="004B5BBF" w:rsidRPr="00AF731E">
        <w:rPr>
          <w:rFonts w:ascii="Times New Roman" w:hAnsi="Times New Roman" w:cs="Times New Roman"/>
          <w:sz w:val="27"/>
          <w:szCs w:val="27"/>
          <w:lang w:val="uk-UA"/>
        </w:rPr>
        <w:t xml:space="preserve"> її</w:t>
      </w:r>
      <w:r w:rsidRPr="00AF731E">
        <w:rPr>
          <w:rFonts w:ascii="Times New Roman" w:hAnsi="Times New Roman" w:cs="Times New Roman"/>
          <w:sz w:val="27"/>
          <w:szCs w:val="27"/>
          <w:lang w:val="uk-UA"/>
        </w:rPr>
        <w:t xml:space="preserve"> доброчесності</w:t>
      </w:r>
      <w:r w:rsidR="001D249A" w:rsidRPr="00AF731E">
        <w:rPr>
          <w:rFonts w:ascii="Times New Roman" w:hAnsi="Times New Roman" w:cs="Times New Roman"/>
          <w:sz w:val="27"/>
          <w:szCs w:val="27"/>
          <w:lang w:val="uk-UA"/>
        </w:rPr>
        <w:t xml:space="preserve">. </w:t>
      </w:r>
    </w:p>
    <w:p w14:paraId="4CB047BE" w14:textId="79BDECAB" w:rsidR="001D249A" w:rsidRPr="00AF731E" w:rsidRDefault="001D249A" w:rsidP="001D249A">
      <w:pPr>
        <w:autoSpaceDE w:val="0"/>
        <w:autoSpaceDN w:val="0"/>
        <w:adjustRightInd w:val="0"/>
        <w:spacing w:after="0" w:line="240" w:lineRule="auto"/>
        <w:ind w:firstLine="709"/>
        <w:jc w:val="both"/>
        <w:rPr>
          <w:rFonts w:ascii="Times New Roman" w:hAnsi="Times New Roman" w:cs="Times New Roman"/>
          <w:sz w:val="27"/>
          <w:szCs w:val="27"/>
          <w:lang w:val="uk-UA"/>
        </w:rPr>
      </w:pPr>
      <w:r w:rsidRPr="00AF731E">
        <w:rPr>
          <w:rFonts w:ascii="Times New Roman" w:hAnsi="Times New Roman" w:cs="Times New Roman"/>
          <w:sz w:val="27"/>
          <w:szCs w:val="27"/>
          <w:lang w:val="uk-UA"/>
        </w:rPr>
        <w:t xml:space="preserve">Комісія </w:t>
      </w:r>
      <w:r w:rsidR="004B5BBF" w:rsidRPr="00AF731E">
        <w:rPr>
          <w:rFonts w:ascii="Times New Roman" w:hAnsi="Times New Roman" w:cs="Times New Roman"/>
          <w:sz w:val="27"/>
          <w:szCs w:val="27"/>
          <w:lang w:val="uk-UA"/>
        </w:rPr>
        <w:t>зазначає</w:t>
      </w:r>
      <w:r w:rsidRPr="00AF731E">
        <w:rPr>
          <w:rFonts w:ascii="Times New Roman" w:hAnsi="Times New Roman" w:cs="Times New Roman"/>
          <w:sz w:val="27"/>
          <w:szCs w:val="27"/>
          <w:lang w:val="uk-UA"/>
        </w:rPr>
        <w:t>, що виявлен</w:t>
      </w:r>
      <w:r w:rsidR="00C50552" w:rsidRPr="00AF731E">
        <w:rPr>
          <w:rFonts w:ascii="Times New Roman" w:hAnsi="Times New Roman" w:cs="Times New Roman"/>
          <w:sz w:val="27"/>
          <w:szCs w:val="27"/>
          <w:lang w:val="uk-UA"/>
        </w:rPr>
        <w:t>і</w:t>
      </w:r>
      <w:r w:rsidRPr="00AF731E">
        <w:rPr>
          <w:rFonts w:ascii="Times New Roman" w:hAnsi="Times New Roman" w:cs="Times New Roman"/>
          <w:sz w:val="27"/>
          <w:szCs w:val="27"/>
          <w:lang w:val="uk-UA"/>
        </w:rPr>
        <w:t xml:space="preserve"> порушення не мож</w:t>
      </w:r>
      <w:r w:rsidR="00C50552" w:rsidRPr="00AF731E">
        <w:rPr>
          <w:rFonts w:ascii="Times New Roman" w:hAnsi="Times New Roman" w:cs="Times New Roman"/>
          <w:sz w:val="27"/>
          <w:szCs w:val="27"/>
          <w:lang w:val="uk-UA"/>
        </w:rPr>
        <w:t>уть</w:t>
      </w:r>
      <w:r w:rsidRPr="00AF731E">
        <w:rPr>
          <w:rFonts w:ascii="Times New Roman" w:hAnsi="Times New Roman" w:cs="Times New Roman"/>
          <w:sz w:val="27"/>
          <w:szCs w:val="27"/>
          <w:lang w:val="uk-UA"/>
        </w:rPr>
        <w:t xml:space="preserve"> вважатись самостійною підставою для висновку про невідповідність </w:t>
      </w:r>
      <w:r w:rsidR="00C50552" w:rsidRPr="00AF731E">
        <w:rPr>
          <w:rFonts w:ascii="Times New Roman" w:hAnsi="Times New Roman" w:cs="Times New Roman"/>
          <w:sz w:val="27"/>
          <w:szCs w:val="27"/>
          <w:lang w:val="uk-UA"/>
        </w:rPr>
        <w:t xml:space="preserve">судді </w:t>
      </w:r>
      <w:r w:rsidRPr="00AF731E">
        <w:rPr>
          <w:rFonts w:ascii="Times New Roman" w:hAnsi="Times New Roman" w:cs="Times New Roman"/>
          <w:sz w:val="27"/>
          <w:szCs w:val="27"/>
          <w:lang w:val="uk-UA"/>
        </w:rPr>
        <w:t xml:space="preserve">критеріям доброчесності та професійної етики, однак </w:t>
      </w:r>
      <w:r w:rsidR="00C50552" w:rsidRPr="00AF731E">
        <w:rPr>
          <w:rFonts w:ascii="Times New Roman" w:hAnsi="Times New Roman" w:cs="Times New Roman"/>
          <w:sz w:val="27"/>
          <w:szCs w:val="27"/>
          <w:lang w:val="uk-UA"/>
        </w:rPr>
        <w:t xml:space="preserve">погоджується з рішенням </w:t>
      </w:r>
      <w:r w:rsidR="004B5BBF" w:rsidRPr="00AF731E">
        <w:rPr>
          <w:rFonts w:ascii="Times New Roman" w:hAnsi="Times New Roman" w:cs="Times New Roman"/>
          <w:sz w:val="27"/>
          <w:szCs w:val="27"/>
          <w:lang w:val="uk-UA"/>
        </w:rPr>
        <w:t>к</w:t>
      </w:r>
      <w:r w:rsidR="00C50552" w:rsidRPr="00AF731E">
        <w:rPr>
          <w:rFonts w:ascii="Times New Roman" w:hAnsi="Times New Roman" w:cs="Times New Roman"/>
          <w:sz w:val="27"/>
          <w:szCs w:val="27"/>
          <w:lang w:val="uk-UA"/>
        </w:rPr>
        <w:t xml:space="preserve">олегії </w:t>
      </w:r>
      <w:r w:rsidR="00CE4660" w:rsidRPr="00AF731E">
        <w:rPr>
          <w:rFonts w:ascii="Times New Roman" w:hAnsi="Times New Roman" w:cs="Times New Roman"/>
          <w:sz w:val="27"/>
          <w:szCs w:val="27"/>
          <w:lang w:val="uk-UA"/>
        </w:rPr>
        <w:t>Комісії</w:t>
      </w:r>
      <w:r w:rsidR="00310098" w:rsidRPr="00AF731E">
        <w:rPr>
          <w:rFonts w:ascii="Times New Roman" w:hAnsi="Times New Roman" w:cs="Times New Roman"/>
          <w:sz w:val="27"/>
          <w:szCs w:val="27"/>
          <w:lang w:val="uk-UA"/>
        </w:rPr>
        <w:t xml:space="preserve"> п</w:t>
      </w:r>
      <w:r w:rsidR="00C50552" w:rsidRPr="00AF731E">
        <w:rPr>
          <w:rFonts w:ascii="Times New Roman" w:hAnsi="Times New Roman" w:cs="Times New Roman"/>
          <w:sz w:val="27"/>
          <w:szCs w:val="27"/>
          <w:lang w:val="uk-UA"/>
        </w:rPr>
        <w:t xml:space="preserve">ро </w:t>
      </w:r>
      <w:r w:rsidR="00310098" w:rsidRPr="00AF731E">
        <w:rPr>
          <w:rFonts w:ascii="Times New Roman" w:hAnsi="Times New Roman" w:cs="Times New Roman"/>
          <w:sz w:val="27"/>
          <w:szCs w:val="27"/>
          <w:lang w:val="uk-UA"/>
        </w:rPr>
        <w:t>зменшення</w:t>
      </w:r>
      <w:r w:rsidR="00C50552" w:rsidRPr="00AF731E">
        <w:rPr>
          <w:rFonts w:ascii="Times New Roman" w:hAnsi="Times New Roman" w:cs="Times New Roman"/>
          <w:sz w:val="27"/>
          <w:szCs w:val="27"/>
          <w:lang w:val="uk-UA"/>
        </w:rPr>
        <w:t xml:space="preserve"> </w:t>
      </w:r>
      <w:r w:rsidRPr="00AF731E">
        <w:rPr>
          <w:rFonts w:ascii="Times New Roman" w:hAnsi="Times New Roman" w:cs="Times New Roman"/>
          <w:sz w:val="27"/>
          <w:szCs w:val="27"/>
          <w:lang w:val="uk-UA"/>
        </w:rPr>
        <w:t>балів за результатами кваліфікаційного оцінювання за критеріями професійної етики та доброчесності.</w:t>
      </w:r>
    </w:p>
    <w:p w14:paraId="385DD93A" w14:textId="59425EF1" w:rsidR="008E1561" w:rsidRPr="00AF731E" w:rsidRDefault="008E1561" w:rsidP="001D249A">
      <w:pPr>
        <w:autoSpaceDE w:val="0"/>
        <w:autoSpaceDN w:val="0"/>
        <w:adjustRightInd w:val="0"/>
        <w:spacing w:after="0" w:line="240" w:lineRule="auto"/>
        <w:ind w:firstLine="709"/>
        <w:jc w:val="both"/>
        <w:rPr>
          <w:rFonts w:ascii="Times New Roman" w:hAnsi="Times New Roman" w:cs="Times New Roman"/>
          <w:b/>
          <w:bCs/>
          <w:sz w:val="27"/>
          <w:szCs w:val="27"/>
          <w:lang w:val="uk-UA"/>
        </w:rPr>
      </w:pPr>
      <w:r w:rsidRPr="00AF731E">
        <w:rPr>
          <w:rFonts w:ascii="Times New Roman" w:hAnsi="Times New Roman" w:cs="Times New Roman"/>
          <w:b/>
          <w:bCs/>
          <w:sz w:val="27"/>
          <w:szCs w:val="27"/>
          <w:lang w:val="uk-UA"/>
        </w:rPr>
        <w:t>Джерела права та їх застосування</w:t>
      </w:r>
    </w:p>
    <w:p w14:paraId="0872D5C7" w14:textId="77777777" w:rsidR="008D6C3F" w:rsidRPr="00AF731E" w:rsidRDefault="008D6C3F" w:rsidP="008D6C3F">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Згідно з підпунктом 4 пункту 16</w:t>
      </w:r>
      <w:r w:rsidRPr="00AF731E">
        <w:rPr>
          <w:rFonts w:ascii="Times New Roman" w:hAnsi="Times New Roman" w:cs="Times New Roman"/>
          <w:bCs/>
          <w:sz w:val="27"/>
          <w:szCs w:val="27"/>
          <w:vertAlign w:val="superscript"/>
          <w:lang w:val="uk-UA"/>
        </w:rPr>
        <w:t>1</w:t>
      </w:r>
      <w:r w:rsidRPr="00AF731E">
        <w:rPr>
          <w:rFonts w:ascii="Times New Roman" w:hAnsi="Times New Roman" w:cs="Times New Roman"/>
          <w:bCs/>
          <w:sz w:val="27"/>
          <w:szCs w:val="27"/>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5E44AD32" w14:textId="77777777" w:rsidR="0033354F" w:rsidRPr="00AF731E" w:rsidRDefault="0033354F" w:rsidP="0033354F">
      <w:pPr>
        <w:autoSpaceDE w:val="0"/>
        <w:autoSpaceDN w:val="0"/>
        <w:adjustRightInd w:val="0"/>
        <w:spacing w:after="0" w:line="235"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lastRenderedPageBreak/>
        <w:t>Частиною першою пункту 20 розділу XII «Прикінцеві та перехідні положення» Закону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05B59C5E" w14:textId="77777777" w:rsidR="0033354F" w:rsidRPr="00AF731E" w:rsidRDefault="0033354F" w:rsidP="002448A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 xml:space="preserve">Відповідно до частини другої пункту 20 розділу XII «Прикінцеві та перехідні положення» Закону 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AF731E">
        <w:rPr>
          <w:rFonts w:ascii="Times New Roman" w:hAnsi="Times New Roman" w:cs="Times New Roman"/>
          <w:bCs/>
          <w:sz w:val="27"/>
          <w:szCs w:val="27"/>
          <w:lang w:val="uk-UA"/>
        </w:rPr>
        <w:t>непідтвердження</w:t>
      </w:r>
      <w:proofErr w:type="spellEnd"/>
      <w:r w:rsidRPr="00AF731E">
        <w:rPr>
          <w:rFonts w:ascii="Times New Roman" w:hAnsi="Times New Roman" w:cs="Times New Roman"/>
          <w:bCs/>
          <w:sz w:val="27"/>
          <w:szCs w:val="27"/>
          <w:lang w:val="uk-UA"/>
        </w:rPr>
        <w:t xml:space="preserve"> здатності судді (кандидата на посаду судді) здійснювати правосуддя у відповідному суді.</w:t>
      </w:r>
    </w:p>
    <w:p w14:paraId="06B7005C" w14:textId="77777777" w:rsidR="0033354F" w:rsidRPr="00AF731E" w:rsidRDefault="0033354F" w:rsidP="0033354F">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Частиною третьою пункту 20 розділу XII «Прикінцеві та перехідні положення» Закону встановлено, що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2553F86D" w14:textId="77777777" w:rsidR="0033354F" w:rsidRPr="00AF731E" w:rsidRDefault="0033354F" w:rsidP="0033354F">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Частинами першою та другою статті 83 Закону визначено,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14:paraId="1D016E09" w14:textId="77777777" w:rsidR="002448AC" w:rsidRPr="00AF731E" w:rsidRDefault="008D6C3F" w:rsidP="002448A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 xml:space="preserve">Згідно з частиною першою статті 88 Закону </w:t>
      </w:r>
      <w:r w:rsidR="002448AC" w:rsidRPr="00AF731E">
        <w:rPr>
          <w:rFonts w:ascii="Times New Roman" w:hAnsi="Times New Roman" w:cs="Times New Roman"/>
          <w:bCs/>
          <w:sz w:val="27"/>
          <w:szCs w:val="27"/>
          <w:lang w:val="uk-UA"/>
        </w:rPr>
        <w:t xml:space="preserve">Вища кваліфікаційна комісія суддів України ухвалює мотивоване рішення про підтвердження або </w:t>
      </w:r>
      <w:proofErr w:type="spellStart"/>
      <w:r w:rsidR="002448AC" w:rsidRPr="00AF731E">
        <w:rPr>
          <w:rFonts w:ascii="Times New Roman" w:hAnsi="Times New Roman" w:cs="Times New Roman"/>
          <w:bCs/>
          <w:sz w:val="27"/>
          <w:szCs w:val="27"/>
          <w:lang w:val="uk-UA"/>
        </w:rPr>
        <w:t>непідтвердження</w:t>
      </w:r>
      <w:proofErr w:type="spellEnd"/>
      <w:r w:rsidR="002448AC" w:rsidRPr="00AF731E">
        <w:rPr>
          <w:rFonts w:ascii="Times New Roman" w:hAnsi="Times New Roman" w:cs="Times New Roman"/>
          <w:bCs/>
          <w:sz w:val="27"/>
          <w:szCs w:val="27"/>
          <w:lang w:val="uk-UA"/>
        </w:rPr>
        <w:t xml:space="preserve"> здатності судді (кандидата на посаду судді) здійснювати правосуддя у відповідному суді.</w:t>
      </w:r>
    </w:p>
    <w:p w14:paraId="5AE70DFC" w14:textId="77777777" w:rsidR="008D6C3F" w:rsidRPr="00AF731E" w:rsidRDefault="002448AC" w:rsidP="002448A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0B176782" w14:textId="71744A94" w:rsidR="00AA2B96" w:rsidRPr="00AF731E" w:rsidRDefault="00AA2B96" w:rsidP="00AA2B96">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 xml:space="preserve">Абзацом першим пункту 124 Регламенту Вищої кваліфікаційної комісії </w:t>
      </w:r>
      <w:r w:rsidRPr="00AF731E">
        <w:rPr>
          <w:rFonts w:ascii="Times New Roman" w:hAnsi="Times New Roman" w:cs="Times New Roman"/>
          <w:bCs/>
          <w:spacing w:val="6"/>
          <w:sz w:val="27"/>
          <w:szCs w:val="27"/>
          <w:lang w:val="uk-UA"/>
        </w:rPr>
        <w:t>суддів України, затвердж</w:t>
      </w:r>
      <w:r w:rsidR="00133092" w:rsidRPr="00AF731E">
        <w:rPr>
          <w:rFonts w:ascii="Times New Roman" w:hAnsi="Times New Roman" w:cs="Times New Roman"/>
          <w:bCs/>
          <w:spacing w:val="6"/>
          <w:sz w:val="27"/>
          <w:szCs w:val="27"/>
          <w:lang w:val="uk-UA"/>
        </w:rPr>
        <w:t xml:space="preserve">еного рішенням Комісії від 13 жовтня </w:t>
      </w:r>
      <w:r w:rsidRPr="00AF731E">
        <w:rPr>
          <w:rFonts w:ascii="Times New Roman" w:hAnsi="Times New Roman" w:cs="Times New Roman"/>
          <w:bCs/>
          <w:spacing w:val="6"/>
          <w:sz w:val="27"/>
          <w:szCs w:val="27"/>
          <w:lang w:val="uk-UA"/>
        </w:rPr>
        <w:t>2016</w:t>
      </w:r>
      <w:r w:rsidR="00133092" w:rsidRPr="00AF731E">
        <w:rPr>
          <w:rFonts w:ascii="Times New Roman" w:hAnsi="Times New Roman" w:cs="Times New Roman"/>
          <w:bCs/>
          <w:spacing w:val="6"/>
          <w:sz w:val="27"/>
          <w:szCs w:val="27"/>
          <w:lang w:val="uk-UA"/>
        </w:rPr>
        <w:t xml:space="preserve"> року</w:t>
      </w:r>
      <w:r w:rsidRPr="00AF731E">
        <w:rPr>
          <w:rFonts w:ascii="Times New Roman" w:hAnsi="Times New Roman" w:cs="Times New Roman"/>
          <w:bCs/>
          <w:sz w:val="27"/>
          <w:szCs w:val="27"/>
          <w:lang w:val="uk-UA"/>
        </w:rPr>
        <w:t xml:space="preserve"> №</w:t>
      </w:r>
      <w:r w:rsidR="00AF731E">
        <w:rPr>
          <w:rFonts w:ascii="Times New Roman" w:hAnsi="Times New Roman" w:cs="Times New Roman"/>
          <w:bCs/>
          <w:sz w:val="27"/>
          <w:szCs w:val="27"/>
          <w:lang w:val="uk-UA"/>
        </w:rPr>
        <w:t> </w:t>
      </w:r>
      <w:r w:rsidRPr="00AF731E">
        <w:rPr>
          <w:rFonts w:ascii="Times New Roman" w:hAnsi="Times New Roman" w:cs="Times New Roman"/>
          <w:bCs/>
          <w:sz w:val="27"/>
          <w:szCs w:val="27"/>
          <w:lang w:val="uk-UA"/>
        </w:rPr>
        <w:t xml:space="preserve">81/зп-16 (у редакції </w:t>
      </w:r>
      <w:r w:rsidR="00133092" w:rsidRPr="00AF731E">
        <w:rPr>
          <w:rFonts w:ascii="Times New Roman" w:hAnsi="Times New Roman" w:cs="Times New Roman"/>
          <w:bCs/>
          <w:sz w:val="27"/>
          <w:szCs w:val="27"/>
          <w:lang w:val="uk-UA"/>
        </w:rPr>
        <w:t xml:space="preserve">рішення Комісії від 01 травня </w:t>
      </w:r>
      <w:r w:rsidRPr="00AF731E">
        <w:rPr>
          <w:rFonts w:ascii="Times New Roman" w:hAnsi="Times New Roman" w:cs="Times New Roman"/>
          <w:bCs/>
          <w:sz w:val="27"/>
          <w:szCs w:val="27"/>
          <w:lang w:val="uk-UA"/>
        </w:rPr>
        <w:t>2024</w:t>
      </w:r>
      <w:r w:rsidR="00133092" w:rsidRPr="00AF731E">
        <w:rPr>
          <w:rFonts w:ascii="Times New Roman" w:hAnsi="Times New Roman" w:cs="Times New Roman"/>
          <w:bCs/>
          <w:sz w:val="27"/>
          <w:szCs w:val="27"/>
          <w:lang w:val="uk-UA"/>
        </w:rPr>
        <w:t xml:space="preserve"> року</w:t>
      </w:r>
      <w:r w:rsidRPr="00AF731E">
        <w:rPr>
          <w:rFonts w:ascii="Times New Roman" w:hAnsi="Times New Roman" w:cs="Times New Roman"/>
          <w:bCs/>
          <w:sz w:val="27"/>
          <w:szCs w:val="27"/>
          <w:lang w:val="uk-UA"/>
        </w:rPr>
        <w:t xml:space="preserve"> № 58/зп-24, далі – Регламент), передбачено, що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Громадської ради доброчесності, </w:t>
      </w:r>
      <w:r w:rsidRPr="00AF731E">
        <w:rPr>
          <w:rFonts w:ascii="Times New Roman" w:hAnsi="Times New Roman" w:cs="Times New Roman"/>
          <w:bCs/>
          <w:sz w:val="27"/>
          <w:szCs w:val="27"/>
          <w:lang w:val="uk-UA"/>
        </w:rPr>
        <w:lastRenderedPageBreak/>
        <w:t>приймається Комісією у пленарному складі згідно з абзацом другим частини першої статті 88 Закону.</w:t>
      </w:r>
    </w:p>
    <w:p w14:paraId="749D1D93" w14:textId="5D626EA1" w:rsidR="0033354F" w:rsidRPr="00AF731E" w:rsidRDefault="0033354F" w:rsidP="0033354F">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 xml:space="preserve">Рішення Комісії у складі колегії № 2 від 30 вересня 2025 року № 93/ко-25 обґрунтовано тим, що Комісії не надано чітких та переконливих доказів, які, на думку звичайної розсудливої людини, у своїй сукупності дають змогу дійти висновку про наявність обставин, що породжують обґрунтований сумнів про невідповідність судді </w:t>
      </w:r>
      <w:proofErr w:type="spellStart"/>
      <w:r w:rsidRPr="00AF731E">
        <w:rPr>
          <w:rFonts w:ascii="Times New Roman" w:hAnsi="Times New Roman" w:cs="Times New Roman"/>
          <w:bCs/>
          <w:sz w:val="27"/>
          <w:szCs w:val="27"/>
          <w:lang w:val="uk-UA"/>
        </w:rPr>
        <w:t>Патратій</w:t>
      </w:r>
      <w:proofErr w:type="spellEnd"/>
      <w:r w:rsidRPr="00AF731E">
        <w:rPr>
          <w:rFonts w:ascii="Times New Roman" w:hAnsi="Times New Roman" w:cs="Times New Roman"/>
          <w:bCs/>
          <w:sz w:val="27"/>
          <w:szCs w:val="27"/>
          <w:lang w:val="uk-UA"/>
        </w:rPr>
        <w:t xml:space="preserve"> О.В. критеріям професійної етики та доброчесності.</w:t>
      </w:r>
    </w:p>
    <w:p w14:paraId="17CAD262" w14:textId="77777777" w:rsidR="0033354F" w:rsidRPr="00AF731E" w:rsidRDefault="0033354F" w:rsidP="0033354F">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77B6E539" w14:textId="44DEDBB4" w:rsidR="0033354F" w:rsidRPr="00AF731E" w:rsidRDefault="0033354F" w:rsidP="0033354F">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Пунктом 120 розділу II Регламенту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2F5523AC" w14:textId="77777777" w:rsidR="007E7EEC" w:rsidRPr="00AF731E" w:rsidRDefault="007E7EEC" w:rsidP="007E7EE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вказуватиме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14:paraId="70463D65" w14:textId="77777777" w:rsidR="007E7EEC" w:rsidRPr="00AF731E" w:rsidRDefault="007E7EEC" w:rsidP="007E7EE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Обґрунтований сумнів вважається таким, що виник, зокрема, з моменту надання ГРД висновку про невідповідність судді критеріям професійної етики та доброчесності або інформації стосовно судді.</w:t>
      </w:r>
    </w:p>
    <w:p w14:paraId="51AE4992" w14:textId="38DA71D2" w:rsidR="007E7EEC" w:rsidRPr="00AF731E" w:rsidRDefault="007E7EEC" w:rsidP="007E7EE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 xml:space="preserve">У випадку виникнення такого сумніву обов’язком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AF731E">
        <w:rPr>
          <w:rFonts w:ascii="Times New Roman" w:hAnsi="Times New Roman" w:cs="Times New Roman"/>
          <w:bCs/>
          <w:sz w:val="27"/>
          <w:szCs w:val="27"/>
          <w:lang w:val="uk-UA"/>
        </w:rPr>
        <w:t>Бангалорських</w:t>
      </w:r>
      <w:proofErr w:type="spellEnd"/>
      <w:r w:rsidRPr="00AF731E">
        <w:rPr>
          <w:rFonts w:ascii="Times New Roman" w:hAnsi="Times New Roman" w:cs="Times New Roman"/>
          <w:bCs/>
          <w:sz w:val="27"/>
          <w:szCs w:val="27"/>
          <w:lang w:val="uk-UA"/>
        </w:rPr>
        <w:t xml:space="preserve"> принципах</w:t>
      </w:r>
      <w:r w:rsidRPr="00AF731E">
        <w:rPr>
          <w:rFonts w:ascii="Times New Roman" w:hAnsi="Times New Roman" w:cs="Times New Roman"/>
          <w:bCs/>
          <w:i/>
          <w:sz w:val="27"/>
          <w:szCs w:val="27"/>
          <w:lang w:val="uk-UA"/>
        </w:rPr>
        <w:t xml:space="preserve"> </w:t>
      </w:r>
      <w:r w:rsidRPr="00AF731E">
        <w:rPr>
          <w:rFonts w:ascii="Times New Roman" w:hAnsi="Times New Roman" w:cs="Times New Roman"/>
          <w:bCs/>
          <w:sz w:val="27"/>
          <w:szCs w:val="27"/>
          <w:lang w:val="uk-UA"/>
        </w:rPr>
        <w:t>поведінки суддів від 19 травня 2006 року (схвалені резолюцією Економічної та соціальної ради ООН від 27 липня 2006 року №</w:t>
      </w:r>
      <w:r w:rsidR="00AF731E">
        <w:rPr>
          <w:rFonts w:ascii="Times New Roman" w:hAnsi="Times New Roman" w:cs="Times New Roman"/>
          <w:bCs/>
          <w:sz w:val="27"/>
          <w:szCs w:val="27"/>
          <w:lang w:val="uk-UA"/>
        </w:rPr>
        <w:t> </w:t>
      </w:r>
      <w:r w:rsidRPr="00AF731E">
        <w:rPr>
          <w:rFonts w:ascii="Times New Roman" w:hAnsi="Times New Roman" w:cs="Times New Roman"/>
          <w:bCs/>
          <w:sz w:val="27"/>
          <w:szCs w:val="27"/>
          <w:lang w:val="uk-UA"/>
        </w:rPr>
        <w:t>2006/23), а також у Кодексі суддівської етики, затвердженому рішенням ХІ з’їзду суддів України від 22 лютого 2012 року (далі – Кодекс).</w:t>
      </w:r>
    </w:p>
    <w:p w14:paraId="0D51555D" w14:textId="77777777" w:rsidR="007E7EEC" w:rsidRPr="00AF731E" w:rsidRDefault="007E7EEC" w:rsidP="007E7EE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Статтею 1 Кодексу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14:paraId="0444963F" w14:textId="77777777" w:rsidR="007E7EEC" w:rsidRPr="00AF731E" w:rsidRDefault="007E7EEC" w:rsidP="007E7EE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lastRenderedPageBreak/>
        <w:t xml:space="preserve">Відповідно до статті 3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14:paraId="5644B0F9" w14:textId="61C78042" w:rsidR="007E7EEC" w:rsidRPr="00AF731E" w:rsidRDefault="007E7EEC" w:rsidP="007E7EE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і на суддю шляхом складення ним кваліфікаційного іспиту, тестування особистих морально-психологічних якостей і загальних здібностей, надання чітких та переконливих доказів під час дослідження досьє та проведення співбесіди.</w:t>
      </w:r>
    </w:p>
    <w:p w14:paraId="2446223E" w14:textId="2FC20DE9" w:rsidR="007E7EEC" w:rsidRPr="00AF731E" w:rsidRDefault="007E7EEC" w:rsidP="007E7EE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 xml:space="preserve">Чіткими та переконливими є докази, які, з погляду звичайної розсудливої людини, у своїй сукупності дають змогу дійти висновку про наявність або відсутність обставин, що породжують обґрунтований сумнів. </w:t>
      </w:r>
    </w:p>
    <w:p w14:paraId="319C5993" w14:textId="77777777" w:rsidR="007E7EEC" w:rsidRPr="00AF731E" w:rsidRDefault="007E7EEC" w:rsidP="007E7EE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Неможливість судді спростовувати наявність обставин, що можуть свідчити про його невідповідність критеріям професійної етики та доброчесності, лише свідчить про те, що факти, які підтверджують наявність обґрунтованих сумнівів, мають бути надалі оцінені Комісією через їх вплив на авторитет судової влади та врахування суддею необхідності його зберегти за тих чи інших обставин.</w:t>
      </w:r>
    </w:p>
    <w:p w14:paraId="562526F4" w14:textId="77777777" w:rsidR="007E7EEC" w:rsidRPr="00AF731E" w:rsidRDefault="007E7EEC" w:rsidP="007E7EE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Ураховуючи викладене, Комісія має виключити наявність будь-яких сумнівних фактів щодо поведінки судді не лише з погляду вимог законодавства, але й з метою зміцнення переконання суспільства в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проінформованої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14:paraId="1481AFF8" w14:textId="1A2C8F30" w:rsidR="007E7EEC" w:rsidRPr="00AF731E" w:rsidRDefault="007E7EEC" w:rsidP="007E7EE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Комісії не надано чітких та переконливих доказів, які, з погляду звичайної розсудливої людини, у своїй сукупності дають змогу дійти висновку про наявність обставин, що породжують обґрунтован</w:t>
      </w:r>
      <w:r w:rsidR="004B5BBF" w:rsidRPr="00AF731E">
        <w:rPr>
          <w:rFonts w:ascii="Times New Roman" w:hAnsi="Times New Roman" w:cs="Times New Roman"/>
          <w:bCs/>
          <w:sz w:val="27"/>
          <w:szCs w:val="27"/>
          <w:lang w:val="uk-UA"/>
        </w:rPr>
        <w:t>і</w:t>
      </w:r>
      <w:r w:rsidRPr="00AF731E">
        <w:rPr>
          <w:rFonts w:ascii="Times New Roman" w:hAnsi="Times New Roman" w:cs="Times New Roman"/>
          <w:bCs/>
          <w:sz w:val="27"/>
          <w:szCs w:val="27"/>
          <w:lang w:val="uk-UA"/>
        </w:rPr>
        <w:t xml:space="preserve"> сумнів</w:t>
      </w:r>
      <w:r w:rsidR="004B5BBF" w:rsidRPr="00AF731E">
        <w:rPr>
          <w:rFonts w:ascii="Times New Roman" w:hAnsi="Times New Roman" w:cs="Times New Roman"/>
          <w:bCs/>
          <w:sz w:val="27"/>
          <w:szCs w:val="27"/>
          <w:lang w:val="uk-UA"/>
        </w:rPr>
        <w:t>и</w:t>
      </w:r>
      <w:r w:rsidRPr="00AF731E">
        <w:rPr>
          <w:rFonts w:ascii="Times New Roman" w:hAnsi="Times New Roman" w:cs="Times New Roman"/>
          <w:bCs/>
          <w:sz w:val="27"/>
          <w:szCs w:val="27"/>
          <w:lang w:val="uk-UA"/>
        </w:rPr>
        <w:t xml:space="preserve"> про невідповідність судді </w:t>
      </w:r>
      <w:proofErr w:type="spellStart"/>
      <w:r w:rsidR="00417A0B" w:rsidRPr="00AF731E">
        <w:rPr>
          <w:rFonts w:ascii="Times New Roman" w:hAnsi="Times New Roman" w:cs="Times New Roman"/>
          <w:bCs/>
          <w:sz w:val="27"/>
          <w:szCs w:val="27"/>
          <w:lang w:val="uk-UA"/>
        </w:rPr>
        <w:t>Патратій</w:t>
      </w:r>
      <w:proofErr w:type="spellEnd"/>
      <w:r w:rsidR="00AF731E">
        <w:rPr>
          <w:rFonts w:ascii="Times New Roman" w:hAnsi="Times New Roman" w:cs="Times New Roman"/>
          <w:bCs/>
          <w:sz w:val="27"/>
          <w:szCs w:val="27"/>
          <w:lang w:val="uk-UA"/>
        </w:rPr>
        <w:t> </w:t>
      </w:r>
      <w:r w:rsidR="00417A0B" w:rsidRPr="00AF731E">
        <w:rPr>
          <w:rFonts w:ascii="Times New Roman" w:hAnsi="Times New Roman" w:cs="Times New Roman"/>
          <w:bCs/>
          <w:sz w:val="27"/>
          <w:szCs w:val="27"/>
          <w:lang w:val="uk-UA"/>
        </w:rPr>
        <w:t>О.В.</w:t>
      </w:r>
      <w:r w:rsidRPr="00AF731E">
        <w:rPr>
          <w:rFonts w:ascii="Times New Roman" w:hAnsi="Times New Roman" w:cs="Times New Roman"/>
          <w:bCs/>
          <w:sz w:val="27"/>
          <w:szCs w:val="27"/>
          <w:lang w:val="uk-UA"/>
        </w:rPr>
        <w:t xml:space="preserve"> критеріям професійної етики та доброчесності. </w:t>
      </w:r>
    </w:p>
    <w:p w14:paraId="4E48772A" w14:textId="74CA60A5" w:rsidR="007E7EEC" w:rsidRPr="00AF731E" w:rsidRDefault="007E7EEC" w:rsidP="007E7EE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 xml:space="preserve">Комісія вважає надані </w:t>
      </w:r>
      <w:proofErr w:type="spellStart"/>
      <w:r w:rsidR="004B5BBF" w:rsidRPr="00AF731E">
        <w:rPr>
          <w:rFonts w:ascii="Times New Roman" w:hAnsi="Times New Roman" w:cs="Times New Roman"/>
          <w:bCs/>
          <w:sz w:val="27"/>
          <w:szCs w:val="27"/>
          <w:lang w:val="uk-UA"/>
        </w:rPr>
        <w:t>Патратій</w:t>
      </w:r>
      <w:proofErr w:type="spellEnd"/>
      <w:r w:rsidR="004B5BBF" w:rsidRPr="00AF731E">
        <w:rPr>
          <w:rFonts w:ascii="Times New Roman" w:hAnsi="Times New Roman" w:cs="Times New Roman"/>
          <w:bCs/>
          <w:sz w:val="27"/>
          <w:szCs w:val="27"/>
          <w:lang w:val="uk-UA"/>
        </w:rPr>
        <w:t xml:space="preserve"> О.В.</w:t>
      </w:r>
      <w:r w:rsidRPr="00AF731E">
        <w:rPr>
          <w:rFonts w:ascii="Times New Roman" w:hAnsi="Times New Roman" w:cs="Times New Roman"/>
          <w:bCs/>
          <w:sz w:val="27"/>
          <w:szCs w:val="27"/>
          <w:lang w:val="uk-UA"/>
        </w:rPr>
        <w:t xml:space="preserve"> пояснення стосовно</w:t>
      </w:r>
      <w:r w:rsidR="004B5BBF" w:rsidRPr="00AF731E">
        <w:rPr>
          <w:rFonts w:ascii="Times New Roman" w:hAnsi="Times New Roman" w:cs="Times New Roman"/>
          <w:bCs/>
          <w:sz w:val="27"/>
          <w:szCs w:val="27"/>
          <w:lang w:val="uk-UA"/>
        </w:rPr>
        <w:t xml:space="preserve"> обставин,</w:t>
      </w:r>
      <w:r w:rsidRPr="00AF731E">
        <w:rPr>
          <w:rFonts w:ascii="Times New Roman" w:hAnsi="Times New Roman" w:cs="Times New Roman"/>
          <w:bCs/>
          <w:sz w:val="27"/>
          <w:szCs w:val="27"/>
          <w:lang w:val="uk-UA"/>
        </w:rPr>
        <w:t xml:space="preserve"> викладених у висновку ГРД про невідповідність судді критеріям доброчесності та професійної етики</w:t>
      </w:r>
      <w:r w:rsidR="004B5BBF" w:rsidRPr="00AF731E">
        <w:rPr>
          <w:rFonts w:ascii="Times New Roman" w:hAnsi="Times New Roman" w:cs="Times New Roman"/>
          <w:bCs/>
          <w:sz w:val="27"/>
          <w:szCs w:val="27"/>
          <w:lang w:val="uk-UA"/>
        </w:rPr>
        <w:t>,</w:t>
      </w:r>
      <w:r w:rsidRPr="00AF731E">
        <w:rPr>
          <w:rFonts w:ascii="Times New Roman" w:hAnsi="Times New Roman" w:cs="Times New Roman"/>
          <w:bCs/>
          <w:sz w:val="27"/>
          <w:szCs w:val="27"/>
          <w:lang w:val="uk-UA"/>
        </w:rPr>
        <w:t xml:space="preserve"> достатніми та такими, що спростовують обґрунтовані сумніви в її невідповідності займаній посаді.</w:t>
      </w:r>
    </w:p>
    <w:p w14:paraId="7E49BDFC" w14:textId="3A7DE0D5" w:rsidR="006057EF" w:rsidRPr="00AF731E" w:rsidRDefault="00E1182D" w:rsidP="00C57392">
      <w:pPr>
        <w:autoSpaceDE w:val="0"/>
        <w:autoSpaceDN w:val="0"/>
        <w:adjustRightInd w:val="0"/>
        <w:spacing w:after="0" w:line="240" w:lineRule="auto"/>
        <w:ind w:firstLine="709"/>
        <w:jc w:val="both"/>
        <w:rPr>
          <w:rFonts w:ascii="Times New Roman" w:hAnsi="Times New Roman" w:cs="Times New Roman"/>
          <w:bCs/>
          <w:color w:val="FF0000"/>
          <w:sz w:val="27"/>
          <w:szCs w:val="27"/>
          <w:lang w:val="uk-UA"/>
        </w:rPr>
      </w:pPr>
      <w:r w:rsidRPr="00AF731E">
        <w:rPr>
          <w:rFonts w:ascii="Times New Roman" w:hAnsi="Times New Roman" w:cs="Times New Roman"/>
          <w:bCs/>
          <w:sz w:val="27"/>
          <w:szCs w:val="27"/>
          <w:lang w:val="uk-UA"/>
        </w:rPr>
        <w:t xml:space="preserve">Комісія у пленарному складі, заслухавши доповідача, дослідивши рішення </w:t>
      </w:r>
      <w:r w:rsidRPr="00AF731E">
        <w:rPr>
          <w:rFonts w:ascii="Times New Roman" w:hAnsi="Times New Roman" w:cs="Times New Roman"/>
          <w:bCs/>
          <w:spacing w:val="12"/>
          <w:sz w:val="27"/>
          <w:szCs w:val="27"/>
          <w:lang w:val="uk-UA"/>
        </w:rPr>
        <w:t>Комісії у складі колегії</w:t>
      </w:r>
      <w:r w:rsidR="0077776A" w:rsidRPr="00AF731E">
        <w:rPr>
          <w:rFonts w:ascii="Times New Roman" w:hAnsi="Times New Roman" w:cs="Times New Roman"/>
          <w:bCs/>
          <w:spacing w:val="12"/>
          <w:sz w:val="27"/>
          <w:szCs w:val="27"/>
          <w:lang w:val="uk-UA"/>
        </w:rPr>
        <w:t xml:space="preserve"> </w:t>
      </w:r>
      <w:r w:rsidR="001612C4" w:rsidRPr="00AF731E">
        <w:rPr>
          <w:rFonts w:ascii="Times New Roman" w:hAnsi="Times New Roman" w:cs="Times New Roman"/>
          <w:bCs/>
          <w:spacing w:val="12"/>
          <w:sz w:val="27"/>
          <w:szCs w:val="27"/>
          <w:lang w:val="uk-UA"/>
        </w:rPr>
        <w:t xml:space="preserve">від </w:t>
      </w:r>
      <w:r w:rsidR="009B56FA" w:rsidRPr="00AF731E">
        <w:rPr>
          <w:rFonts w:ascii="Times New Roman" w:hAnsi="Times New Roman" w:cs="Times New Roman"/>
          <w:bCs/>
          <w:spacing w:val="12"/>
          <w:sz w:val="27"/>
          <w:szCs w:val="27"/>
          <w:lang w:val="uk-UA"/>
        </w:rPr>
        <w:t>30</w:t>
      </w:r>
      <w:r w:rsidR="001612C4" w:rsidRPr="00AF731E">
        <w:rPr>
          <w:rFonts w:ascii="Times New Roman" w:hAnsi="Times New Roman" w:cs="Times New Roman"/>
          <w:bCs/>
          <w:spacing w:val="12"/>
          <w:sz w:val="27"/>
          <w:szCs w:val="27"/>
          <w:lang w:val="uk-UA"/>
        </w:rPr>
        <w:t xml:space="preserve"> </w:t>
      </w:r>
      <w:r w:rsidR="009B56FA" w:rsidRPr="00AF731E">
        <w:rPr>
          <w:rFonts w:ascii="Times New Roman" w:hAnsi="Times New Roman" w:cs="Times New Roman"/>
          <w:bCs/>
          <w:spacing w:val="12"/>
          <w:sz w:val="27"/>
          <w:szCs w:val="27"/>
          <w:lang w:val="uk-UA"/>
        </w:rPr>
        <w:t>вересня</w:t>
      </w:r>
      <w:r w:rsidR="001612C4" w:rsidRPr="00AF731E">
        <w:rPr>
          <w:rFonts w:ascii="Times New Roman" w:hAnsi="Times New Roman" w:cs="Times New Roman"/>
          <w:bCs/>
          <w:spacing w:val="12"/>
          <w:sz w:val="27"/>
          <w:szCs w:val="27"/>
          <w:lang w:val="uk-UA"/>
        </w:rPr>
        <w:t xml:space="preserve"> 202</w:t>
      </w:r>
      <w:r w:rsidR="009B56FA" w:rsidRPr="00AF731E">
        <w:rPr>
          <w:rFonts w:ascii="Times New Roman" w:hAnsi="Times New Roman" w:cs="Times New Roman"/>
          <w:bCs/>
          <w:spacing w:val="12"/>
          <w:sz w:val="27"/>
          <w:szCs w:val="27"/>
          <w:lang w:val="uk-UA"/>
        </w:rPr>
        <w:t>5</w:t>
      </w:r>
      <w:r w:rsidR="001612C4" w:rsidRPr="00AF731E">
        <w:rPr>
          <w:rFonts w:ascii="Times New Roman" w:hAnsi="Times New Roman" w:cs="Times New Roman"/>
          <w:bCs/>
          <w:spacing w:val="12"/>
          <w:sz w:val="27"/>
          <w:szCs w:val="27"/>
          <w:lang w:val="uk-UA"/>
        </w:rPr>
        <w:t xml:space="preserve"> року № </w:t>
      </w:r>
      <w:r w:rsidR="009B56FA" w:rsidRPr="00AF731E">
        <w:rPr>
          <w:rFonts w:ascii="Times New Roman" w:hAnsi="Times New Roman" w:cs="Times New Roman"/>
          <w:bCs/>
          <w:spacing w:val="12"/>
          <w:sz w:val="27"/>
          <w:szCs w:val="27"/>
          <w:lang w:val="uk-UA"/>
        </w:rPr>
        <w:t>9</w:t>
      </w:r>
      <w:r w:rsidR="00733505" w:rsidRPr="00AF731E">
        <w:rPr>
          <w:rFonts w:ascii="Times New Roman" w:hAnsi="Times New Roman" w:cs="Times New Roman"/>
          <w:bCs/>
          <w:spacing w:val="12"/>
          <w:sz w:val="27"/>
          <w:szCs w:val="27"/>
          <w:lang w:val="uk-UA"/>
        </w:rPr>
        <w:t>3/ко-2</w:t>
      </w:r>
      <w:r w:rsidR="009B56FA" w:rsidRPr="00AF731E">
        <w:rPr>
          <w:rFonts w:ascii="Times New Roman" w:hAnsi="Times New Roman" w:cs="Times New Roman"/>
          <w:bCs/>
          <w:spacing w:val="12"/>
          <w:sz w:val="27"/>
          <w:szCs w:val="27"/>
          <w:lang w:val="uk-UA"/>
        </w:rPr>
        <w:t>5</w:t>
      </w:r>
      <w:r w:rsidRPr="00AF731E">
        <w:rPr>
          <w:rFonts w:ascii="Times New Roman" w:hAnsi="Times New Roman" w:cs="Times New Roman"/>
          <w:bCs/>
          <w:spacing w:val="12"/>
          <w:sz w:val="27"/>
          <w:szCs w:val="27"/>
          <w:lang w:val="uk-UA"/>
        </w:rPr>
        <w:t>,</w:t>
      </w:r>
      <w:r w:rsidR="0077776A" w:rsidRPr="00AF731E">
        <w:rPr>
          <w:rFonts w:ascii="Times New Roman" w:hAnsi="Times New Roman" w:cs="Times New Roman"/>
          <w:bCs/>
          <w:spacing w:val="12"/>
          <w:sz w:val="27"/>
          <w:szCs w:val="27"/>
          <w:lang w:val="uk-UA"/>
        </w:rPr>
        <w:t xml:space="preserve"> </w:t>
      </w:r>
      <w:r w:rsidR="00C0383B" w:rsidRPr="00AF731E">
        <w:rPr>
          <w:rFonts w:ascii="Times New Roman" w:hAnsi="Times New Roman" w:cs="Times New Roman"/>
          <w:bCs/>
          <w:spacing w:val="12"/>
          <w:sz w:val="27"/>
          <w:szCs w:val="27"/>
          <w:lang w:val="uk-UA"/>
        </w:rPr>
        <w:t xml:space="preserve">рішення </w:t>
      </w:r>
      <w:r w:rsidR="00DC0822" w:rsidRPr="00AF731E">
        <w:rPr>
          <w:rFonts w:ascii="Times New Roman" w:hAnsi="Times New Roman" w:cs="Times New Roman"/>
          <w:bCs/>
          <w:spacing w:val="12"/>
          <w:sz w:val="27"/>
          <w:szCs w:val="27"/>
          <w:lang w:val="uk-UA"/>
        </w:rPr>
        <w:t>ГРД</w:t>
      </w:r>
      <w:r w:rsidR="00C0383B" w:rsidRPr="00AF731E">
        <w:rPr>
          <w:rFonts w:ascii="Times New Roman" w:hAnsi="Times New Roman" w:cs="Times New Roman"/>
          <w:bCs/>
          <w:spacing w:val="12"/>
          <w:sz w:val="27"/>
          <w:szCs w:val="27"/>
          <w:lang w:val="uk-UA"/>
        </w:rPr>
        <w:t xml:space="preserve"> </w:t>
      </w:r>
      <w:r w:rsidR="00C0383B" w:rsidRPr="00AF731E">
        <w:rPr>
          <w:rFonts w:ascii="Times New Roman" w:hAnsi="Times New Roman" w:cs="Times New Roman"/>
          <w:bCs/>
          <w:sz w:val="27"/>
          <w:szCs w:val="27"/>
          <w:lang w:val="uk-UA"/>
        </w:rPr>
        <w:t xml:space="preserve">від </w:t>
      </w:r>
      <w:r w:rsidR="009B56FA" w:rsidRPr="00AF731E">
        <w:rPr>
          <w:rFonts w:ascii="Times New Roman" w:hAnsi="Times New Roman" w:cs="Times New Roman"/>
          <w:bCs/>
          <w:sz w:val="27"/>
          <w:szCs w:val="27"/>
          <w:lang w:val="uk-UA"/>
        </w:rPr>
        <w:t>18</w:t>
      </w:r>
      <w:r w:rsidR="001612C4" w:rsidRPr="00AF731E">
        <w:rPr>
          <w:rFonts w:ascii="Times New Roman" w:hAnsi="Times New Roman" w:cs="Times New Roman"/>
          <w:bCs/>
          <w:sz w:val="27"/>
          <w:szCs w:val="27"/>
          <w:lang w:val="uk-UA"/>
        </w:rPr>
        <w:t xml:space="preserve"> </w:t>
      </w:r>
      <w:r w:rsidR="009B56FA" w:rsidRPr="00AF731E">
        <w:rPr>
          <w:rFonts w:ascii="Times New Roman" w:hAnsi="Times New Roman" w:cs="Times New Roman"/>
          <w:bCs/>
          <w:sz w:val="27"/>
          <w:szCs w:val="27"/>
          <w:lang w:val="uk-UA"/>
        </w:rPr>
        <w:t>травня</w:t>
      </w:r>
      <w:r w:rsidR="001612C4" w:rsidRPr="00AF731E">
        <w:rPr>
          <w:rFonts w:ascii="Times New Roman" w:hAnsi="Times New Roman" w:cs="Times New Roman"/>
          <w:bCs/>
          <w:sz w:val="27"/>
          <w:szCs w:val="27"/>
          <w:lang w:val="uk-UA"/>
        </w:rPr>
        <w:t xml:space="preserve"> 202</w:t>
      </w:r>
      <w:r w:rsidR="009B56FA" w:rsidRPr="00AF731E">
        <w:rPr>
          <w:rFonts w:ascii="Times New Roman" w:hAnsi="Times New Roman" w:cs="Times New Roman"/>
          <w:bCs/>
          <w:sz w:val="27"/>
          <w:szCs w:val="27"/>
          <w:lang w:val="uk-UA"/>
        </w:rPr>
        <w:t>5</w:t>
      </w:r>
      <w:r w:rsidR="001612C4" w:rsidRPr="00AF731E">
        <w:rPr>
          <w:rFonts w:ascii="Times New Roman" w:hAnsi="Times New Roman" w:cs="Times New Roman"/>
          <w:bCs/>
          <w:sz w:val="27"/>
          <w:szCs w:val="27"/>
          <w:lang w:val="uk-UA"/>
        </w:rPr>
        <w:t xml:space="preserve"> року</w:t>
      </w:r>
      <w:r w:rsidR="00C0383B" w:rsidRPr="00AF731E">
        <w:rPr>
          <w:rFonts w:ascii="Times New Roman" w:hAnsi="Times New Roman" w:cs="Times New Roman"/>
          <w:bCs/>
          <w:sz w:val="27"/>
          <w:szCs w:val="27"/>
          <w:lang w:val="uk-UA"/>
        </w:rPr>
        <w:t xml:space="preserve"> про </w:t>
      </w:r>
      <w:r w:rsidR="009B56FA" w:rsidRPr="00AF731E">
        <w:rPr>
          <w:rFonts w:ascii="Times New Roman" w:hAnsi="Times New Roman" w:cs="Times New Roman"/>
          <w:bCs/>
          <w:sz w:val="27"/>
          <w:szCs w:val="27"/>
          <w:lang w:val="uk-UA"/>
        </w:rPr>
        <w:t>надання</w:t>
      </w:r>
      <w:r w:rsidR="00C0383B" w:rsidRPr="00AF731E">
        <w:rPr>
          <w:rFonts w:ascii="Times New Roman" w:hAnsi="Times New Roman" w:cs="Times New Roman"/>
          <w:bCs/>
          <w:sz w:val="27"/>
          <w:szCs w:val="27"/>
          <w:lang w:val="uk-UA"/>
        </w:rPr>
        <w:t xml:space="preserve"> висновку про невідповідність судді критеріям доброчесності та професійної етики</w:t>
      </w:r>
      <w:r w:rsidRPr="00AF731E">
        <w:rPr>
          <w:rFonts w:ascii="Times New Roman" w:hAnsi="Times New Roman" w:cs="Times New Roman"/>
          <w:bCs/>
          <w:sz w:val="27"/>
          <w:szCs w:val="27"/>
          <w:lang w:val="uk-UA"/>
        </w:rPr>
        <w:t xml:space="preserve">, пояснення судді </w:t>
      </w:r>
      <w:proofErr w:type="spellStart"/>
      <w:r w:rsidR="009B56FA" w:rsidRPr="00AF731E">
        <w:rPr>
          <w:rFonts w:ascii="Times New Roman" w:hAnsi="Times New Roman" w:cs="Times New Roman"/>
          <w:bCs/>
          <w:sz w:val="27"/>
          <w:szCs w:val="27"/>
          <w:lang w:val="uk-UA"/>
        </w:rPr>
        <w:t>Патратій</w:t>
      </w:r>
      <w:proofErr w:type="spellEnd"/>
      <w:r w:rsidR="009B56FA" w:rsidRPr="00AF731E">
        <w:rPr>
          <w:rFonts w:ascii="Times New Roman" w:hAnsi="Times New Roman" w:cs="Times New Roman"/>
          <w:bCs/>
          <w:sz w:val="27"/>
          <w:szCs w:val="27"/>
          <w:lang w:val="uk-UA"/>
        </w:rPr>
        <w:t xml:space="preserve"> О.В</w:t>
      </w:r>
      <w:r w:rsidR="001612C4" w:rsidRPr="00AF731E">
        <w:rPr>
          <w:rFonts w:ascii="Times New Roman" w:hAnsi="Times New Roman" w:cs="Times New Roman"/>
          <w:bCs/>
          <w:sz w:val="27"/>
          <w:szCs w:val="27"/>
          <w:lang w:val="uk-UA"/>
        </w:rPr>
        <w:t>.</w:t>
      </w:r>
      <w:r w:rsidRPr="00AF731E">
        <w:rPr>
          <w:rFonts w:ascii="Times New Roman" w:hAnsi="Times New Roman" w:cs="Times New Roman"/>
          <w:bCs/>
          <w:sz w:val="27"/>
          <w:szCs w:val="27"/>
          <w:lang w:val="uk-UA"/>
        </w:rPr>
        <w:t xml:space="preserve">, </w:t>
      </w:r>
      <w:r w:rsidR="00137C5B" w:rsidRPr="00AF731E">
        <w:rPr>
          <w:rFonts w:ascii="Times New Roman" w:hAnsi="Times New Roman" w:cs="Times New Roman"/>
          <w:bCs/>
          <w:sz w:val="27"/>
          <w:szCs w:val="27"/>
          <w:lang w:val="uk-UA"/>
        </w:rPr>
        <w:t xml:space="preserve">дійшла висновку </w:t>
      </w:r>
      <w:r w:rsidR="00C57392" w:rsidRPr="00AF731E">
        <w:rPr>
          <w:rFonts w:ascii="Times New Roman" w:hAnsi="Times New Roman" w:cs="Times New Roman"/>
          <w:bCs/>
          <w:sz w:val="27"/>
          <w:szCs w:val="27"/>
          <w:lang w:val="uk-UA"/>
        </w:rPr>
        <w:t xml:space="preserve">про </w:t>
      </w:r>
      <w:r w:rsidR="006057EF" w:rsidRPr="00AF731E">
        <w:rPr>
          <w:rFonts w:ascii="Times New Roman" w:hAnsi="Times New Roman" w:cs="Times New Roman"/>
          <w:bCs/>
          <w:sz w:val="27"/>
          <w:szCs w:val="27"/>
          <w:lang w:val="uk-UA"/>
        </w:rPr>
        <w:t xml:space="preserve">відповідність судді </w:t>
      </w:r>
      <w:r w:rsidR="009B56FA" w:rsidRPr="00AF731E">
        <w:rPr>
          <w:rFonts w:ascii="Times New Roman" w:hAnsi="Times New Roman" w:cs="Times New Roman"/>
          <w:bCs/>
          <w:sz w:val="27"/>
          <w:szCs w:val="27"/>
          <w:lang w:val="uk-UA"/>
        </w:rPr>
        <w:t xml:space="preserve">Окружного адміністративного суду міста Києва </w:t>
      </w:r>
      <w:proofErr w:type="spellStart"/>
      <w:r w:rsidR="009B56FA" w:rsidRPr="00AF731E">
        <w:rPr>
          <w:rFonts w:ascii="Times New Roman" w:hAnsi="Times New Roman" w:cs="Times New Roman"/>
          <w:bCs/>
          <w:sz w:val="27"/>
          <w:szCs w:val="27"/>
          <w:lang w:val="uk-UA"/>
        </w:rPr>
        <w:t>Патратій</w:t>
      </w:r>
      <w:proofErr w:type="spellEnd"/>
      <w:r w:rsidR="009B56FA" w:rsidRPr="00AF731E">
        <w:rPr>
          <w:rFonts w:ascii="Times New Roman" w:hAnsi="Times New Roman" w:cs="Times New Roman"/>
          <w:bCs/>
          <w:sz w:val="27"/>
          <w:szCs w:val="27"/>
          <w:lang w:val="uk-UA"/>
        </w:rPr>
        <w:t xml:space="preserve"> О.В. </w:t>
      </w:r>
      <w:r w:rsidR="006057EF" w:rsidRPr="00AF731E">
        <w:rPr>
          <w:rFonts w:ascii="Times New Roman" w:hAnsi="Times New Roman" w:cs="Times New Roman"/>
          <w:bCs/>
          <w:sz w:val="27"/>
          <w:szCs w:val="27"/>
          <w:lang w:val="uk-UA"/>
        </w:rPr>
        <w:t>займаній посаді.</w:t>
      </w:r>
    </w:p>
    <w:p w14:paraId="0281E214" w14:textId="12E2A318" w:rsidR="00C05D6A" w:rsidRPr="00AF731E" w:rsidRDefault="00C05D6A" w:rsidP="00C05D6A">
      <w:pPr>
        <w:shd w:val="clear" w:color="auto" w:fill="FFFFFF"/>
        <w:suppressAutoHyphens/>
        <w:spacing w:after="0" w:line="240" w:lineRule="auto"/>
        <w:ind w:firstLine="709"/>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Керуючись підпунктом 4 пункту 16</w:t>
      </w:r>
      <w:r w:rsidRPr="00AF731E">
        <w:rPr>
          <w:rFonts w:ascii="Times New Roman" w:hAnsi="Times New Roman" w:cs="Times New Roman"/>
          <w:bCs/>
          <w:sz w:val="27"/>
          <w:szCs w:val="27"/>
          <w:vertAlign w:val="superscript"/>
          <w:lang w:val="uk-UA"/>
        </w:rPr>
        <w:t>1</w:t>
      </w:r>
      <w:r w:rsidRPr="00AF731E">
        <w:rPr>
          <w:rFonts w:ascii="Times New Roman" w:hAnsi="Times New Roman" w:cs="Times New Roman"/>
          <w:bCs/>
          <w:sz w:val="27"/>
          <w:szCs w:val="27"/>
          <w:lang w:val="uk-UA"/>
        </w:rPr>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w:t>
      </w:r>
      <w:r w:rsidR="008D209C" w:rsidRPr="00AF731E">
        <w:rPr>
          <w:rFonts w:ascii="Times New Roman" w:hAnsi="Times New Roman" w:cs="Times New Roman"/>
          <w:bCs/>
          <w:sz w:val="27"/>
          <w:szCs w:val="27"/>
          <w:lang w:val="uk-UA"/>
        </w:rPr>
        <w:t>одинадцятьма</w:t>
      </w:r>
      <w:r w:rsidR="00D4079F" w:rsidRPr="00AF731E">
        <w:rPr>
          <w:rFonts w:ascii="Times New Roman" w:hAnsi="Times New Roman" w:cs="Times New Roman"/>
          <w:bCs/>
          <w:sz w:val="27"/>
          <w:szCs w:val="27"/>
          <w:lang w:val="uk-UA"/>
        </w:rPr>
        <w:t xml:space="preserve"> голосами «ЗА» та п’ятьма голосами «ПРОТИ»</w:t>
      </w:r>
    </w:p>
    <w:p w14:paraId="1CAD2464" w14:textId="77777777" w:rsidR="002D3417" w:rsidRPr="00AF731E" w:rsidRDefault="002D3417" w:rsidP="00C05D6A">
      <w:pPr>
        <w:shd w:val="clear" w:color="auto" w:fill="FFFFFF"/>
        <w:suppressAutoHyphens/>
        <w:spacing w:after="0" w:line="240" w:lineRule="auto"/>
        <w:ind w:firstLine="8"/>
        <w:jc w:val="center"/>
        <w:rPr>
          <w:rFonts w:ascii="Times New Roman" w:hAnsi="Times New Roman" w:cs="Times New Roman"/>
          <w:bCs/>
          <w:sz w:val="27"/>
          <w:szCs w:val="27"/>
          <w:lang w:val="uk-UA"/>
        </w:rPr>
      </w:pPr>
    </w:p>
    <w:p w14:paraId="3959E479" w14:textId="77777777" w:rsidR="002D3417" w:rsidRPr="00AF731E" w:rsidRDefault="002D3417" w:rsidP="00C05D6A">
      <w:pPr>
        <w:shd w:val="clear" w:color="auto" w:fill="FFFFFF"/>
        <w:suppressAutoHyphens/>
        <w:spacing w:after="0" w:line="240" w:lineRule="auto"/>
        <w:ind w:firstLine="8"/>
        <w:jc w:val="center"/>
        <w:rPr>
          <w:rFonts w:ascii="Times New Roman" w:hAnsi="Times New Roman" w:cs="Times New Roman"/>
          <w:bCs/>
          <w:sz w:val="27"/>
          <w:szCs w:val="27"/>
          <w:lang w:val="uk-UA"/>
        </w:rPr>
      </w:pPr>
    </w:p>
    <w:p w14:paraId="4BCACE3D" w14:textId="77777777" w:rsidR="00C05D6A" w:rsidRPr="00AF731E" w:rsidRDefault="00C05D6A" w:rsidP="00C05D6A">
      <w:pPr>
        <w:shd w:val="clear" w:color="auto" w:fill="FFFFFF"/>
        <w:suppressAutoHyphens/>
        <w:spacing w:after="0" w:line="240" w:lineRule="auto"/>
        <w:ind w:firstLine="8"/>
        <w:jc w:val="center"/>
        <w:rPr>
          <w:rFonts w:ascii="Times New Roman" w:hAnsi="Times New Roman" w:cs="Times New Roman"/>
          <w:bCs/>
          <w:sz w:val="27"/>
          <w:szCs w:val="27"/>
          <w:lang w:val="uk-UA"/>
        </w:rPr>
      </w:pPr>
      <w:r w:rsidRPr="00AF731E">
        <w:rPr>
          <w:rFonts w:ascii="Times New Roman" w:hAnsi="Times New Roman" w:cs="Times New Roman"/>
          <w:bCs/>
          <w:sz w:val="27"/>
          <w:szCs w:val="27"/>
          <w:lang w:val="uk-UA"/>
        </w:rPr>
        <w:lastRenderedPageBreak/>
        <w:t>вирішила</w:t>
      </w:r>
    </w:p>
    <w:p w14:paraId="3E56E41D" w14:textId="77777777" w:rsidR="00C05D6A" w:rsidRPr="00AF731E" w:rsidRDefault="00C05D6A" w:rsidP="00C05D6A">
      <w:pPr>
        <w:shd w:val="clear" w:color="auto" w:fill="FFFFFF"/>
        <w:suppressAutoHyphens/>
        <w:spacing w:after="0" w:line="240" w:lineRule="auto"/>
        <w:ind w:firstLine="8"/>
        <w:jc w:val="center"/>
        <w:rPr>
          <w:rFonts w:ascii="Times New Roman" w:hAnsi="Times New Roman" w:cs="Times New Roman"/>
          <w:bCs/>
          <w:sz w:val="27"/>
          <w:szCs w:val="27"/>
          <w:highlight w:val="yellow"/>
          <w:lang w:val="uk-UA"/>
        </w:rPr>
      </w:pPr>
    </w:p>
    <w:p w14:paraId="2679F0DF" w14:textId="41A8EE10" w:rsidR="00C05D6A" w:rsidRPr="00AF731E" w:rsidRDefault="00011095" w:rsidP="00011095">
      <w:pPr>
        <w:shd w:val="clear" w:color="auto" w:fill="FFFFFF"/>
        <w:suppressAutoHyphens/>
        <w:spacing w:after="0" w:line="240" w:lineRule="auto"/>
        <w:jc w:val="both"/>
        <w:rPr>
          <w:rFonts w:ascii="Times New Roman" w:hAnsi="Times New Roman" w:cs="Times New Roman"/>
          <w:bCs/>
          <w:sz w:val="27"/>
          <w:szCs w:val="27"/>
          <w:lang w:val="uk-UA"/>
        </w:rPr>
      </w:pPr>
      <w:r w:rsidRPr="00AF731E">
        <w:rPr>
          <w:rFonts w:ascii="Times New Roman" w:hAnsi="Times New Roman" w:cs="Times New Roman"/>
          <w:bCs/>
          <w:sz w:val="27"/>
          <w:szCs w:val="27"/>
          <w:lang w:val="uk-UA"/>
        </w:rPr>
        <w:t>в</w:t>
      </w:r>
      <w:r w:rsidR="00C05D6A" w:rsidRPr="00AF731E">
        <w:rPr>
          <w:rFonts w:ascii="Times New Roman" w:hAnsi="Times New Roman" w:cs="Times New Roman"/>
          <w:bCs/>
          <w:sz w:val="27"/>
          <w:szCs w:val="27"/>
          <w:lang w:val="uk-UA"/>
        </w:rPr>
        <w:t xml:space="preserve">изнати суддю </w:t>
      </w:r>
      <w:r w:rsidR="009B56FA" w:rsidRPr="00AF731E">
        <w:rPr>
          <w:rFonts w:ascii="Times New Roman" w:hAnsi="Times New Roman" w:cs="Times New Roman"/>
          <w:sz w:val="27"/>
          <w:szCs w:val="27"/>
          <w:shd w:val="clear" w:color="auto" w:fill="FFFFFF"/>
          <w:lang w:val="uk-UA"/>
        </w:rPr>
        <w:t xml:space="preserve">Окружного адміністративного суду міста Києва </w:t>
      </w:r>
      <w:proofErr w:type="spellStart"/>
      <w:r w:rsidR="009B56FA" w:rsidRPr="00AF731E">
        <w:rPr>
          <w:rFonts w:ascii="Times New Roman" w:hAnsi="Times New Roman" w:cs="Times New Roman"/>
          <w:sz w:val="27"/>
          <w:szCs w:val="27"/>
          <w:shd w:val="clear" w:color="auto" w:fill="FFFFFF"/>
          <w:lang w:val="uk-UA"/>
        </w:rPr>
        <w:t>Патратій</w:t>
      </w:r>
      <w:proofErr w:type="spellEnd"/>
      <w:r w:rsidR="009B56FA" w:rsidRPr="00AF731E">
        <w:rPr>
          <w:rFonts w:ascii="Times New Roman" w:hAnsi="Times New Roman" w:cs="Times New Roman"/>
          <w:sz w:val="27"/>
          <w:szCs w:val="27"/>
          <w:shd w:val="clear" w:color="auto" w:fill="FFFFFF"/>
          <w:lang w:val="uk-UA"/>
        </w:rPr>
        <w:t xml:space="preserve"> Олену Валеріївну </w:t>
      </w:r>
      <w:r w:rsidR="00C05D6A" w:rsidRPr="00AF731E">
        <w:rPr>
          <w:rFonts w:ascii="Times New Roman" w:hAnsi="Times New Roman" w:cs="Times New Roman"/>
          <w:bCs/>
          <w:sz w:val="27"/>
          <w:szCs w:val="27"/>
          <w:lang w:val="uk-UA"/>
        </w:rPr>
        <w:t>такою, що відповідає займаній посаді.</w:t>
      </w:r>
    </w:p>
    <w:p w14:paraId="0754420F" w14:textId="60B3FCEE" w:rsidR="00C67EDC" w:rsidRPr="00AF731E" w:rsidRDefault="00C67EDC" w:rsidP="00C05D6A">
      <w:pPr>
        <w:shd w:val="clear" w:color="auto" w:fill="FFFFFF"/>
        <w:suppressAutoHyphens/>
        <w:spacing w:after="0" w:line="240" w:lineRule="auto"/>
        <w:jc w:val="both"/>
        <w:rPr>
          <w:rFonts w:ascii="Times New Roman" w:hAnsi="Times New Roman" w:cs="Times New Roman"/>
          <w:bCs/>
          <w:sz w:val="27"/>
          <w:szCs w:val="27"/>
          <w:highlight w:val="yellow"/>
          <w:lang w:val="uk-UA"/>
        </w:rPr>
      </w:pPr>
    </w:p>
    <w:p w14:paraId="571C083B" w14:textId="0B84BE24" w:rsidR="00C05D6A" w:rsidRPr="00AF731E" w:rsidRDefault="008D209C" w:rsidP="00F95EAD">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sidRPr="00AF731E">
        <w:rPr>
          <w:rFonts w:ascii="Times New Roman" w:eastAsia="Times New Roman" w:hAnsi="Times New Roman" w:cs="Times New Roman"/>
          <w:sz w:val="27"/>
          <w:szCs w:val="27"/>
          <w:lang w:val="uk-UA" w:eastAsia="ar-SA"/>
        </w:rPr>
        <w:t>Головуючий</w:t>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00C05D6A" w:rsidRPr="00AF731E">
        <w:rPr>
          <w:rFonts w:ascii="Times New Roman" w:eastAsia="Times New Roman" w:hAnsi="Times New Roman" w:cs="Times New Roman"/>
          <w:sz w:val="27"/>
          <w:szCs w:val="27"/>
          <w:lang w:val="uk-UA" w:eastAsia="ar-SA"/>
        </w:rPr>
        <w:t>Андрій ПАСІЧНИК</w:t>
      </w:r>
      <w:r w:rsidR="00D4079F" w:rsidRPr="00AF731E">
        <w:rPr>
          <w:rFonts w:ascii="Times New Roman" w:eastAsia="Times New Roman" w:hAnsi="Times New Roman" w:cs="Times New Roman"/>
          <w:sz w:val="27"/>
          <w:szCs w:val="27"/>
          <w:lang w:val="uk-UA" w:eastAsia="ar-SA"/>
        </w:rPr>
        <w:t xml:space="preserve"> «</w:t>
      </w:r>
      <w:r w:rsidRPr="00AF731E">
        <w:rPr>
          <w:rFonts w:ascii="Times New Roman" w:eastAsia="Times New Roman" w:hAnsi="Times New Roman" w:cs="Times New Roman"/>
          <w:sz w:val="27"/>
          <w:szCs w:val="27"/>
          <w:lang w:val="uk-UA" w:eastAsia="ar-SA"/>
        </w:rPr>
        <w:t>ПРОТИ</w:t>
      </w:r>
      <w:r w:rsidR="00D4079F" w:rsidRPr="00AF731E">
        <w:rPr>
          <w:rFonts w:ascii="Times New Roman" w:eastAsia="Times New Roman" w:hAnsi="Times New Roman" w:cs="Times New Roman"/>
          <w:sz w:val="27"/>
          <w:szCs w:val="27"/>
          <w:lang w:val="uk-UA" w:eastAsia="ar-SA"/>
        </w:rPr>
        <w:t>»</w:t>
      </w:r>
    </w:p>
    <w:p w14:paraId="6974B2E5" w14:textId="77777777" w:rsidR="00C05D6A" w:rsidRPr="00AF731E"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p>
    <w:p w14:paraId="3CFFF7DF" w14:textId="0A270E4B" w:rsidR="00C05D6A" w:rsidRDefault="00C05D6A" w:rsidP="00F95EAD">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sidRPr="00AF731E">
        <w:rPr>
          <w:rFonts w:ascii="Times New Roman" w:eastAsia="Times New Roman" w:hAnsi="Times New Roman" w:cs="Times New Roman"/>
          <w:sz w:val="27"/>
          <w:szCs w:val="27"/>
          <w:lang w:val="uk-UA" w:eastAsia="ar-SA"/>
        </w:rPr>
        <w:t>Члени Комісії:</w:t>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t>Михайло БОГОНІС</w:t>
      </w:r>
      <w:r w:rsidR="00D4079F" w:rsidRPr="00AF731E">
        <w:rPr>
          <w:rFonts w:ascii="Times New Roman" w:eastAsia="Times New Roman" w:hAnsi="Times New Roman" w:cs="Times New Roman"/>
          <w:sz w:val="27"/>
          <w:szCs w:val="27"/>
          <w:lang w:val="uk-UA" w:eastAsia="ar-SA"/>
        </w:rPr>
        <w:t xml:space="preserve"> «ПРОТИ»</w:t>
      </w:r>
    </w:p>
    <w:p w14:paraId="175C0E98" w14:textId="41A88B4D" w:rsidR="00AF731E" w:rsidRDefault="00AF731E" w:rsidP="00F95EAD">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p>
    <w:p w14:paraId="01D80F51" w14:textId="30AF1AFC" w:rsidR="00C05D6A"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C05D6A" w:rsidRPr="00AF731E">
        <w:rPr>
          <w:rFonts w:ascii="Times New Roman" w:eastAsia="Times New Roman" w:hAnsi="Times New Roman" w:cs="Times New Roman"/>
          <w:sz w:val="27"/>
          <w:szCs w:val="27"/>
          <w:lang w:val="uk-UA" w:eastAsia="ar-SA"/>
        </w:rPr>
        <w:t>Людмила ВОЛКОВА</w:t>
      </w:r>
      <w:r w:rsidR="00D4079F" w:rsidRPr="00AF731E">
        <w:rPr>
          <w:rFonts w:ascii="Times New Roman" w:eastAsia="Times New Roman" w:hAnsi="Times New Roman" w:cs="Times New Roman"/>
          <w:sz w:val="27"/>
          <w:szCs w:val="27"/>
          <w:lang w:val="uk-UA" w:eastAsia="ar-SA"/>
        </w:rPr>
        <w:t xml:space="preserve"> «ЗА»</w:t>
      </w:r>
    </w:p>
    <w:p w14:paraId="48AB11A2" w14:textId="65D056C1" w:rsid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highlight w:val="yellow"/>
          <w:lang w:val="uk-UA" w:eastAsia="ar-SA"/>
        </w:rPr>
      </w:pPr>
    </w:p>
    <w:p w14:paraId="4B0EA4D0" w14:textId="185F6E15" w:rsidR="00C05D6A"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00C05D6A" w:rsidRPr="00AF731E">
        <w:rPr>
          <w:rFonts w:ascii="Times New Roman" w:eastAsia="Times New Roman" w:hAnsi="Times New Roman" w:cs="Times New Roman"/>
          <w:sz w:val="27"/>
          <w:szCs w:val="27"/>
          <w:lang w:val="uk-UA" w:eastAsia="ar-SA"/>
        </w:rPr>
        <w:t>Віталій ГАЦЕЛЮК</w:t>
      </w:r>
      <w:r w:rsidR="00D4079F" w:rsidRPr="00AF731E">
        <w:rPr>
          <w:rFonts w:ascii="Times New Roman" w:eastAsia="Times New Roman" w:hAnsi="Times New Roman" w:cs="Times New Roman"/>
          <w:sz w:val="27"/>
          <w:szCs w:val="27"/>
          <w:lang w:val="uk-UA" w:eastAsia="ar-SA"/>
        </w:rPr>
        <w:t xml:space="preserve"> «ЗА»</w:t>
      </w:r>
    </w:p>
    <w:p w14:paraId="200ED76D" w14:textId="746B3920" w:rsid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p>
    <w:p w14:paraId="1F30D626" w14:textId="2F6CCAF5" w:rsidR="00C05D6A"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C05D6A" w:rsidRPr="00AF731E">
        <w:rPr>
          <w:rFonts w:ascii="Times New Roman" w:eastAsia="Times New Roman" w:hAnsi="Times New Roman" w:cs="Times New Roman"/>
          <w:sz w:val="27"/>
          <w:szCs w:val="27"/>
          <w:lang w:val="uk-UA" w:eastAsia="ar-SA"/>
        </w:rPr>
        <w:t>Ярослав ДУХ</w:t>
      </w:r>
      <w:r w:rsidR="00D4079F" w:rsidRPr="00AF731E">
        <w:rPr>
          <w:rFonts w:ascii="Times New Roman" w:eastAsia="Times New Roman" w:hAnsi="Times New Roman" w:cs="Times New Roman"/>
          <w:sz w:val="27"/>
          <w:szCs w:val="27"/>
          <w:lang w:val="uk-UA" w:eastAsia="ar-SA"/>
        </w:rPr>
        <w:t xml:space="preserve"> «ЗА»</w:t>
      </w:r>
    </w:p>
    <w:p w14:paraId="7BB2F829" w14:textId="1BE730F6" w:rsidR="00AF731E" w:rsidRP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p>
    <w:p w14:paraId="63B814B1" w14:textId="3EEF0F95" w:rsidR="00C05D6A" w:rsidRP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00C05D6A" w:rsidRPr="00AF731E">
        <w:rPr>
          <w:rFonts w:ascii="Times New Roman" w:eastAsia="Times New Roman" w:hAnsi="Times New Roman" w:cs="Times New Roman"/>
          <w:sz w:val="27"/>
          <w:szCs w:val="27"/>
          <w:lang w:val="uk-UA" w:eastAsia="ar-SA"/>
        </w:rPr>
        <w:t>Роман КИДИСЮК</w:t>
      </w:r>
      <w:r w:rsidR="00D4079F" w:rsidRPr="00AF731E">
        <w:rPr>
          <w:rFonts w:ascii="Times New Roman" w:eastAsia="Times New Roman" w:hAnsi="Times New Roman" w:cs="Times New Roman"/>
          <w:sz w:val="27"/>
          <w:szCs w:val="27"/>
          <w:lang w:val="uk-UA" w:eastAsia="ar-SA"/>
        </w:rPr>
        <w:t xml:space="preserve"> «ЗА»</w:t>
      </w:r>
    </w:p>
    <w:p w14:paraId="74359A39" w14:textId="476A6768" w:rsidR="00AF731E" w:rsidRP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bookmarkStart w:id="0" w:name="_GoBack"/>
      <w:bookmarkEnd w:id="0"/>
    </w:p>
    <w:p w14:paraId="746F2B40" w14:textId="67456CFD" w:rsidR="00C05D6A"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Pr="00AF731E">
        <w:rPr>
          <w:rFonts w:ascii="Times New Roman" w:eastAsia="Times New Roman" w:hAnsi="Times New Roman" w:cs="Times New Roman"/>
          <w:sz w:val="27"/>
          <w:szCs w:val="27"/>
          <w:lang w:val="uk-UA" w:eastAsia="ar-SA"/>
        </w:rPr>
        <w:tab/>
      </w:r>
      <w:r w:rsidR="00C05D6A" w:rsidRPr="00AF731E">
        <w:rPr>
          <w:rFonts w:ascii="Times New Roman" w:eastAsia="Times New Roman" w:hAnsi="Times New Roman" w:cs="Times New Roman"/>
          <w:sz w:val="27"/>
          <w:szCs w:val="27"/>
          <w:lang w:val="uk-UA" w:eastAsia="ar-SA"/>
        </w:rPr>
        <w:t>Надія КОБЕЦЬКА</w:t>
      </w:r>
      <w:r w:rsidR="00D4079F" w:rsidRPr="00AF731E">
        <w:rPr>
          <w:rFonts w:ascii="Times New Roman" w:eastAsia="Times New Roman" w:hAnsi="Times New Roman" w:cs="Times New Roman"/>
          <w:sz w:val="27"/>
          <w:szCs w:val="27"/>
          <w:lang w:val="uk-UA" w:eastAsia="ar-SA"/>
        </w:rPr>
        <w:t xml:space="preserve"> «ЗА»</w:t>
      </w:r>
    </w:p>
    <w:p w14:paraId="6D731B0F" w14:textId="73E1FB3E" w:rsid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p>
    <w:p w14:paraId="5B6C63DC" w14:textId="00720484" w:rsidR="00C05D6A"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C05D6A" w:rsidRPr="00AF731E">
        <w:rPr>
          <w:rFonts w:ascii="Times New Roman" w:eastAsia="Times New Roman" w:hAnsi="Times New Roman" w:cs="Times New Roman"/>
          <w:sz w:val="27"/>
          <w:szCs w:val="27"/>
          <w:lang w:val="uk-UA" w:eastAsia="ar-SA"/>
        </w:rPr>
        <w:t>Олег КОЛІУШ</w:t>
      </w:r>
      <w:r w:rsidR="008D209C" w:rsidRPr="00AF731E">
        <w:rPr>
          <w:rFonts w:ascii="Times New Roman" w:eastAsia="Times New Roman" w:hAnsi="Times New Roman" w:cs="Times New Roman"/>
          <w:sz w:val="27"/>
          <w:szCs w:val="27"/>
          <w:lang w:val="uk-UA" w:eastAsia="ar-SA"/>
        </w:rPr>
        <w:t xml:space="preserve"> «ЗА»</w:t>
      </w:r>
    </w:p>
    <w:p w14:paraId="3123DF2C" w14:textId="48355CB3" w:rsid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p>
    <w:p w14:paraId="450AE873" w14:textId="742F9C1F" w:rsidR="008D209C"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8D209C" w:rsidRPr="00AF731E">
        <w:rPr>
          <w:rFonts w:ascii="Times New Roman" w:eastAsia="Times New Roman" w:hAnsi="Times New Roman" w:cs="Times New Roman"/>
          <w:sz w:val="27"/>
          <w:szCs w:val="27"/>
          <w:lang w:val="uk-UA" w:eastAsia="ar-SA"/>
        </w:rPr>
        <w:t>Ігор КУШНІР «ЗА»</w:t>
      </w:r>
    </w:p>
    <w:p w14:paraId="618556EF" w14:textId="5364EA76" w:rsid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p>
    <w:p w14:paraId="753EAD64" w14:textId="6A2DE182" w:rsidR="00C05D6A"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C05D6A" w:rsidRPr="00AF731E">
        <w:rPr>
          <w:rFonts w:ascii="Times New Roman" w:eastAsia="Times New Roman" w:hAnsi="Times New Roman" w:cs="Times New Roman"/>
          <w:sz w:val="27"/>
          <w:szCs w:val="27"/>
          <w:lang w:val="uk-UA" w:eastAsia="ar-SA"/>
        </w:rPr>
        <w:t>Володимир ЛУГАНСЬКИЙ</w:t>
      </w:r>
      <w:r w:rsidR="008D209C" w:rsidRPr="00AF731E">
        <w:rPr>
          <w:rFonts w:ascii="Times New Roman" w:eastAsia="Times New Roman" w:hAnsi="Times New Roman" w:cs="Times New Roman"/>
          <w:sz w:val="27"/>
          <w:szCs w:val="27"/>
          <w:lang w:val="uk-UA" w:eastAsia="ar-SA"/>
        </w:rPr>
        <w:t xml:space="preserve"> «ЗА»</w:t>
      </w:r>
    </w:p>
    <w:p w14:paraId="7D311B0E" w14:textId="5FE7D854" w:rsid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p>
    <w:p w14:paraId="038B699B" w14:textId="2FD9EDB5" w:rsidR="00C05D6A"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8D209C" w:rsidRPr="00AF731E">
        <w:rPr>
          <w:rFonts w:ascii="Times New Roman" w:eastAsia="Times New Roman" w:hAnsi="Times New Roman" w:cs="Times New Roman"/>
          <w:sz w:val="27"/>
          <w:szCs w:val="27"/>
          <w:lang w:val="uk-UA" w:eastAsia="ar-SA"/>
        </w:rPr>
        <w:t>Руслан МЕЛЬНИК «ЗА»</w:t>
      </w:r>
    </w:p>
    <w:p w14:paraId="5680F9F1" w14:textId="2D016D71" w:rsid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p>
    <w:p w14:paraId="5A07132D" w14:textId="29AAA038" w:rsidR="00C05D6A"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C05D6A" w:rsidRPr="00AF731E">
        <w:rPr>
          <w:rFonts w:ascii="Times New Roman" w:eastAsia="Times New Roman" w:hAnsi="Times New Roman" w:cs="Times New Roman"/>
          <w:sz w:val="27"/>
          <w:szCs w:val="27"/>
          <w:lang w:val="uk-UA" w:eastAsia="ar-SA"/>
        </w:rPr>
        <w:t>Олексій ОМЕЛЬЯН</w:t>
      </w:r>
      <w:r w:rsidR="008D209C" w:rsidRPr="00AF731E">
        <w:rPr>
          <w:rFonts w:ascii="Times New Roman" w:eastAsia="Times New Roman" w:hAnsi="Times New Roman" w:cs="Times New Roman"/>
          <w:sz w:val="27"/>
          <w:szCs w:val="27"/>
          <w:lang w:val="uk-UA" w:eastAsia="ar-SA"/>
        </w:rPr>
        <w:t xml:space="preserve"> «ПРОТИ»</w:t>
      </w:r>
    </w:p>
    <w:p w14:paraId="11D15E1C" w14:textId="281422E1" w:rsid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p>
    <w:p w14:paraId="7186F4F0" w14:textId="6FE60CC0" w:rsidR="00C05D6A"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C05D6A" w:rsidRPr="00AF731E">
        <w:rPr>
          <w:rFonts w:ascii="Times New Roman" w:eastAsia="Times New Roman" w:hAnsi="Times New Roman" w:cs="Times New Roman"/>
          <w:sz w:val="27"/>
          <w:szCs w:val="27"/>
          <w:lang w:val="uk-UA" w:eastAsia="ar-SA"/>
        </w:rPr>
        <w:t>Роман САБОДАШ</w:t>
      </w:r>
      <w:r w:rsidR="008D209C" w:rsidRPr="00AF731E">
        <w:rPr>
          <w:rFonts w:ascii="Times New Roman" w:eastAsia="Times New Roman" w:hAnsi="Times New Roman" w:cs="Times New Roman"/>
          <w:sz w:val="27"/>
          <w:szCs w:val="27"/>
          <w:lang w:val="uk-UA" w:eastAsia="ar-SA"/>
        </w:rPr>
        <w:t xml:space="preserve"> «ПРОТИ»</w:t>
      </w:r>
    </w:p>
    <w:p w14:paraId="67841403" w14:textId="5100B771" w:rsid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p>
    <w:p w14:paraId="124FD594" w14:textId="2E049EB3" w:rsidR="00C05D6A"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C05D6A" w:rsidRPr="00AF731E">
        <w:rPr>
          <w:rFonts w:ascii="Times New Roman" w:eastAsia="Times New Roman" w:hAnsi="Times New Roman" w:cs="Times New Roman"/>
          <w:sz w:val="27"/>
          <w:szCs w:val="27"/>
          <w:lang w:val="uk-UA" w:eastAsia="ar-SA"/>
        </w:rPr>
        <w:t>Руслан СИДОРОВИЧ</w:t>
      </w:r>
      <w:r w:rsidR="008D209C" w:rsidRPr="00AF731E">
        <w:rPr>
          <w:rFonts w:ascii="Times New Roman" w:eastAsia="Times New Roman" w:hAnsi="Times New Roman" w:cs="Times New Roman"/>
          <w:sz w:val="27"/>
          <w:szCs w:val="27"/>
          <w:lang w:val="uk-UA" w:eastAsia="ar-SA"/>
        </w:rPr>
        <w:t xml:space="preserve"> «ЗА»</w:t>
      </w:r>
    </w:p>
    <w:p w14:paraId="024902B0" w14:textId="45F8BC41" w:rsid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p>
    <w:p w14:paraId="2AA8C28F" w14:textId="2D4799DA" w:rsidR="001607C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C05D6A" w:rsidRPr="00AF731E">
        <w:rPr>
          <w:rFonts w:ascii="Times New Roman" w:eastAsia="Times New Roman" w:hAnsi="Times New Roman" w:cs="Times New Roman"/>
          <w:sz w:val="27"/>
          <w:szCs w:val="27"/>
          <w:lang w:val="uk-UA" w:eastAsia="ar-SA"/>
        </w:rPr>
        <w:t>Сергій ЧУМАК</w:t>
      </w:r>
      <w:r w:rsidR="008D209C" w:rsidRPr="00AF731E">
        <w:rPr>
          <w:rFonts w:ascii="Times New Roman" w:eastAsia="Times New Roman" w:hAnsi="Times New Roman" w:cs="Times New Roman"/>
          <w:sz w:val="27"/>
          <w:szCs w:val="27"/>
          <w:lang w:val="uk-UA" w:eastAsia="ar-SA"/>
        </w:rPr>
        <w:t xml:space="preserve"> «ПРОТИ»</w:t>
      </w:r>
    </w:p>
    <w:p w14:paraId="2EE61CBC" w14:textId="4CE91849" w:rsid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p>
    <w:p w14:paraId="2757B3DE" w14:textId="48E8E7EF" w:rsidR="008D209C" w:rsidRPr="00AF731E" w:rsidRDefault="00AF731E" w:rsidP="00AF731E">
      <w:pPr>
        <w:shd w:val="clear" w:color="auto" w:fill="FFFFFF"/>
        <w:suppressAutoHyphens/>
        <w:spacing w:after="60" w:line="240" w:lineRule="auto"/>
        <w:ind w:firstLine="8"/>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8D209C" w:rsidRPr="00AF731E">
        <w:rPr>
          <w:rFonts w:ascii="Times New Roman" w:eastAsia="Times New Roman" w:hAnsi="Times New Roman" w:cs="Times New Roman"/>
          <w:sz w:val="27"/>
          <w:szCs w:val="27"/>
          <w:lang w:val="uk-UA" w:eastAsia="ar-SA"/>
        </w:rPr>
        <w:t>Галина ШЕВЧУК «ЗА»</w:t>
      </w:r>
    </w:p>
    <w:sectPr w:rsidR="008D209C" w:rsidRPr="00AF731E" w:rsidSect="00C4150A">
      <w:headerReference w:type="default" r:id="rId9"/>
      <w:pgSz w:w="11906" w:h="16838"/>
      <w:pgMar w:top="124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55D7A" w14:textId="77777777" w:rsidR="00FB51B5" w:rsidRDefault="00FB51B5" w:rsidP="005F2A2E">
      <w:pPr>
        <w:spacing w:after="0" w:line="240" w:lineRule="auto"/>
      </w:pPr>
      <w:r>
        <w:separator/>
      </w:r>
    </w:p>
  </w:endnote>
  <w:endnote w:type="continuationSeparator" w:id="0">
    <w:p w14:paraId="51DFE491" w14:textId="77777777" w:rsidR="00FB51B5" w:rsidRDefault="00FB51B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A1AFD" w14:textId="77777777" w:rsidR="00FB51B5" w:rsidRDefault="00FB51B5" w:rsidP="005F2A2E">
      <w:pPr>
        <w:spacing w:after="0" w:line="240" w:lineRule="auto"/>
      </w:pPr>
      <w:r>
        <w:separator/>
      </w:r>
    </w:p>
  </w:footnote>
  <w:footnote w:type="continuationSeparator" w:id="0">
    <w:p w14:paraId="6E819F67" w14:textId="77777777" w:rsidR="00FB51B5" w:rsidRDefault="00FB51B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14:paraId="390BB6C8" w14:textId="77777777" w:rsidR="005F2A2E" w:rsidRDefault="005F2A2E">
        <w:pPr>
          <w:pStyle w:val="a7"/>
          <w:jc w:val="center"/>
        </w:pPr>
        <w:r>
          <w:fldChar w:fldCharType="begin"/>
        </w:r>
        <w:r>
          <w:instrText>PAGE   \* MERGEFORMAT</w:instrText>
        </w:r>
        <w:r>
          <w:fldChar w:fldCharType="separate"/>
        </w:r>
        <w:r w:rsidR="008F2DB6">
          <w:rPr>
            <w:noProof/>
          </w:rPr>
          <w:t>8</w:t>
        </w:r>
        <w:r>
          <w:fldChar w:fldCharType="end"/>
        </w:r>
      </w:p>
    </w:sdtContent>
  </w:sdt>
  <w:p w14:paraId="116FEB2E" w14:textId="77777777"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57E64"/>
    <w:multiLevelType w:val="hybridMultilevel"/>
    <w:tmpl w:val="B46E871C"/>
    <w:lvl w:ilvl="0" w:tplc="90DA7D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624D7C50"/>
    <w:multiLevelType w:val="multilevel"/>
    <w:tmpl w:val="CF8010AE"/>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6F420072"/>
    <w:multiLevelType w:val="hybridMultilevel"/>
    <w:tmpl w:val="BEA66D74"/>
    <w:lvl w:ilvl="0" w:tplc="2410BE72">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7FBC237E"/>
    <w:multiLevelType w:val="multilevel"/>
    <w:tmpl w:val="B8D2C3C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0"/>
  </w:num>
  <w:num w:numId="4">
    <w:abstractNumId w:val="11"/>
    <w:lvlOverride w:ilvl="0">
      <w:startOverride w:val="124"/>
    </w:lvlOverride>
  </w:num>
  <w:num w:numId="5">
    <w:abstractNumId w:val="1"/>
    <w:lvlOverride w:ilvl="0">
      <w:startOverride w:val="128"/>
    </w:lvlOverride>
  </w:num>
  <w:num w:numId="6">
    <w:abstractNumId w:val="9"/>
  </w:num>
  <w:num w:numId="7">
    <w:abstractNumId w:val="3"/>
  </w:num>
  <w:num w:numId="8">
    <w:abstractNumId w:val="7"/>
  </w:num>
  <w:num w:numId="9">
    <w:abstractNumId w:val="12"/>
  </w:num>
  <w:num w:numId="10">
    <w:abstractNumId w:val="4"/>
  </w:num>
  <w:num w:numId="11">
    <w:abstractNumId w:val="10"/>
  </w:num>
  <w:num w:numId="12">
    <w:abstractNumId w:val="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01A8"/>
    <w:rsid w:val="00011095"/>
    <w:rsid w:val="00012756"/>
    <w:rsid w:val="00016696"/>
    <w:rsid w:val="00024E2B"/>
    <w:rsid w:val="00047C95"/>
    <w:rsid w:val="00051FCA"/>
    <w:rsid w:val="00061EA7"/>
    <w:rsid w:val="000677FB"/>
    <w:rsid w:val="00067C98"/>
    <w:rsid w:val="00072398"/>
    <w:rsid w:val="00073F84"/>
    <w:rsid w:val="0007609D"/>
    <w:rsid w:val="00086F3E"/>
    <w:rsid w:val="00091D22"/>
    <w:rsid w:val="00095D59"/>
    <w:rsid w:val="00095EF2"/>
    <w:rsid w:val="00096AFA"/>
    <w:rsid w:val="000A4764"/>
    <w:rsid w:val="000A5DE2"/>
    <w:rsid w:val="000B2884"/>
    <w:rsid w:val="000C2BD2"/>
    <w:rsid w:val="000E4164"/>
    <w:rsid w:val="000F3D02"/>
    <w:rsid w:val="000F48FF"/>
    <w:rsid w:val="001069EE"/>
    <w:rsid w:val="0011673C"/>
    <w:rsid w:val="001278C7"/>
    <w:rsid w:val="00133092"/>
    <w:rsid w:val="00137C5B"/>
    <w:rsid w:val="001607CE"/>
    <w:rsid w:val="001612C4"/>
    <w:rsid w:val="00165935"/>
    <w:rsid w:val="001738FA"/>
    <w:rsid w:val="001754BE"/>
    <w:rsid w:val="00181F70"/>
    <w:rsid w:val="001909BF"/>
    <w:rsid w:val="00195837"/>
    <w:rsid w:val="001A5A5F"/>
    <w:rsid w:val="001A7FC9"/>
    <w:rsid w:val="001B00C1"/>
    <w:rsid w:val="001B07FD"/>
    <w:rsid w:val="001B42D4"/>
    <w:rsid w:val="001C5E95"/>
    <w:rsid w:val="001C61C3"/>
    <w:rsid w:val="001C6C91"/>
    <w:rsid w:val="001C75E9"/>
    <w:rsid w:val="001D06B4"/>
    <w:rsid w:val="001D249A"/>
    <w:rsid w:val="001D7D45"/>
    <w:rsid w:val="001E78A3"/>
    <w:rsid w:val="001F1AFA"/>
    <w:rsid w:val="001F7A07"/>
    <w:rsid w:val="00201A58"/>
    <w:rsid w:val="00207F99"/>
    <w:rsid w:val="00215836"/>
    <w:rsid w:val="002169FA"/>
    <w:rsid w:val="00225A56"/>
    <w:rsid w:val="00233714"/>
    <w:rsid w:val="00233FCD"/>
    <w:rsid w:val="0023625B"/>
    <w:rsid w:val="002448AC"/>
    <w:rsid w:val="002454F2"/>
    <w:rsid w:val="00251FC5"/>
    <w:rsid w:val="00252BB0"/>
    <w:rsid w:val="0025646B"/>
    <w:rsid w:val="00256AD2"/>
    <w:rsid w:val="0025729C"/>
    <w:rsid w:val="00264239"/>
    <w:rsid w:val="00276956"/>
    <w:rsid w:val="00280A16"/>
    <w:rsid w:val="00283143"/>
    <w:rsid w:val="0028345F"/>
    <w:rsid w:val="00287506"/>
    <w:rsid w:val="0029066B"/>
    <w:rsid w:val="002A4EFF"/>
    <w:rsid w:val="002A5A0E"/>
    <w:rsid w:val="002A5BC3"/>
    <w:rsid w:val="002B0451"/>
    <w:rsid w:val="002B7B55"/>
    <w:rsid w:val="002C4F07"/>
    <w:rsid w:val="002D3417"/>
    <w:rsid w:val="002D5A77"/>
    <w:rsid w:val="002E0364"/>
    <w:rsid w:val="002E2565"/>
    <w:rsid w:val="002E4CE8"/>
    <w:rsid w:val="002F0A30"/>
    <w:rsid w:val="002F2F09"/>
    <w:rsid w:val="002F388F"/>
    <w:rsid w:val="002F4AE5"/>
    <w:rsid w:val="002F6D75"/>
    <w:rsid w:val="003062C8"/>
    <w:rsid w:val="00310098"/>
    <w:rsid w:val="00310DF4"/>
    <w:rsid w:val="00314B58"/>
    <w:rsid w:val="00315E2F"/>
    <w:rsid w:val="00320086"/>
    <w:rsid w:val="00323CE2"/>
    <w:rsid w:val="00326392"/>
    <w:rsid w:val="0033354F"/>
    <w:rsid w:val="00335ABA"/>
    <w:rsid w:val="00341122"/>
    <w:rsid w:val="003436D8"/>
    <w:rsid w:val="003442BD"/>
    <w:rsid w:val="003502A5"/>
    <w:rsid w:val="003518D7"/>
    <w:rsid w:val="00353CDC"/>
    <w:rsid w:val="00362E2F"/>
    <w:rsid w:val="003740F2"/>
    <w:rsid w:val="00377E99"/>
    <w:rsid w:val="00383EEE"/>
    <w:rsid w:val="003932F8"/>
    <w:rsid w:val="003A2B50"/>
    <w:rsid w:val="003A7CE7"/>
    <w:rsid w:val="003B5B83"/>
    <w:rsid w:val="003B7982"/>
    <w:rsid w:val="003C4DAA"/>
    <w:rsid w:val="003C71A4"/>
    <w:rsid w:val="003D352C"/>
    <w:rsid w:val="003D5E6D"/>
    <w:rsid w:val="003E3115"/>
    <w:rsid w:val="003F095B"/>
    <w:rsid w:val="003F3EA6"/>
    <w:rsid w:val="003F49B2"/>
    <w:rsid w:val="00413845"/>
    <w:rsid w:val="00417957"/>
    <w:rsid w:val="00417A0B"/>
    <w:rsid w:val="0042605B"/>
    <w:rsid w:val="004349AF"/>
    <w:rsid w:val="00436A5A"/>
    <w:rsid w:val="00442870"/>
    <w:rsid w:val="00444347"/>
    <w:rsid w:val="00447B05"/>
    <w:rsid w:val="00460CD1"/>
    <w:rsid w:val="004645FC"/>
    <w:rsid w:val="00465087"/>
    <w:rsid w:val="004703A4"/>
    <w:rsid w:val="0047252C"/>
    <w:rsid w:val="00474A45"/>
    <w:rsid w:val="0048189E"/>
    <w:rsid w:val="0048462B"/>
    <w:rsid w:val="00485E20"/>
    <w:rsid w:val="00486C57"/>
    <w:rsid w:val="004960E2"/>
    <w:rsid w:val="004B509A"/>
    <w:rsid w:val="004B5BBF"/>
    <w:rsid w:val="004C2573"/>
    <w:rsid w:val="004C2A5E"/>
    <w:rsid w:val="004C5C5B"/>
    <w:rsid w:val="004D48B2"/>
    <w:rsid w:val="004D63F0"/>
    <w:rsid w:val="004E1B51"/>
    <w:rsid w:val="004E424F"/>
    <w:rsid w:val="004E4BD2"/>
    <w:rsid w:val="004E6F7C"/>
    <w:rsid w:val="004F528F"/>
    <w:rsid w:val="004F6FF3"/>
    <w:rsid w:val="004F79F6"/>
    <w:rsid w:val="00500087"/>
    <w:rsid w:val="005020BD"/>
    <w:rsid w:val="00502679"/>
    <w:rsid w:val="00516D70"/>
    <w:rsid w:val="00517681"/>
    <w:rsid w:val="00521D26"/>
    <w:rsid w:val="0052782F"/>
    <w:rsid w:val="00532C02"/>
    <w:rsid w:val="00535105"/>
    <w:rsid w:val="0055209A"/>
    <w:rsid w:val="00554D8D"/>
    <w:rsid w:val="00562AFA"/>
    <w:rsid w:val="00570FAD"/>
    <w:rsid w:val="0057668C"/>
    <w:rsid w:val="00577426"/>
    <w:rsid w:val="00595130"/>
    <w:rsid w:val="005B1F4C"/>
    <w:rsid w:val="005B55E4"/>
    <w:rsid w:val="005B6265"/>
    <w:rsid w:val="005C169B"/>
    <w:rsid w:val="005C4763"/>
    <w:rsid w:val="005C7087"/>
    <w:rsid w:val="005E0D3B"/>
    <w:rsid w:val="005E6877"/>
    <w:rsid w:val="005E6CD8"/>
    <w:rsid w:val="005F1D29"/>
    <w:rsid w:val="005F2A2E"/>
    <w:rsid w:val="00600023"/>
    <w:rsid w:val="006057EF"/>
    <w:rsid w:val="00624ACC"/>
    <w:rsid w:val="00650484"/>
    <w:rsid w:val="006628C3"/>
    <w:rsid w:val="00663349"/>
    <w:rsid w:val="0067284A"/>
    <w:rsid w:val="00677A6E"/>
    <w:rsid w:val="0068336C"/>
    <w:rsid w:val="00692EEC"/>
    <w:rsid w:val="00694682"/>
    <w:rsid w:val="006964CD"/>
    <w:rsid w:val="0069751F"/>
    <w:rsid w:val="006A0E8A"/>
    <w:rsid w:val="006A1ED8"/>
    <w:rsid w:val="006A317C"/>
    <w:rsid w:val="006C6C21"/>
    <w:rsid w:val="006D5C29"/>
    <w:rsid w:val="006D61B6"/>
    <w:rsid w:val="006E10FD"/>
    <w:rsid w:val="006E332E"/>
    <w:rsid w:val="006E3D35"/>
    <w:rsid w:val="006E7E83"/>
    <w:rsid w:val="006F55B8"/>
    <w:rsid w:val="006F6E83"/>
    <w:rsid w:val="00711D83"/>
    <w:rsid w:val="00716F7C"/>
    <w:rsid w:val="007201F7"/>
    <w:rsid w:val="00722732"/>
    <w:rsid w:val="00723394"/>
    <w:rsid w:val="00725531"/>
    <w:rsid w:val="00726C57"/>
    <w:rsid w:val="0073015A"/>
    <w:rsid w:val="00733505"/>
    <w:rsid w:val="007337DA"/>
    <w:rsid w:val="0074081F"/>
    <w:rsid w:val="00744808"/>
    <w:rsid w:val="00746C5C"/>
    <w:rsid w:val="00746E57"/>
    <w:rsid w:val="00750D63"/>
    <w:rsid w:val="00767342"/>
    <w:rsid w:val="00776DC4"/>
    <w:rsid w:val="0077776A"/>
    <w:rsid w:val="00780C05"/>
    <w:rsid w:val="00781F70"/>
    <w:rsid w:val="00785114"/>
    <w:rsid w:val="00786CD7"/>
    <w:rsid w:val="007876BC"/>
    <w:rsid w:val="00790688"/>
    <w:rsid w:val="00790A42"/>
    <w:rsid w:val="007929F3"/>
    <w:rsid w:val="00793231"/>
    <w:rsid w:val="007961B1"/>
    <w:rsid w:val="007A08A6"/>
    <w:rsid w:val="007A098E"/>
    <w:rsid w:val="007A3252"/>
    <w:rsid w:val="007A61F0"/>
    <w:rsid w:val="007A6690"/>
    <w:rsid w:val="007B7F93"/>
    <w:rsid w:val="007C29EF"/>
    <w:rsid w:val="007C773F"/>
    <w:rsid w:val="007C7844"/>
    <w:rsid w:val="007D27D7"/>
    <w:rsid w:val="007D792C"/>
    <w:rsid w:val="007E77C5"/>
    <w:rsid w:val="007E7EEC"/>
    <w:rsid w:val="007F1DB9"/>
    <w:rsid w:val="008023C3"/>
    <w:rsid w:val="0080579C"/>
    <w:rsid w:val="008107E6"/>
    <w:rsid w:val="008120AE"/>
    <w:rsid w:val="008132C4"/>
    <w:rsid w:val="00816005"/>
    <w:rsid w:val="00820103"/>
    <w:rsid w:val="00822A68"/>
    <w:rsid w:val="0082548B"/>
    <w:rsid w:val="00826DCF"/>
    <w:rsid w:val="008312E5"/>
    <w:rsid w:val="00832267"/>
    <w:rsid w:val="008348E1"/>
    <w:rsid w:val="008354A0"/>
    <w:rsid w:val="008362A8"/>
    <w:rsid w:val="0083651E"/>
    <w:rsid w:val="0085072A"/>
    <w:rsid w:val="008669F4"/>
    <w:rsid w:val="008730AE"/>
    <w:rsid w:val="0087435F"/>
    <w:rsid w:val="00883B3D"/>
    <w:rsid w:val="00891914"/>
    <w:rsid w:val="00894840"/>
    <w:rsid w:val="008953BA"/>
    <w:rsid w:val="00895FAD"/>
    <w:rsid w:val="008A2F59"/>
    <w:rsid w:val="008A445C"/>
    <w:rsid w:val="008A597C"/>
    <w:rsid w:val="008A754E"/>
    <w:rsid w:val="008B538B"/>
    <w:rsid w:val="008C0BE7"/>
    <w:rsid w:val="008C2BF1"/>
    <w:rsid w:val="008C6E5D"/>
    <w:rsid w:val="008D209C"/>
    <w:rsid w:val="008D6C3F"/>
    <w:rsid w:val="008D7E7A"/>
    <w:rsid w:val="008E087E"/>
    <w:rsid w:val="008E1115"/>
    <w:rsid w:val="008E1561"/>
    <w:rsid w:val="008E2334"/>
    <w:rsid w:val="008F2DB6"/>
    <w:rsid w:val="008F60E0"/>
    <w:rsid w:val="0090063F"/>
    <w:rsid w:val="00901E29"/>
    <w:rsid w:val="0090325E"/>
    <w:rsid w:val="00907A01"/>
    <w:rsid w:val="00911BEA"/>
    <w:rsid w:val="00913C43"/>
    <w:rsid w:val="00914A5F"/>
    <w:rsid w:val="00915C4D"/>
    <w:rsid w:val="009217E5"/>
    <w:rsid w:val="00924049"/>
    <w:rsid w:val="00932BFE"/>
    <w:rsid w:val="00934900"/>
    <w:rsid w:val="00940B66"/>
    <w:rsid w:val="00946435"/>
    <w:rsid w:val="009543D5"/>
    <w:rsid w:val="00956A2A"/>
    <w:rsid w:val="00956B22"/>
    <w:rsid w:val="00963885"/>
    <w:rsid w:val="00966E82"/>
    <w:rsid w:val="009730EC"/>
    <w:rsid w:val="00973B99"/>
    <w:rsid w:val="00982F91"/>
    <w:rsid w:val="0098378D"/>
    <w:rsid w:val="009863AE"/>
    <w:rsid w:val="0099195D"/>
    <w:rsid w:val="009920EE"/>
    <w:rsid w:val="0099622A"/>
    <w:rsid w:val="00996E1B"/>
    <w:rsid w:val="00997C34"/>
    <w:rsid w:val="009A75FA"/>
    <w:rsid w:val="009B0DCA"/>
    <w:rsid w:val="009B357B"/>
    <w:rsid w:val="009B3D1D"/>
    <w:rsid w:val="009B56FA"/>
    <w:rsid w:val="009B62A0"/>
    <w:rsid w:val="009C1383"/>
    <w:rsid w:val="009C283C"/>
    <w:rsid w:val="009C76F1"/>
    <w:rsid w:val="009D1EA2"/>
    <w:rsid w:val="009E5451"/>
    <w:rsid w:val="009F1F1B"/>
    <w:rsid w:val="009F1F4C"/>
    <w:rsid w:val="009F2DD4"/>
    <w:rsid w:val="009F3B3D"/>
    <w:rsid w:val="009F4D3C"/>
    <w:rsid w:val="009F78DC"/>
    <w:rsid w:val="00A0036E"/>
    <w:rsid w:val="00A00DFE"/>
    <w:rsid w:val="00A054F5"/>
    <w:rsid w:val="00A13211"/>
    <w:rsid w:val="00A24FCE"/>
    <w:rsid w:val="00A274B1"/>
    <w:rsid w:val="00A3566F"/>
    <w:rsid w:val="00A41EBE"/>
    <w:rsid w:val="00A451FA"/>
    <w:rsid w:val="00A45361"/>
    <w:rsid w:val="00A50C81"/>
    <w:rsid w:val="00A52092"/>
    <w:rsid w:val="00A534DC"/>
    <w:rsid w:val="00A54699"/>
    <w:rsid w:val="00A620D8"/>
    <w:rsid w:val="00A62205"/>
    <w:rsid w:val="00A624B1"/>
    <w:rsid w:val="00A6319F"/>
    <w:rsid w:val="00A66EAF"/>
    <w:rsid w:val="00A72F69"/>
    <w:rsid w:val="00A74E09"/>
    <w:rsid w:val="00A7605B"/>
    <w:rsid w:val="00A805A8"/>
    <w:rsid w:val="00A81E36"/>
    <w:rsid w:val="00A86C8F"/>
    <w:rsid w:val="00A87BE6"/>
    <w:rsid w:val="00A91952"/>
    <w:rsid w:val="00A93DA1"/>
    <w:rsid w:val="00A953DC"/>
    <w:rsid w:val="00A95AEB"/>
    <w:rsid w:val="00A97BC2"/>
    <w:rsid w:val="00AA2B96"/>
    <w:rsid w:val="00AB29E2"/>
    <w:rsid w:val="00AB55F5"/>
    <w:rsid w:val="00AB5780"/>
    <w:rsid w:val="00AB7433"/>
    <w:rsid w:val="00AC3849"/>
    <w:rsid w:val="00AD61F0"/>
    <w:rsid w:val="00AD6773"/>
    <w:rsid w:val="00AE49AC"/>
    <w:rsid w:val="00AF03A4"/>
    <w:rsid w:val="00AF3E96"/>
    <w:rsid w:val="00AF731E"/>
    <w:rsid w:val="00B06658"/>
    <w:rsid w:val="00B1378A"/>
    <w:rsid w:val="00B230E5"/>
    <w:rsid w:val="00B23C54"/>
    <w:rsid w:val="00B25DAF"/>
    <w:rsid w:val="00B3760A"/>
    <w:rsid w:val="00B40DA3"/>
    <w:rsid w:val="00B450F5"/>
    <w:rsid w:val="00B455E2"/>
    <w:rsid w:val="00B52E9F"/>
    <w:rsid w:val="00B53F83"/>
    <w:rsid w:val="00B57CD7"/>
    <w:rsid w:val="00B60303"/>
    <w:rsid w:val="00B752E0"/>
    <w:rsid w:val="00B77ADD"/>
    <w:rsid w:val="00B90841"/>
    <w:rsid w:val="00B9445D"/>
    <w:rsid w:val="00B94D8D"/>
    <w:rsid w:val="00B953DA"/>
    <w:rsid w:val="00BA46D3"/>
    <w:rsid w:val="00BA605A"/>
    <w:rsid w:val="00BC5773"/>
    <w:rsid w:val="00BD0A35"/>
    <w:rsid w:val="00BD65F7"/>
    <w:rsid w:val="00BE31B8"/>
    <w:rsid w:val="00BE3652"/>
    <w:rsid w:val="00BE7685"/>
    <w:rsid w:val="00BF3607"/>
    <w:rsid w:val="00BF460E"/>
    <w:rsid w:val="00BF5C2D"/>
    <w:rsid w:val="00BF6277"/>
    <w:rsid w:val="00BF761A"/>
    <w:rsid w:val="00BF7E7F"/>
    <w:rsid w:val="00C0383B"/>
    <w:rsid w:val="00C05D6A"/>
    <w:rsid w:val="00C112DE"/>
    <w:rsid w:val="00C23028"/>
    <w:rsid w:val="00C23232"/>
    <w:rsid w:val="00C309E3"/>
    <w:rsid w:val="00C32E6E"/>
    <w:rsid w:val="00C32E70"/>
    <w:rsid w:val="00C36C96"/>
    <w:rsid w:val="00C4150A"/>
    <w:rsid w:val="00C43419"/>
    <w:rsid w:val="00C50552"/>
    <w:rsid w:val="00C50F32"/>
    <w:rsid w:val="00C52364"/>
    <w:rsid w:val="00C570AC"/>
    <w:rsid w:val="00C57392"/>
    <w:rsid w:val="00C67EDC"/>
    <w:rsid w:val="00C71669"/>
    <w:rsid w:val="00C72123"/>
    <w:rsid w:val="00C758EB"/>
    <w:rsid w:val="00C766A2"/>
    <w:rsid w:val="00C771B0"/>
    <w:rsid w:val="00C801A6"/>
    <w:rsid w:val="00C830A9"/>
    <w:rsid w:val="00C87790"/>
    <w:rsid w:val="00C9088A"/>
    <w:rsid w:val="00CA1BCA"/>
    <w:rsid w:val="00CA1C2E"/>
    <w:rsid w:val="00CA5BE3"/>
    <w:rsid w:val="00CB1D89"/>
    <w:rsid w:val="00CC1D6F"/>
    <w:rsid w:val="00CD3E20"/>
    <w:rsid w:val="00CD47C9"/>
    <w:rsid w:val="00CD4ECD"/>
    <w:rsid w:val="00CD614B"/>
    <w:rsid w:val="00CE09FE"/>
    <w:rsid w:val="00CE4660"/>
    <w:rsid w:val="00CE5BFD"/>
    <w:rsid w:val="00CE7F36"/>
    <w:rsid w:val="00CF1358"/>
    <w:rsid w:val="00CF62FA"/>
    <w:rsid w:val="00D0105E"/>
    <w:rsid w:val="00D051E7"/>
    <w:rsid w:val="00D33037"/>
    <w:rsid w:val="00D34E46"/>
    <w:rsid w:val="00D4079F"/>
    <w:rsid w:val="00D419E1"/>
    <w:rsid w:val="00D43853"/>
    <w:rsid w:val="00D45733"/>
    <w:rsid w:val="00D45A40"/>
    <w:rsid w:val="00D462F0"/>
    <w:rsid w:val="00D552B3"/>
    <w:rsid w:val="00D64A28"/>
    <w:rsid w:val="00D65984"/>
    <w:rsid w:val="00D70E72"/>
    <w:rsid w:val="00D73081"/>
    <w:rsid w:val="00D84A59"/>
    <w:rsid w:val="00D9033B"/>
    <w:rsid w:val="00D90C17"/>
    <w:rsid w:val="00D94826"/>
    <w:rsid w:val="00D96D0B"/>
    <w:rsid w:val="00D97302"/>
    <w:rsid w:val="00DA0CB9"/>
    <w:rsid w:val="00DB2A2F"/>
    <w:rsid w:val="00DC0822"/>
    <w:rsid w:val="00DD01F8"/>
    <w:rsid w:val="00DD1D82"/>
    <w:rsid w:val="00DD7598"/>
    <w:rsid w:val="00DD7790"/>
    <w:rsid w:val="00DE0745"/>
    <w:rsid w:val="00DE55B1"/>
    <w:rsid w:val="00DE7A7B"/>
    <w:rsid w:val="00DF3ED0"/>
    <w:rsid w:val="00DF463A"/>
    <w:rsid w:val="00E0573D"/>
    <w:rsid w:val="00E1182D"/>
    <w:rsid w:val="00E142A6"/>
    <w:rsid w:val="00E2129F"/>
    <w:rsid w:val="00E24C32"/>
    <w:rsid w:val="00E24EC3"/>
    <w:rsid w:val="00E255A2"/>
    <w:rsid w:val="00E33A39"/>
    <w:rsid w:val="00E34CA1"/>
    <w:rsid w:val="00E35447"/>
    <w:rsid w:val="00E514D8"/>
    <w:rsid w:val="00E54FAC"/>
    <w:rsid w:val="00E57CA0"/>
    <w:rsid w:val="00E63D96"/>
    <w:rsid w:val="00E64469"/>
    <w:rsid w:val="00E64D25"/>
    <w:rsid w:val="00E65E3D"/>
    <w:rsid w:val="00E7293F"/>
    <w:rsid w:val="00E93B87"/>
    <w:rsid w:val="00E9566B"/>
    <w:rsid w:val="00E96A4F"/>
    <w:rsid w:val="00EA07AD"/>
    <w:rsid w:val="00EA24E8"/>
    <w:rsid w:val="00EB0F93"/>
    <w:rsid w:val="00EB12F1"/>
    <w:rsid w:val="00EB3B7B"/>
    <w:rsid w:val="00EC0370"/>
    <w:rsid w:val="00EC04B5"/>
    <w:rsid w:val="00EC2A09"/>
    <w:rsid w:val="00EC778B"/>
    <w:rsid w:val="00ED0F12"/>
    <w:rsid w:val="00ED376C"/>
    <w:rsid w:val="00EE1189"/>
    <w:rsid w:val="00EE1580"/>
    <w:rsid w:val="00EE2F0A"/>
    <w:rsid w:val="00EE4834"/>
    <w:rsid w:val="00EE4DAE"/>
    <w:rsid w:val="00EE7C56"/>
    <w:rsid w:val="00EF16DD"/>
    <w:rsid w:val="00EF7787"/>
    <w:rsid w:val="00F00E52"/>
    <w:rsid w:val="00F0460C"/>
    <w:rsid w:val="00F17478"/>
    <w:rsid w:val="00F22742"/>
    <w:rsid w:val="00F3625C"/>
    <w:rsid w:val="00F36D0E"/>
    <w:rsid w:val="00F41670"/>
    <w:rsid w:val="00F45F30"/>
    <w:rsid w:val="00F4739C"/>
    <w:rsid w:val="00F53FD0"/>
    <w:rsid w:val="00F544A9"/>
    <w:rsid w:val="00F56EF7"/>
    <w:rsid w:val="00F61F37"/>
    <w:rsid w:val="00F641F8"/>
    <w:rsid w:val="00F649D8"/>
    <w:rsid w:val="00F67039"/>
    <w:rsid w:val="00F71B0B"/>
    <w:rsid w:val="00F75D57"/>
    <w:rsid w:val="00F77A80"/>
    <w:rsid w:val="00F91055"/>
    <w:rsid w:val="00F942D7"/>
    <w:rsid w:val="00F95EAD"/>
    <w:rsid w:val="00FA5B15"/>
    <w:rsid w:val="00FB32F1"/>
    <w:rsid w:val="00FB51B5"/>
    <w:rsid w:val="00FC359F"/>
    <w:rsid w:val="00FC5DF6"/>
    <w:rsid w:val="00FD1B43"/>
    <w:rsid w:val="00FD3E7F"/>
    <w:rsid w:val="00FD5083"/>
    <w:rsid w:val="00FE0617"/>
    <w:rsid w:val="00FE1454"/>
    <w:rsid w:val="00FE2F2A"/>
    <w:rsid w:val="00FE314B"/>
    <w:rsid w:val="00FE4238"/>
    <w:rsid w:val="00FE5551"/>
    <w:rsid w:val="00FE6116"/>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442"/>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 w:type="character" w:customStyle="1" w:styleId="MSGENFONTSTYLENAMETEMPLATEROLEMSGENFONTSTYLENAMEBYROLETEXT2">
    <w:name w:val="MSG_EN_FONT_STYLE_NAME_TEMPLATE_ROLE MSG_EN_FONT_STYLE_NAME_BY_ROLE_TEXT|2_"/>
    <w:basedOn w:val="a0"/>
    <w:link w:val="MSGENFONTSTYLENAMETEMPLATEROLEMSGENFONTSTYLENAMEBYROLETEXT20"/>
    <w:rsid w:val="00465087"/>
  </w:style>
  <w:style w:type="paragraph" w:customStyle="1" w:styleId="MSGENFONTSTYLENAMETEMPLATEROLEMSGENFONTSTYLENAMEBYROLETEXT20">
    <w:name w:val="MSG_EN_FONT_STYLE_NAME_TEMPLATE_ROLE MSG_EN_FONT_STYLE_NAME_BY_ROLE_TEXT|2"/>
    <w:basedOn w:val="a"/>
    <w:link w:val="MSGENFONTSTYLENAMETEMPLATEROLEMSGENFONTSTYLENAMEBYROLETEXT2"/>
    <w:rsid w:val="00465087"/>
    <w:pPr>
      <w:widowControl w:val="0"/>
      <w:spacing w:after="0"/>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36747530">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0094268">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026832675">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669793457">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D226E-96CB-4408-B843-8FF8AE27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15485</Words>
  <Characters>8827</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2024-03-18T06:54:00Z</cp:lastPrinted>
  <dcterms:created xsi:type="dcterms:W3CDTF">2025-12-08T14:52:00Z</dcterms:created>
  <dcterms:modified xsi:type="dcterms:W3CDTF">2025-12-08T14:52:00Z</dcterms:modified>
</cp:coreProperties>
</file>