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82B" w:rsidRPr="001C746D" w:rsidRDefault="00AB0DAE" w:rsidP="00793244">
      <w:pPr>
        <w:pBdr>
          <w:top w:val="nil"/>
          <w:left w:val="nil"/>
          <w:bottom w:val="nil"/>
          <w:right w:val="nil"/>
          <w:between w:val="nil"/>
        </w:pBdr>
        <w:spacing w:line="240" w:lineRule="auto"/>
        <w:ind w:left="0" w:right="-1" w:hanging="2"/>
        <w:jc w:val="center"/>
        <w:rPr>
          <w:lang w:val="uk-UA"/>
        </w:rPr>
      </w:pPr>
      <w:r w:rsidRPr="001C746D">
        <w:rPr>
          <w:noProof/>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1082B" w:rsidRPr="001C746D" w:rsidRDefault="0091082B" w:rsidP="00793244">
      <w:pPr>
        <w:pBdr>
          <w:top w:val="nil"/>
          <w:left w:val="nil"/>
          <w:bottom w:val="nil"/>
          <w:right w:val="nil"/>
          <w:between w:val="nil"/>
        </w:pBdr>
        <w:spacing w:line="240" w:lineRule="auto"/>
        <w:ind w:left="0" w:hanging="2"/>
        <w:rPr>
          <w:lang w:val="uk-UA"/>
        </w:rPr>
      </w:pPr>
    </w:p>
    <w:p w:rsidR="0091082B" w:rsidRPr="001C746D" w:rsidRDefault="00AB0DAE" w:rsidP="00793244">
      <w:pPr>
        <w:pBdr>
          <w:top w:val="nil"/>
          <w:left w:val="nil"/>
          <w:bottom w:val="nil"/>
          <w:right w:val="nil"/>
          <w:between w:val="nil"/>
        </w:pBdr>
        <w:spacing w:line="240" w:lineRule="auto"/>
        <w:ind w:left="2" w:right="57" w:hanging="4"/>
        <w:jc w:val="center"/>
        <w:rPr>
          <w:sz w:val="36"/>
          <w:szCs w:val="36"/>
          <w:lang w:val="uk-UA"/>
        </w:rPr>
      </w:pPr>
      <w:r w:rsidRPr="001C746D">
        <w:rPr>
          <w:sz w:val="36"/>
          <w:szCs w:val="36"/>
          <w:lang w:val="uk-UA"/>
        </w:rPr>
        <w:t>ВИЩА КВАЛІФІКАЦІЙНА КОМІСІЯ СУДДІВ УКРАЇНИ</w:t>
      </w:r>
    </w:p>
    <w:p w:rsidR="0091082B" w:rsidRPr="001C746D" w:rsidRDefault="0091082B" w:rsidP="00793244">
      <w:pPr>
        <w:pBdr>
          <w:top w:val="nil"/>
          <w:left w:val="nil"/>
          <w:bottom w:val="nil"/>
          <w:right w:val="nil"/>
          <w:between w:val="nil"/>
        </w:pBdr>
        <w:spacing w:line="240" w:lineRule="auto"/>
        <w:ind w:left="0" w:right="57" w:hanging="2"/>
        <w:jc w:val="both"/>
        <w:rPr>
          <w:lang w:val="uk-UA"/>
        </w:rPr>
      </w:pPr>
    </w:p>
    <w:p w:rsidR="0091082B" w:rsidRPr="001C746D" w:rsidRDefault="00F04A83" w:rsidP="00793244">
      <w:pPr>
        <w:pBdr>
          <w:top w:val="nil"/>
          <w:left w:val="nil"/>
          <w:bottom w:val="nil"/>
          <w:right w:val="nil"/>
          <w:between w:val="nil"/>
        </w:pBdr>
        <w:shd w:val="clear" w:color="auto" w:fill="FFFFFF"/>
        <w:spacing w:line="240" w:lineRule="auto"/>
        <w:ind w:left="1" w:hanging="3"/>
        <w:jc w:val="both"/>
        <w:rPr>
          <w:sz w:val="25"/>
          <w:szCs w:val="25"/>
          <w:lang w:val="uk-UA"/>
        </w:rPr>
      </w:pPr>
      <w:r w:rsidRPr="001C746D">
        <w:rPr>
          <w:sz w:val="25"/>
          <w:szCs w:val="25"/>
          <w:lang w:val="uk-UA"/>
        </w:rPr>
        <w:t>23</w:t>
      </w:r>
      <w:r w:rsidR="00AB0DAE" w:rsidRPr="001C746D">
        <w:rPr>
          <w:sz w:val="25"/>
          <w:szCs w:val="25"/>
          <w:lang w:val="uk-UA"/>
        </w:rPr>
        <w:t xml:space="preserve"> червня 2025 року</w:t>
      </w:r>
      <w:r w:rsidR="00AB0DAE" w:rsidRPr="001C746D">
        <w:rPr>
          <w:sz w:val="25"/>
          <w:szCs w:val="25"/>
          <w:lang w:val="uk-UA"/>
        </w:rPr>
        <w:tab/>
      </w:r>
      <w:r w:rsidR="00AB0DAE" w:rsidRPr="001C746D">
        <w:rPr>
          <w:sz w:val="25"/>
          <w:szCs w:val="25"/>
          <w:lang w:val="uk-UA"/>
        </w:rPr>
        <w:tab/>
      </w:r>
      <w:r w:rsidR="00AB0DAE" w:rsidRPr="001C746D">
        <w:rPr>
          <w:sz w:val="25"/>
          <w:szCs w:val="25"/>
          <w:lang w:val="uk-UA"/>
        </w:rPr>
        <w:tab/>
      </w:r>
      <w:r w:rsidR="00AB0DAE" w:rsidRPr="001C746D">
        <w:rPr>
          <w:sz w:val="25"/>
          <w:szCs w:val="25"/>
          <w:lang w:val="uk-UA"/>
        </w:rPr>
        <w:tab/>
      </w:r>
      <w:r w:rsidR="00AB0DAE" w:rsidRPr="001C746D">
        <w:rPr>
          <w:sz w:val="25"/>
          <w:szCs w:val="25"/>
          <w:lang w:val="uk-UA"/>
        </w:rPr>
        <w:tab/>
      </w:r>
      <w:r w:rsidR="00AB0DAE" w:rsidRPr="001C746D">
        <w:rPr>
          <w:sz w:val="25"/>
          <w:szCs w:val="25"/>
          <w:lang w:val="uk-UA"/>
        </w:rPr>
        <w:tab/>
      </w:r>
      <w:r w:rsidR="00AB0DAE" w:rsidRPr="001C746D">
        <w:rPr>
          <w:sz w:val="25"/>
          <w:szCs w:val="25"/>
          <w:lang w:val="uk-UA"/>
        </w:rPr>
        <w:tab/>
      </w:r>
      <w:r w:rsidR="00AB0DAE" w:rsidRPr="001C746D">
        <w:rPr>
          <w:sz w:val="25"/>
          <w:szCs w:val="25"/>
          <w:lang w:val="uk-UA"/>
        </w:rPr>
        <w:tab/>
        <w:t xml:space="preserve"> </w:t>
      </w:r>
      <w:r w:rsidR="00B21A56" w:rsidRPr="001C746D">
        <w:rPr>
          <w:sz w:val="25"/>
          <w:szCs w:val="25"/>
          <w:lang w:val="uk-UA"/>
        </w:rPr>
        <w:tab/>
      </w:r>
      <w:r w:rsidR="00AB0DAE" w:rsidRPr="001C746D">
        <w:rPr>
          <w:sz w:val="25"/>
          <w:szCs w:val="25"/>
          <w:lang w:val="uk-UA"/>
        </w:rPr>
        <w:t>м. Київ</w:t>
      </w:r>
    </w:p>
    <w:p w:rsidR="0091082B" w:rsidRPr="001C746D" w:rsidRDefault="0091082B" w:rsidP="00793244">
      <w:pPr>
        <w:pBdr>
          <w:top w:val="nil"/>
          <w:left w:val="nil"/>
          <w:bottom w:val="nil"/>
          <w:right w:val="nil"/>
          <w:between w:val="nil"/>
        </w:pBdr>
        <w:shd w:val="clear" w:color="auto" w:fill="FFFFFF"/>
        <w:spacing w:line="240" w:lineRule="auto"/>
        <w:ind w:left="1" w:hanging="3"/>
        <w:jc w:val="both"/>
        <w:rPr>
          <w:sz w:val="25"/>
          <w:szCs w:val="25"/>
          <w:lang w:val="uk-UA"/>
        </w:rPr>
      </w:pPr>
    </w:p>
    <w:p w:rsidR="0091082B" w:rsidRPr="001C746D" w:rsidRDefault="00AB0DAE" w:rsidP="00793244">
      <w:pPr>
        <w:pBdr>
          <w:top w:val="nil"/>
          <w:left w:val="nil"/>
          <w:bottom w:val="nil"/>
          <w:right w:val="nil"/>
          <w:between w:val="nil"/>
        </w:pBdr>
        <w:shd w:val="clear" w:color="auto" w:fill="FFFFFF"/>
        <w:spacing w:line="240" w:lineRule="auto"/>
        <w:ind w:left="1" w:right="134" w:hanging="3"/>
        <w:jc w:val="center"/>
        <w:rPr>
          <w:sz w:val="25"/>
          <w:szCs w:val="25"/>
          <w:u w:val="single"/>
          <w:lang w:val="uk-UA"/>
        </w:rPr>
      </w:pPr>
      <w:r w:rsidRPr="001C746D">
        <w:rPr>
          <w:sz w:val="25"/>
          <w:szCs w:val="25"/>
          <w:lang w:val="uk-UA"/>
        </w:rPr>
        <w:t xml:space="preserve">Р І Ш Е Н </w:t>
      </w:r>
      <w:proofErr w:type="spellStart"/>
      <w:r w:rsidRPr="001C746D">
        <w:rPr>
          <w:sz w:val="25"/>
          <w:szCs w:val="25"/>
          <w:lang w:val="uk-UA"/>
        </w:rPr>
        <w:t>Н</w:t>
      </w:r>
      <w:proofErr w:type="spellEnd"/>
      <w:r w:rsidRPr="001C746D">
        <w:rPr>
          <w:sz w:val="25"/>
          <w:szCs w:val="25"/>
          <w:lang w:val="uk-UA"/>
        </w:rPr>
        <w:t xml:space="preserve"> Я </w:t>
      </w:r>
      <w:r w:rsidR="001C746D">
        <w:rPr>
          <w:sz w:val="25"/>
          <w:szCs w:val="25"/>
          <w:lang w:val="uk-UA"/>
        </w:rPr>
        <w:t xml:space="preserve"> </w:t>
      </w:r>
      <w:r w:rsidRPr="001C746D">
        <w:rPr>
          <w:sz w:val="25"/>
          <w:szCs w:val="25"/>
          <w:lang w:val="uk-UA"/>
        </w:rPr>
        <w:t xml:space="preserve">№ </w:t>
      </w:r>
      <w:r w:rsidR="001C746D">
        <w:rPr>
          <w:sz w:val="25"/>
          <w:szCs w:val="25"/>
          <w:u w:val="single"/>
          <w:lang w:val="uk-UA"/>
        </w:rPr>
        <w:t>115/ас-25</w:t>
      </w:r>
    </w:p>
    <w:p w:rsidR="0091082B" w:rsidRPr="001C746D" w:rsidRDefault="0091082B" w:rsidP="00793244">
      <w:pPr>
        <w:pBdr>
          <w:top w:val="nil"/>
          <w:left w:val="nil"/>
          <w:bottom w:val="nil"/>
          <w:right w:val="nil"/>
          <w:between w:val="nil"/>
        </w:pBdr>
        <w:shd w:val="clear" w:color="auto" w:fill="FFFFFF"/>
        <w:tabs>
          <w:tab w:val="left" w:pos="567"/>
        </w:tabs>
        <w:spacing w:line="240" w:lineRule="auto"/>
        <w:ind w:left="1" w:hanging="3"/>
        <w:jc w:val="both"/>
        <w:rPr>
          <w:sz w:val="25"/>
          <w:szCs w:val="25"/>
          <w:lang w:val="uk-UA"/>
        </w:rPr>
      </w:pPr>
    </w:p>
    <w:p w:rsidR="0091082B" w:rsidRPr="001C746D" w:rsidRDefault="00AB0DAE" w:rsidP="00793244">
      <w:pPr>
        <w:pBdr>
          <w:top w:val="nil"/>
          <w:left w:val="nil"/>
          <w:bottom w:val="nil"/>
          <w:right w:val="nil"/>
          <w:between w:val="nil"/>
        </w:pBdr>
        <w:shd w:val="clear" w:color="auto" w:fill="FFFFFF"/>
        <w:tabs>
          <w:tab w:val="left" w:pos="567"/>
        </w:tabs>
        <w:spacing w:line="240" w:lineRule="auto"/>
        <w:ind w:left="1" w:hanging="3"/>
        <w:jc w:val="both"/>
        <w:rPr>
          <w:sz w:val="25"/>
          <w:szCs w:val="25"/>
          <w:lang w:val="uk-UA"/>
        </w:rPr>
      </w:pPr>
      <w:r w:rsidRPr="001C746D">
        <w:rPr>
          <w:sz w:val="25"/>
          <w:szCs w:val="25"/>
          <w:lang w:val="uk-UA"/>
        </w:rPr>
        <w:t>Вища кваліфікаційна комісія суддів України у пленарному складі:</w:t>
      </w:r>
    </w:p>
    <w:p w:rsidR="0091082B" w:rsidRPr="001C746D" w:rsidRDefault="0091082B" w:rsidP="00793244">
      <w:pPr>
        <w:pBdr>
          <w:top w:val="nil"/>
          <w:left w:val="nil"/>
          <w:bottom w:val="nil"/>
          <w:right w:val="nil"/>
          <w:between w:val="nil"/>
        </w:pBdr>
        <w:shd w:val="clear" w:color="auto" w:fill="FFFFFF"/>
        <w:spacing w:line="240" w:lineRule="auto"/>
        <w:ind w:left="1" w:right="134" w:hanging="3"/>
        <w:jc w:val="both"/>
        <w:rPr>
          <w:sz w:val="25"/>
          <w:szCs w:val="25"/>
          <w:lang w:val="uk-UA"/>
        </w:rPr>
      </w:pPr>
    </w:p>
    <w:p w:rsidR="0091082B" w:rsidRPr="001C746D" w:rsidRDefault="00AB0DAE" w:rsidP="00793244">
      <w:pPr>
        <w:pBdr>
          <w:top w:val="nil"/>
          <w:left w:val="nil"/>
          <w:bottom w:val="nil"/>
          <w:right w:val="nil"/>
          <w:between w:val="nil"/>
        </w:pBdr>
        <w:shd w:val="clear" w:color="auto" w:fill="FFFFFF"/>
        <w:spacing w:line="240" w:lineRule="auto"/>
        <w:ind w:left="1" w:hanging="3"/>
        <w:jc w:val="both"/>
        <w:rPr>
          <w:sz w:val="25"/>
          <w:szCs w:val="25"/>
          <w:lang w:val="uk-UA"/>
        </w:rPr>
      </w:pPr>
      <w:r w:rsidRPr="001C746D">
        <w:rPr>
          <w:sz w:val="25"/>
          <w:szCs w:val="25"/>
          <w:lang w:val="uk-UA"/>
        </w:rPr>
        <w:t>головуючого – Андрія ПАСІЧНИКА</w:t>
      </w:r>
      <w:r w:rsidR="005B6799" w:rsidRPr="001C746D">
        <w:rPr>
          <w:sz w:val="25"/>
          <w:szCs w:val="25"/>
          <w:lang w:val="uk-UA"/>
        </w:rPr>
        <w:t>,</w:t>
      </w:r>
    </w:p>
    <w:p w:rsidR="0091082B" w:rsidRPr="001C746D" w:rsidRDefault="0091082B" w:rsidP="00793244">
      <w:pPr>
        <w:pBdr>
          <w:top w:val="nil"/>
          <w:left w:val="nil"/>
          <w:bottom w:val="nil"/>
          <w:right w:val="nil"/>
          <w:between w:val="nil"/>
        </w:pBdr>
        <w:shd w:val="clear" w:color="auto" w:fill="FFFFFF"/>
        <w:tabs>
          <w:tab w:val="left" w:pos="3969"/>
        </w:tabs>
        <w:spacing w:line="240" w:lineRule="auto"/>
        <w:ind w:left="1" w:right="-15" w:hanging="3"/>
        <w:jc w:val="both"/>
        <w:rPr>
          <w:sz w:val="25"/>
          <w:szCs w:val="25"/>
          <w:highlight w:val="yellow"/>
          <w:lang w:val="uk-UA"/>
        </w:rPr>
      </w:pPr>
    </w:p>
    <w:p w:rsidR="0091082B" w:rsidRPr="001C746D" w:rsidRDefault="00AB0DAE" w:rsidP="00793244">
      <w:pPr>
        <w:shd w:val="clear" w:color="auto" w:fill="FFFFFF"/>
        <w:tabs>
          <w:tab w:val="left" w:pos="6804"/>
          <w:tab w:val="left" w:pos="7230"/>
        </w:tabs>
        <w:spacing w:line="240" w:lineRule="auto"/>
        <w:ind w:left="1" w:hanging="3"/>
        <w:jc w:val="both"/>
        <w:rPr>
          <w:sz w:val="25"/>
          <w:szCs w:val="25"/>
          <w:lang w:val="uk-UA"/>
        </w:rPr>
      </w:pPr>
      <w:r w:rsidRPr="001C746D">
        <w:rPr>
          <w:sz w:val="25"/>
          <w:szCs w:val="25"/>
          <w:lang w:val="uk-UA"/>
        </w:rPr>
        <w:t>членів Комісії: Михайла БОГОНОСА, Віталія ГАЦЕЛЮКА, Ярослава ДУХА, Романа</w:t>
      </w:r>
      <w:r w:rsidR="00894A06" w:rsidRPr="001C746D">
        <w:rPr>
          <w:sz w:val="25"/>
          <w:szCs w:val="25"/>
          <w:lang w:val="uk-UA"/>
        </w:rPr>
        <w:t> </w:t>
      </w:r>
      <w:r w:rsidRPr="001C746D">
        <w:rPr>
          <w:sz w:val="25"/>
          <w:szCs w:val="25"/>
          <w:lang w:val="uk-UA"/>
        </w:rPr>
        <w:t>КИДИСЮКА, Надії КОБЕЦЬКОЇ, Олега КОЛІУША, Володимира</w:t>
      </w:r>
      <w:r w:rsidR="00BB1E67" w:rsidRPr="001C746D">
        <w:rPr>
          <w:sz w:val="25"/>
          <w:szCs w:val="25"/>
          <w:lang w:val="uk-UA"/>
        </w:rPr>
        <w:t> </w:t>
      </w:r>
      <w:r w:rsidRPr="001C746D">
        <w:rPr>
          <w:sz w:val="25"/>
          <w:szCs w:val="25"/>
          <w:lang w:val="uk-UA"/>
        </w:rPr>
        <w:t>ЛУГАНСЬКОГО, Руслана МЕЛЬНИКА, Романа САБОДАША</w:t>
      </w:r>
      <w:r w:rsidR="005B6799" w:rsidRPr="001C746D">
        <w:rPr>
          <w:sz w:val="25"/>
          <w:szCs w:val="25"/>
          <w:lang w:val="uk-UA"/>
        </w:rPr>
        <w:t xml:space="preserve"> (доповідач),</w:t>
      </w:r>
      <w:r w:rsidRPr="001C746D">
        <w:rPr>
          <w:sz w:val="25"/>
          <w:szCs w:val="25"/>
          <w:lang w:val="uk-UA"/>
        </w:rPr>
        <w:t xml:space="preserve"> Руслана СИДОРОВИЧА, Галини</w:t>
      </w:r>
      <w:r w:rsidR="005B6799" w:rsidRPr="001C746D">
        <w:rPr>
          <w:sz w:val="25"/>
          <w:szCs w:val="25"/>
          <w:lang w:val="uk-UA"/>
        </w:rPr>
        <w:t> </w:t>
      </w:r>
      <w:r w:rsidRPr="001C746D">
        <w:rPr>
          <w:sz w:val="25"/>
          <w:szCs w:val="25"/>
          <w:lang w:val="uk-UA"/>
        </w:rPr>
        <w:t>ШЕВЧУК,</w:t>
      </w:r>
    </w:p>
    <w:p w:rsidR="0091082B" w:rsidRPr="001C746D" w:rsidRDefault="0091082B" w:rsidP="00793244">
      <w:pPr>
        <w:shd w:val="clear" w:color="auto" w:fill="FFFFFF"/>
        <w:tabs>
          <w:tab w:val="left" w:pos="6804"/>
          <w:tab w:val="left" w:pos="7230"/>
        </w:tabs>
        <w:spacing w:line="240" w:lineRule="auto"/>
        <w:ind w:left="1" w:hanging="3"/>
        <w:jc w:val="both"/>
        <w:rPr>
          <w:sz w:val="25"/>
          <w:szCs w:val="25"/>
          <w:lang w:val="uk-UA"/>
        </w:rPr>
      </w:pPr>
    </w:p>
    <w:p w:rsidR="0091082B" w:rsidRPr="001C746D" w:rsidRDefault="00AB0DAE" w:rsidP="00793244">
      <w:pPr>
        <w:shd w:val="clear" w:color="auto" w:fill="FFFFFF"/>
        <w:tabs>
          <w:tab w:val="left" w:pos="6804"/>
          <w:tab w:val="left" w:pos="7230"/>
        </w:tabs>
        <w:spacing w:line="240" w:lineRule="auto"/>
        <w:ind w:left="1" w:hanging="3"/>
        <w:jc w:val="both"/>
        <w:rPr>
          <w:sz w:val="25"/>
          <w:szCs w:val="25"/>
          <w:lang w:val="uk-UA"/>
        </w:rPr>
      </w:pPr>
      <w:r w:rsidRPr="001C746D">
        <w:rPr>
          <w:sz w:val="25"/>
          <w:szCs w:val="25"/>
          <w:lang w:val="uk-UA"/>
        </w:rPr>
        <w:t>за участі:</w:t>
      </w:r>
    </w:p>
    <w:p w:rsidR="003668AB" w:rsidRPr="001C746D" w:rsidRDefault="003668AB" w:rsidP="00793244">
      <w:pPr>
        <w:shd w:val="clear" w:color="auto" w:fill="FFFFFF"/>
        <w:tabs>
          <w:tab w:val="left" w:pos="6804"/>
          <w:tab w:val="left" w:pos="7230"/>
        </w:tabs>
        <w:spacing w:line="240" w:lineRule="auto"/>
        <w:ind w:left="1" w:hanging="3"/>
        <w:jc w:val="both"/>
        <w:rPr>
          <w:sz w:val="25"/>
          <w:szCs w:val="25"/>
          <w:lang w:val="uk-UA"/>
        </w:rPr>
      </w:pPr>
    </w:p>
    <w:p w:rsidR="0091082B" w:rsidRPr="001C746D" w:rsidRDefault="00AB0DAE" w:rsidP="00793244">
      <w:pPr>
        <w:pBdr>
          <w:top w:val="nil"/>
          <w:left w:val="nil"/>
          <w:bottom w:val="nil"/>
          <w:right w:val="nil"/>
          <w:between w:val="nil"/>
        </w:pBdr>
        <w:shd w:val="clear" w:color="auto" w:fill="FFFFFF"/>
        <w:spacing w:line="240" w:lineRule="auto"/>
        <w:ind w:left="1" w:hanging="3"/>
        <w:jc w:val="both"/>
        <w:rPr>
          <w:sz w:val="25"/>
          <w:szCs w:val="25"/>
          <w:lang w:val="uk-UA"/>
        </w:rPr>
      </w:pPr>
      <w:r w:rsidRPr="001C746D">
        <w:rPr>
          <w:sz w:val="25"/>
          <w:szCs w:val="25"/>
          <w:lang w:val="uk-UA"/>
        </w:rPr>
        <w:t xml:space="preserve">кандидата на посаду судді апеляційного адміністративного суду </w:t>
      </w:r>
      <w:r w:rsidR="003668AB" w:rsidRPr="001C746D">
        <w:rPr>
          <w:sz w:val="25"/>
          <w:szCs w:val="25"/>
          <w:lang w:val="uk-UA"/>
        </w:rPr>
        <w:t>Катерини МІНАЄВОЇ</w:t>
      </w:r>
      <w:r w:rsidRPr="001C746D">
        <w:rPr>
          <w:sz w:val="25"/>
          <w:szCs w:val="25"/>
          <w:lang w:val="uk-UA"/>
        </w:rPr>
        <w:t>,</w:t>
      </w:r>
    </w:p>
    <w:p w:rsidR="003668AB" w:rsidRPr="001C746D" w:rsidRDefault="003668AB" w:rsidP="00793244">
      <w:pPr>
        <w:pBdr>
          <w:top w:val="nil"/>
          <w:left w:val="nil"/>
          <w:bottom w:val="nil"/>
          <w:right w:val="nil"/>
          <w:between w:val="nil"/>
        </w:pBdr>
        <w:shd w:val="clear" w:color="auto" w:fill="FFFFFF"/>
        <w:spacing w:line="240" w:lineRule="auto"/>
        <w:ind w:left="1" w:hanging="3"/>
        <w:jc w:val="both"/>
        <w:rPr>
          <w:sz w:val="25"/>
          <w:szCs w:val="25"/>
          <w:lang w:val="uk-UA"/>
        </w:rPr>
      </w:pPr>
    </w:p>
    <w:p w:rsidR="0091082B" w:rsidRPr="001C746D" w:rsidRDefault="00AB0DAE" w:rsidP="00793244">
      <w:pPr>
        <w:pBdr>
          <w:top w:val="nil"/>
          <w:left w:val="nil"/>
          <w:bottom w:val="nil"/>
          <w:right w:val="nil"/>
          <w:between w:val="nil"/>
        </w:pBdr>
        <w:shd w:val="clear" w:color="auto" w:fill="FFFFFF"/>
        <w:spacing w:line="240" w:lineRule="auto"/>
        <w:ind w:left="1" w:hanging="3"/>
        <w:jc w:val="both"/>
        <w:rPr>
          <w:sz w:val="25"/>
          <w:szCs w:val="25"/>
          <w:lang w:val="uk-UA"/>
        </w:rPr>
      </w:pPr>
      <w:r w:rsidRPr="001C746D">
        <w:rPr>
          <w:sz w:val="25"/>
          <w:szCs w:val="25"/>
          <w:lang w:val="uk-UA"/>
        </w:rPr>
        <w:t xml:space="preserve">представника Громадської ради доброчесності </w:t>
      </w:r>
      <w:r w:rsidR="003668AB" w:rsidRPr="001C746D">
        <w:rPr>
          <w:sz w:val="25"/>
          <w:szCs w:val="25"/>
          <w:lang w:val="uk-UA"/>
        </w:rPr>
        <w:t>Олени ТРИБУШНОЇ</w:t>
      </w:r>
      <w:r w:rsidRPr="001C746D">
        <w:rPr>
          <w:sz w:val="25"/>
          <w:szCs w:val="25"/>
          <w:lang w:val="uk-UA"/>
        </w:rPr>
        <w:t>,</w:t>
      </w:r>
    </w:p>
    <w:p w:rsidR="0091082B" w:rsidRPr="001C746D" w:rsidRDefault="0091082B" w:rsidP="00793244">
      <w:pPr>
        <w:pBdr>
          <w:top w:val="nil"/>
          <w:left w:val="nil"/>
          <w:bottom w:val="nil"/>
          <w:right w:val="nil"/>
          <w:between w:val="nil"/>
        </w:pBdr>
        <w:shd w:val="clear" w:color="auto" w:fill="FFFFFF"/>
        <w:spacing w:line="240" w:lineRule="auto"/>
        <w:ind w:left="1" w:right="134" w:hanging="3"/>
        <w:jc w:val="both"/>
        <w:rPr>
          <w:sz w:val="25"/>
          <w:szCs w:val="25"/>
          <w:highlight w:val="yellow"/>
          <w:lang w:val="uk-UA"/>
        </w:rPr>
      </w:pPr>
    </w:p>
    <w:p w:rsidR="0091082B" w:rsidRPr="001C746D" w:rsidRDefault="008A28F7" w:rsidP="00793244">
      <w:pPr>
        <w:spacing w:line="240" w:lineRule="auto"/>
        <w:ind w:left="1" w:hanging="3"/>
        <w:jc w:val="both"/>
        <w:rPr>
          <w:sz w:val="25"/>
          <w:szCs w:val="25"/>
          <w:lang w:val="uk-UA"/>
        </w:rPr>
      </w:pPr>
      <w:r w:rsidRPr="001C746D">
        <w:rPr>
          <w:sz w:val="25"/>
          <w:szCs w:val="25"/>
          <w:lang w:val="uk-UA"/>
        </w:rPr>
        <w:t xml:space="preserve">розглянувши питання про </w:t>
      </w:r>
      <w:r w:rsidR="0034410B" w:rsidRPr="001C746D">
        <w:rPr>
          <w:sz w:val="25"/>
          <w:szCs w:val="25"/>
          <w:lang w:val="uk-UA"/>
        </w:rPr>
        <w:t xml:space="preserve">підтвердження здатності кандидата на посаду судді </w:t>
      </w:r>
      <w:proofErr w:type="spellStart"/>
      <w:r w:rsidR="0034410B" w:rsidRPr="001C746D">
        <w:rPr>
          <w:sz w:val="25"/>
          <w:szCs w:val="25"/>
          <w:lang w:val="uk-UA"/>
        </w:rPr>
        <w:t>Мінаєвої</w:t>
      </w:r>
      <w:proofErr w:type="spellEnd"/>
      <w:r w:rsidR="0034410B" w:rsidRPr="001C746D">
        <w:rPr>
          <w:sz w:val="25"/>
          <w:szCs w:val="25"/>
          <w:lang w:val="uk-UA"/>
        </w:rPr>
        <w:t xml:space="preserve"> Катерини Володимирівни здійснювати правосуддя в апеляційному адміністративному суді в межах конкурсу, оголошеного рішенням Комісії від 14 вересня 2023 </w:t>
      </w:r>
      <w:r w:rsidR="00EE1BB2" w:rsidRPr="001C746D">
        <w:rPr>
          <w:sz w:val="25"/>
          <w:szCs w:val="25"/>
          <w:lang w:val="uk-UA"/>
        </w:rPr>
        <w:t xml:space="preserve">року </w:t>
      </w:r>
      <w:r w:rsidR="0034410B" w:rsidRPr="001C746D">
        <w:rPr>
          <w:sz w:val="25"/>
          <w:szCs w:val="25"/>
          <w:lang w:val="uk-UA"/>
        </w:rPr>
        <w:t>№ 94/зп-23 (зі</w:t>
      </w:r>
      <w:r w:rsidR="00EE1BB2" w:rsidRPr="001C746D">
        <w:rPr>
          <w:sz w:val="25"/>
          <w:szCs w:val="25"/>
          <w:lang w:val="uk-UA"/>
        </w:rPr>
        <w:t> </w:t>
      </w:r>
      <w:r w:rsidR="0034410B" w:rsidRPr="001C746D">
        <w:rPr>
          <w:sz w:val="25"/>
          <w:szCs w:val="25"/>
          <w:lang w:val="uk-UA"/>
        </w:rPr>
        <w:t>змінами),</w:t>
      </w:r>
    </w:p>
    <w:p w:rsidR="0091082B" w:rsidRPr="001C746D" w:rsidRDefault="00AB0DAE" w:rsidP="00793244">
      <w:pPr>
        <w:spacing w:line="240" w:lineRule="auto"/>
        <w:ind w:left="1" w:hanging="3"/>
        <w:jc w:val="center"/>
        <w:rPr>
          <w:sz w:val="25"/>
          <w:szCs w:val="25"/>
          <w:highlight w:val="white"/>
          <w:lang w:val="uk-UA"/>
        </w:rPr>
      </w:pPr>
      <w:r w:rsidRPr="001C746D">
        <w:rPr>
          <w:sz w:val="25"/>
          <w:szCs w:val="25"/>
          <w:highlight w:val="white"/>
          <w:lang w:val="uk-UA"/>
        </w:rPr>
        <w:t>встановила:</w:t>
      </w:r>
    </w:p>
    <w:p w:rsidR="0091082B" w:rsidRPr="001C746D" w:rsidRDefault="0091082B" w:rsidP="00793244">
      <w:pPr>
        <w:spacing w:line="240" w:lineRule="auto"/>
        <w:ind w:left="1" w:hanging="3"/>
        <w:jc w:val="center"/>
        <w:rPr>
          <w:sz w:val="25"/>
          <w:szCs w:val="25"/>
          <w:highlight w:val="white"/>
          <w:lang w:val="uk-UA"/>
        </w:rPr>
      </w:pPr>
    </w:p>
    <w:p w:rsidR="0091082B" w:rsidRPr="001C746D" w:rsidRDefault="00AB0DAE" w:rsidP="00793244">
      <w:pPr>
        <w:spacing w:line="240" w:lineRule="auto"/>
        <w:ind w:left="1" w:hanging="3"/>
        <w:jc w:val="both"/>
        <w:rPr>
          <w:b/>
          <w:sz w:val="25"/>
          <w:szCs w:val="25"/>
          <w:lang w:val="uk-UA"/>
        </w:rPr>
      </w:pPr>
      <w:r w:rsidRPr="001C746D">
        <w:rPr>
          <w:b/>
          <w:sz w:val="25"/>
          <w:szCs w:val="25"/>
          <w:lang w:val="uk-UA"/>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91082B" w:rsidRPr="001C746D" w:rsidRDefault="0091082B" w:rsidP="00793244">
      <w:pPr>
        <w:spacing w:line="240" w:lineRule="auto"/>
        <w:ind w:left="1" w:hanging="3"/>
        <w:rPr>
          <w:sz w:val="25"/>
          <w:szCs w:val="25"/>
          <w:lang w:val="uk-UA"/>
        </w:rPr>
      </w:pPr>
    </w:p>
    <w:p w:rsidR="0091082B" w:rsidRPr="001C746D" w:rsidRDefault="00E76BDC" w:rsidP="00793244">
      <w:pPr>
        <w:pStyle w:val="a5"/>
        <w:numPr>
          <w:ilvl w:val="0"/>
          <w:numId w:val="6"/>
        </w:numPr>
        <w:shd w:val="clear" w:color="auto" w:fill="FFFFFF"/>
        <w:tabs>
          <w:tab w:val="left" w:pos="426"/>
        </w:tabs>
        <w:ind w:left="0" w:firstLine="709"/>
        <w:jc w:val="both"/>
        <w:rPr>
          <w:sz w:val="25"/>
          <w:szCs w:val="25"/>
        </w:rPr>
      </w:pPr>
      <w:r w:rsidRPr="001C746D">
        <w:rPr>
          <w:sz w:val="25"/>
          <w:szCs w:val="25"/>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91082B" w:rsidRPr="001C746D" w:rsidRDefault="00AB0DAE" w:rsidP="00793244">
      <w:pPr>
        <w:pStyle w:val="a5"/>
        <w:numPr>
          <w:ilvl w:val="0"/>
          <w:numId w:val="6"/>
        </w:numPr>
        <w:ind w:left="0" w:firstLine="709"/>
        <w:jc w:val="both"/>
        <w:rPr>
          <w:sz w:val="25"/>
          <w:szCs w:val="25"/>
        </w:rPr>
      </w:pPr>
      <w:r w:rsidRPr="001C746D">
        <w:rPr>
          <w:sz w:val="25"/>
          <w:szCs w:val="25"/>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w:t>
      </w:r>
      <w:r w:rsidR="009A4C32" w:rsidRPr="001C746D">
        <w:rPr>
          <w:sz w:val="25"/>
          <w:szCs w:val="25"/>
        </w:rPr>
        <w:t>02 листопада 2016 року № 141/зп</w:t>
      </w:r>
      <w:r w:rsidR="009A4C32" w:rsidRPr="001C746D">
        <w:rPr>
          <w:sz w:val="25"/>
          <w:szCs w:val="25"/>
        </w:rPr>
        <w:noBreakHyphen/>
      </w:r>
      <w:r w:rsidRPr="001C746D">
        <w:rPr>
          <w:sz w:val="25"/>
          <w:szCs w:val="25"/>
        </w:rPr>
        <w:t xml:space="preserve">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w:t>
      </w:r>
      <w:r w:rsidRPr="001C746D">
        <w:rPr>
          <w:sz w:val="25"/>
          <w:szCs w:val="25"/>
        </w:rPr>
        <w:lastRenderedPageBreak/>
        <w:t>рівність умов для його учасників, об’єктивність, неупередженість та повага до прав людини (пункт 1.3 Положення про конкурс).</w:t>
      </w:r>
      <w:bookmarkStart w:id="0" w:name="bookmark=id.3oifjumbnx0t" w:colFirst="0" w:colLast="0"/>
      <w:bookmarkEnd w:id="0"/>
      <w:r w:rsidRPr="001C746D">
        <w:rPr>
          <w:sz w:val="25"/>
          <w:szCs w:val="25"/>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91082B" w:rsidRPr="001C746D" w:rsidRDefault="00374945" w:rsidP="00793244">
      <w:pPr>
        <w:pStyle w:val="a5"/>
        <w:numPr>
          <w:ilvl w:val="0"/>
          <w:numId w:val="6"/>
        </w:numPr>
        <w:ind w:left="0" w:firstLine="709"/>
        <w:jc w:val="both"/>
        <w:rPr>
          <w:sz w:val="25"/>
          <w:szCs w:val="25"/>
        </w:rPr>
      </w:pPr>
      <w:r w:rsidRPr="001C746D">
        <w:rPr>
          <w:sz w:val="25"/>
          <w:szCs w:val="25"/>
        </w:rPr>
        <w:t>За змістом частини другої статті 79</w:t>
      </w:r>
      <w:r w:rsidRPr="001C746D">
        <w:rPr>
          <w:sz w:val="25"/>
          <w:szCs w:val="25"/>
          <w:vertAlign w:val="superscript"/>
        </w:rPr>
        <w:t>3</w:t>
      </w:r>
      <w:r w:rsidRPr="001C746D">
        <w:rPr>
          <w:sz w:val="25"/>
          <w:szCs w:val="25"/>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r w:rsidR="00AB0DAE" w:rsidRPr="001C746D">
        <w:rPr>
          <w:sz w:val="25"/>
          <w:szCs w:val="25"/>
        </w:rPr>
        <w:t xml:space="preserve"> </w:t>
      </w:r>
    </w:p>
    <w:p w:rsidR="0091082B" w:rsidRPr="001C746D" w:rsidRDefault="005762D1" w:rsidP="00793244">
      <w:pPr>
        <w:pStyle w:val="a5"/>
        <w:numPr>
          <w:ilvl w:val="0"/>
          <w:numId w:val="6"/>
        </w:numPr>
        <w:ind w:left="0" w:firstLine="709"/>
        <w:jc w:val="both"/>
        <w:rPr>
          <w:sz w:val="25"/>
          <w:szCs w:val="25"/>
        </w:rPr>
      </w:pPr>
      <w:r w:rsidRPr="001C746D">
        <w:rPr>
          <w:sz w:val="25"/>
          <w:szCs w:val="25"/>
        </w:rPr>
        <w:t>Частиною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91082B" w:rsidRPr="001C746D" w:rsidRDefault="00AB0DAE" w:rsidP="00793244">
      <w:pPr>
        <w:pStyle w:val="a5"/>
        <w:numPr>
          <w:ilvl w:val="0"/>
          <w:numId w:val="6"/>
        </w:numPr>
        <w:ind w:left="0" w:firstLine="709"/>
        <w:jc w:val="both"/>
        <w:rPr>
          <w:sz w:val="25"/>
          <w:szCs w:val="25"/>
        </w:rPr>
      </w:pPr>
      <w:r w:rsidRPr="001C746D">
        <w:rPr>
          <w:sz w:val="25"/>
          <w:szCs w:val="25"/>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91082B" w:rsidRPr="001C746D" w:rsidRDefault="00AB0DAE" w:rsidP="00793244">
      <w:pPr>
        <w:pStyle w:val="a5"/>
        <w:numPr>
          <w:ilvl w:val="0"/>
          <w:numId w:val="6"/>
        </w:numPr>
        <w:ind w:left="0" w:firstLine="709"/>
        <w:jc w:val="both"/>
        <w:rPr>
          <w:sz w:val="25"/>
          <w:szCs w:val="25"/>
        </w:rPr>
      </w:pPr>
      <w:r w:rsidRPr="001C746D">
        <w:rPr>
          <w:sz w:val="25"/>
          <w:szCs w:val="25"/>
        </w:rPr>
        <w:t>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адміністративних судах.</w:t>
      </w:r>
    </w:p>
    <w:p w:rsidR="0091082B" w:rsidRPr="001C746D" w:rsidRDefault="00AB0DAE" w:rsidP="00793244">
      <w:pPr>
        <w:pStyle w:val="a5"/>
        <w:numPr>
          <w:ilvl w:val="0"/>
          <w:numId w:val="6"/>
        </w:numPr>
        <w:ind w:left="0" w:firstLine="709"/>
        <w:jc w:val="both"/>
        <w:rPr>
          <w:sz w:val="25"/>
          <w:szCs w:val="25"/>
        </w:rPr>
      </w:pPr>
      <w:r w:rsidRPr="001C746D">
        <w:rPr>
          <w:sz w:val="25"/>
          <w:szCs w:val="25"/>
        </w:rPr>
        <w:t>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w:t>
      </w:r>
    </w:p>
    <w:p w:rsidR="0091082B" w:rsidRPr="001C746D" w:rsidRDefault="0034410B" w:rsidP="00793244">
      <w:pPr>
        <w:pStyle w:val="a5"/>
        <w:numPr>
          <w:ilvl w:val="0"/>
          <w:numId w:val="6"/>
        </w:numPr>
        <w:ind w:left="0" w:firstLine="709"/>
        <w:jc w:val="both"/>
        <w:rPr>
          <w:sz w:val="25"/>
          <w:szCs w:val="25"/>
        </w:rPr>
      </w:pPr>
      <w:r w:rsidRPr="001C746D">
        <w:rPr>
          <w:sz w:val="25"/>
          <w:szCs w:val="25"/>
        </w:rPr>
        <w:t>Мінаєва Катерина Володимирі</w:t>
      </w:r>
      <w:r w:rsidR="00830C6A" w:rsidRPr="001C746D">
        <w:rPr>
          <w:sz w:val="25"/>
          <w:szCs w:val="25"/>
        </w:rPr>
        <w:t>вна</w:t>
      </w:r>
      <w:r w:rsidR="00AB0DAE" w:rsidRPr="001C746D">
        <w:rPr>
          <w:sz w:val="25"/>
          <w:szCs w:val="25"/>
        </w:rPr>
        <w:t xml:space="preserve"> </w:t>
      </w:r>
      <w:r w:rsidR="00830C6A" w:rsidRPr="001C746D">
        <w:rPr>
          <w:sz w:val="25"/>
          <w:szCs w:val="25"/>
        </w:rPr>
        <w:t>22</w:t>
      </w:r>
      <w:r w:rsidR="00AB0DAE" w:rsidRPr="001C746D">
        <w:rPr>
          <w:sz w:val="25"/>
          <w:szCs w:val="25"/>
        </w:rPr>
        <w:t xml:space="preserve"> грудня 2023 року зверну</w:t>
      </w:r>
      <w:r w:rsidR="00830C6A" w:rsidRPr="001C746D">
        <w:rPr>
          <w:sz w:val="25"/>
          <w:szCs w:val="25"/>
        </w:rPr>
        <w:t>лась</w:t>
      </w:r>
      <w:r w:rsidR="00AB0DAE" w:rsidRPr="001C746D">
        <w:rPr>
          <w:sz w:val="25"/>
          <w:szCs w:val="25"/>
        </w:rPr>
        <w:t xml:space="preserve"> до Вищої кваліфікаційної комісії суддів України із заявою про допуск до участі в конкурсі на зайняття вакантної посади судді </w:t>
      </w:r>
      <w:r w:rsidR="00597E0E" w:rsidRPr="001C746D">
        <w:rPr>
          <w:sz w:val="25"/>
          <w:szCs w:val="25"/>
        </w:rPr>
        <w:t xml:space="preserve">в </w:t>
      </w:r>
      <w:r w:rsidR="00AB0DAE" w:rsidRPr="001C746D">
        <w:rPr>
          <w:sz w:val="25"/>
          <w:szCs w:val="25"/>
        </w:rPr>
        <w:t>апеляційно</w:t>
      </w:r>
      <w:r w:rsidR="00597E0E" w:rsidRPr="001C746D">
        <w:rPr>
          <w:sz w:val="25"/>
          <w:szCs w:val="25"/>
        </w:rPr>
        <w:t>му</w:t>
      </w:r>
      <w:r w:rsidR="00AB0DAE" w:rsidRPr="001C746D">
        <w:rPr>
          <w:sz w:val="25"/>
          <w:szCs w:val="25"/>
        </w:rPr>
        <w:t xml:space="preserve"> адміністративно</w:t>
      </w:r>
      <w:r w:rsidR="00597E0E" w:rsidRPr="001C746D">
        <w:rPr>
          <w:sz w:val="25"/>
          <w:szCs w:val="25"/>
        </w:rPr>
        <w:t>му</w:t>
      </w:r>
      <w:r w:rsidR="00AB0DAE" w:rsidRPr="001C746D">
        <w:rPr>
          <w:sz w:val="25"/>
          <w:szCs w:val="25"/>
        </w:rPr>
        <w:t xml:space="preserve"> суд</w:t>
      </w:r>
      <w:r w:rsidR="00597E0E" w:rsidRPr="001C746D">
        <w:rPr>
          <w:sz w:val="25"/>
          <w:szCs w:val="25"/>
        </w:rPr>
        <w:t>і</w:t>
      </w:r>
      <w:r w:rsidR="00AB0DAE" w:rsidRPr="001C746D">
        <w:rPr>
          <w:sz w:val="25"/>
          <w:szCs w:val="25"/>
        </w:rPr>
        <w:t>, оголошеному рішенням Вищої кваліфікаційної комісії суддів України від 14 вересня 2023 року, як особа</w:t>
      </w:r>
      <w:r w:rsidR="00597E0E" w:rsidRPr="001C746D">
        <w:rPr>
          <w:sz w:val="25"/>
          <w:szCs w:val="25"/>
        </w:rPr>
        <w:t>, яка відповідає вимогам пункту</w:t>
      </w:r>
      <w:r w:rsidR="00830C6A" w:rsidRPr="001C746D">
        <w:rPr>
          <w:sz w:val="25"/>
          <w:szCs w:val="25"/>
        </w:rPr>
        <w:t xml:space="preserve"> 1 </w:t>
      </w:r>
      <w:r w:rsidR="00AB0DAE" w:rsidRPr="001C746D">
        <w:rPr>
          <w:sz w:val="25"/>
          <w:szCs w:val="25"/>
        </w:rPr>
        <w:t>частини першої статті 28 Закону, а також проси</w:t>
      </w:r>
      <w:r w:rsidR="00830C6A" w:rsidRPr="001C746D">
        <w:rPr>
          <w:sz w:val="25"/>
          <w:szCs w:val="25"/>
        </w:rPr>
        <w:t>ла</w:t>
      </w:r>
      <w:r w:rsidR="00AB0DAE" w:rsidRPr="001C746D">
        <w:rPr>
          <w:sz w:val="25"/>
          <w:szCs w:val="25"/>
        </w:rPr>
        <w:t xml:space="preserve"> провести стосовно </w:t>
      </w:r>
      <w:r w:rsidR="00830C6A" w:rsidRPr="001C746D">
        <w:rPr>
          <w:sz w:val="25"/>
          <w:szCs w:val="25"/>
        </w:rPr>
        <w:t>неї</w:t>
      </w:r>
      <w:r w:rsidR="00AB0DAE" w:rsidRPr="001C746D">
        <w:rPr>
          <w:sz w:val="25"/>
          <w:szCs w:val="25"/>
        </w:rPr>
        <w:t xml:space="preserve"> кваліфікаційне оцінювання для підтвердження здатності здійснювати правосуддя у відповідному суді.</w:t>
      </w:r>
    </w:p>
    <w:p w:rsidR="0091082B" w:rsidRPr="001C746D" w:rsidRDefault="0091082B" w:rsidP="00793244">
      <w:pPr>
        <w:spacing w:line="240" w:lineRule="auto"/>
        <w:ind w:leftChars="0" w:left="0" w:firstLineChars="359" w:firstLine="898"/>
        <w:jc w:val="both"/>
        <w:rPr>
          <w:sz w:val="25"/>
          <w:szCs w:val="25"/>
          <w:lang w:val="uk-UA"/>
        </w:rPr>
      </w:pPr>
    </w:p>
    <w:p w:rsidR="0091082B" w:rsidRPr="001C746D" w:rsidRDefault="00AB0DAE" w:rsidP="00793244">
      <w:pPr>
        <w:pStyle w:val="a5"/>
        <w:shd w:val="clear" w:color="auto" w:fill="FFFFFF"/>
        <w:tabs>
          <w:tab w:val="left" w:pos="426"/>
        </w:tabs>
        <w:ind w:left="0" w:firstLine="709"/>
        <w:jc w:val="both"/>
        <w:rPr>
          <w:sz w:val="25"/>
          <w:szCs w:val="25"/>
        </w:rPr>
      </w:pPr>
      <w:r w:rsidRPr="001C746D">
        <w:rPr>
          <w:b/>
          <w:sz w:val="25"/>
          <w:szCs w:val="25"/>
        </w:rPr>
        <w:t>ІІ. Стислий опис проходжен</w:t>
      </w:r>
      <w:r w:rsidR="00597E0E" w:rsidRPr="001C746D">
        <w:rPr>
          <w:b/>
          <w:sz w:val="25"/>
          <w:szCs w:val="25"/>
        </w:rPr>
        <w:t>ня першого та другого етапів</w:t>
      </w:r>
      <w:r w:rsidRPr="001C746D">
        <w:rPr>
          <w:b/>
          <w:sz w:val="25"/>
          <w:szCs w:val="25"/>
        </w:rPr>
        <w:t xml:space="preserve"> кваліфікаційного оцінювання. </w:t>
      </w:r>
    </w:p>
    <w:p w:rsidR="00D21D30" w:rsidRPr="001C746D" w:rsidRDefault="00D21D30" w:rsidP="00793244">
      <w:pPr>
        <w:pStyle w:val="a5"/>
        <w:numPr>
          <w:ilvl w:val="0"/>
          <w:numId w:val="6"/>
        </w:numPr>
        <w:ind w:left="0" w:firstLine="709"/>
        <w:jc w:val="both"/>
        <w:rPr>
          <w:sz w:val="25"/>
          <w:szCs w:val="25"/>
        </w:rPr>
      </w:pPr>
      <w:r w:rsidRPr="001C746D">
        <w:rPr>
          <w:sz w:val="25"/>
          <w:szCs w:val="25"/>
        </w:rPr>
        <w:lastRenderedPageBreak/>
        <w:t>Рішенням Комісії від 04 березня 2024  року № 105/ас-24 Мінаєву Катерину Володимирівну допущено до проходження кваліфікаційного оцінювання та участі в конкурсі на зайняття 550 вакантних посад суддів апеляційних судів.</w:t>
      </w:r>
    </w:p>
    <w:p w:rsidR="0091082B" w:rsidRPr="001C746D" w:rsidRDefault="00AB0DAE" w:rsidP="00793244">
      <w:pPr>
        <w:pStyle w:val="a5"/>
        <w:numPr>
          <w:ilvl w:val="0"/>
          <w:numId w:val="6"/>
        </w:numPr>
        <w:ind w:left="0" w:firstLine="709"/>
        <w:jc w:val="both"/>
        <w:rPr>
          <w:sz w:val="25"/>
          <w:szCs w:val="25"/>
        </w:rPr>
      </w:pPr>
      <w:r w:rsidRPr="001C746D">
        <w:rPr>
          <w:sz w:val="25"/>
          <w:szCs w:val="25"/>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w:t>
      </w:r>
      <w:r w:rsidR="00586576" w:rsidRPr="001C746D">
        <w:rPr>
          <w:sz w:val="25"/>
          <w:szCs w:val="25"/>
        </w:rPr>
        <w:t>обливостей, встановлених главою </w:t>
      </w:r>
      <w:r w:rsidRPr="001C746D">
        <w:rPr>
          <w:sz w:val="25"/>
          <w:szCs w:val="25"/>
        </w:rPr>
        <w:t>1 розділу V Закону.</w:t>
      </w:r>
    </w:p>
    <w:p w:rsidR="0091082B" w:rsidRPr="001C746D" w:rsidRDefault="00AB0DAE" w:rsidP="00793244">
      <w:pPr>
        <w:pStyle w:val="a5"/>
        <w:numPr>
          <w:ilvl w:val="0"/>
          <w:numId w:val="6"/>
        </w:numPr>
        <w:ind w:left="0" w:firstLine="709"/>
        <w:jc w:val="both"/>
        <w:rPr>
          <w:sz w:val="25"/>
          <w:szCs w:val="25"/>
        </w:rPr>
      </w:pPr>
      <w:r w:rsidRPr="001C746D">
        <w:rPr>
          <w:sz w:val="25"/>
          <w:szCs w:val="25"/>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1C746D">
        <w:rPr>
          <w:sz w:val="25"/>
          <w:szCs w:val="25"/>
        </w:rPr>
        <w:t>інстанційності</w:t>
      </w:r>
      <w:proofErr w:type="spellEnd"/>
      <w:r w:rsidRPr="001C746D">
        <w:rPr>
          <w:sz w:val="25"/>
          <w:szCs w:val="25"/>
        </w:rPr>
        <w:t xml:space="preserve">. Практичне завдання проводиться щодо спеціалізації відповідного суду з урахуванням його </w:t>
      </w:r>
      <w:proofErr w:type="spellStart"/>
      <w:r w:rsidRPr="001C746D">
        <w:rPr>
          <w:sz w:val="25"/>
          <w:szCs w:val="25"/>
        </w:rPr>
        <w:t>інстанційності</w:t>
      </w:r>
      <w:proofErr w:type="spellEnd"/>
      <w:r w:rsidRPr="001C746D">
        <w:rPr>
          <w:sz w:val="25"/>
          <w:szCs w:val="25"/>
        </w:rPr>
        <w:t>.</w:t>
      </w:r>
    </w:p>
    <w:p w:rsidR="0091082B" w:rsidRPr="001C746D" w:rsidRDefault="00AB0DAE" w:rsidP="00793244">
      <w:pPr>
        <w:pStyle w:val="a5"/>
        <w:numPr>
          <w:ilvl w:val="0"/>
          <w:numId w:val="6"/>
        </w:numPr>
        <w:pBdr>
          <w:top w:val="nil"/>
          <w:left w:val="nil"/>
          <w:bottom w:val="nil"/>
          <w:right w:val="nil"/>
          <w:between w:val="nil"/>
        </w:pBdr>
        <w:shd w:val="clear" w:color="auto" w:fill="FFFFFF"/>
        <w:tabs>
          <w:tab w:val="left" w:pos="426"/>
        </w:tabs>
        <w:ind w:left="0" w:firstLine="709"/>
        <w:jc w:val="both"/>
        <w:rPr>
          <w:sz w:val="25"/>
          <w:szCs w:val="25"/>
        </w:rPr>
      </w:pPr>
      <w:r w:rsidRPr="001C746D">
        <w:rPr>
          <w:sz w:val="25"/>
          <w:szCs w:val="25"/>
        </w:rPr>
        <w:t>Рішеннями Комісії від 11 вересня 2024 року № 2</w:t>
      </w:r>
      <w:r w:rsidR="00586576" w:rsidRPr="001C746D">
        <w:rPr>
          <w:sz w:val="25"/>
          <w:szCs w:val="25"/>
        </w:rPr>
        <w:t>70/зп-24 (зі змінами) та від 09 </w:t>
      </w:r>
      <w:r w:rsidRPr="001C746D">
        <w:rPr>
          <w:sz w:val="25"/>
          <w:szCs w:val="25"/>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w:t>
      </w:r>
      <w:r w:rsidR="006069EE" w:rsidRPr="001C746D">
        <w:rPr>
          <w:sz w:val="25"/>
          <w:szCs w:val="25"/>
        </w:rPr>
        <w:t> </w:t>
      </w:r>
      <w:r w:rsidRPr="001C746D">
        <w:rPr>
          <w:sz w:val="25"/>
          <w:szCs w:val="25"/>
        </w:rPr>
        <w:t>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91082B" w:rsidRPr="001C746D" w:rsidRDefault="00AB0DAE" w:rsidP="00793244">
      <w:pPr>
        <w:pStyle w:val="a5"/>
        <w:numPr>
          <w:ilvl w:val="0"/>
          <w:numId w:val="6"/>
        </w:numPr>
        <w:ind w:left="0" w:firstLine="709"/>
        <w:jc w:val="both"/>
        <w:rPr>
          <w:sz w:val="25"/>
          <w:szCs w:val="25"/>
        </w:rPr>
      </w:pPr>
      <w:r w:rsidRPr="001C746D">
        <w:rPr>
          <w:sz w:val="25"/>
          <w:szCs w:val="25"/>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rsidR="0091082B" w:rsidRPr="001C746D" w:rsidRDefault="00AB0DAE" w:rsidP="00793244">
      <w:pPr>
        <w:pStyle w:val="a5"/>
        <w:numPr>
          <w:ilvl w:val="0"/>
          <w:numId w:val="6"/>
        </w:numPr>
        <w:pBdr>
          <w:top w:val="nil"/>
          <w:left w:val="nil"/>
          <w:bottom w:val="nil"/>
          <w:right w:val="nil"/>
          <w:between w:val="nil"/>
        </w:pBdr>
        <w:ind w:left="0" w:firstLine="709"/>
        <w:jc w:val="both"/>
        <w:rPr>
          <w:sz w:val="25"/>
          <w:szCs w:val="25"/>
        </w:rPr>
      </w:pPr>
      <w:r w:rsidRPr="001C746D">
        <w:rPr>
          <w:sz w:val="25"/>
          <w:szCs w:val="25"/>
        </w:rPr>
        <w:t>Рішенням Комісії від 22 січня 2025 року № 19/зп-25 затверджено кодовані та декодовані результати тестування когнітивних здібностей, складеного 16 січня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w:t>
      </w:r>
    </w:p>
    <w:p w:rsidR="0091082B" w:rsidRPr="001C746D" w:rsidRDefault="00AB0DAE" w:rsidP="00793244">
      <w:pPr>
        <w:pStyle w:val="a5"/>
        <w:numPr>
          <w:ilvl w:val="0"/>
          <w:numId w:val="6"/>
        </w:numPr>
        <w:pBdr>
          <w:top w:val="nil"/>
          <w:left w:val="nil"/>
          <w:bottom w:val="nil"/>
          <w:right w:val="nil"/>
          <w:between w:val="nil"/>
        </w:pBdr>
        <w:ind w:left="0" w:firstLine="709"/>
        <w:jc w:val="both"/>
        <w:rPr>
          <w:sz w:val="25"/>
          <w:szCs w:val="25"/>
        </w:rPr>
      </w:pPr>
      <w:r w:rsidRPr="001C746D">
        <w:rPr>
          <w:sz w:val="25"/>
          <w:szCs w:val="25"/>
        </w:rPr>
        <w:t>Рішеннями Комісії від 12 березня 2025 року № 48/зп-25 та № 49/зп-25 затверджено кодовані та декодовані результати практичного завдання, виконаного 24 та 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w:t>
      </w:r>
      <w:r w:rsidR="001C746D">
        <w:rPr>
          <w:sz w:val="25"/>
          <w:szCs w:val="25"/>
        </w:rPr>
        <w:t xml:space="preserve"> </w:t>
      </w:r>
      <w:r w:rsidRPr="001C746D">
        <w:rPr>
          <w:sz w:val="25"/>
          <w:szCs w:val="25"/>
        </w:rPr>
        <w:t>14 вересня 2023 року № 94/зп-23.</w:t>
      </w:r>
    </w:p>
    <w:p w:rsidR="0091082B" w:rsidRPr="001C746D" w:rsidRDefault="00AB0DAE" w:rsidP="00793244">
      <w:pPr>
        <w:pStyle w:val="a5"/>
        <w:numPr>
          <w:ilvl w:val="0"/>
          <w:numId w:val="6"/>
        </w:numPr>
        <w:pBdr>
          <w:top w:val="nil"/>
          <w:left w:val="nil"/>
          <w:bottom w:val="nil"/>
          <w:right w:val="nil"/>
          <w:between w:val="nil"/>
        </w:pBdr>
        <w:ind w:left="0" w:firstLine="709"/>
        <w:jc w:val="both"/>
        <w:rPr>
          <w:sz w:val="25"/>
          <w:szCs w:val="25"/>
        </w:rPr>
      </w:pPr>
      <w:r w:rsidRPr="001C746D">
        <w:rPr>
          <w:sz w:val="25"/>
          <w:szCs w:val="25"/>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w:t>
      </w:r>
      <w:r w:rsidR="001C746D">
        <w:rPr>
          <w:sz w:val="25"/>
          <w:szCs w:val="25"/>
        </w:rPr>
        <w:t xml:space="preserve"> </w:t>
      </w:r>
      <w:r w:rsidRPr="001C746D">
        <w:rPr>
          <w:sz w:val="25"/>
          <w:szCs w:val="25"/>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91082B" w:rsidRPr="001C746D" w:rsidRDefault="00AB0DAE" w:rsidP="00793244">
      <w:pPr>
        <w:pStyle w:val="a5"/>
        <w:numPr>
          <w:ilvl w:val="0"/>
          <w:numId w:val="6"/>
        </w:numPr>
        <w:pBdr>
          <w:top w:val="nil"/>
          <w:left w:val="nil"/>
          <w:bottom w:val="nil"/>
          <w:right w:val="nil"/>
          <w:between w:val="nil"/>
        </w:pBdr>
        <w:ind w:left="0" w:firstLine="709"/>
        <w:jc w:val="both"/>
        <w:rPr>
          <w:sz w:val="25"/>
          <w:szCs w:val="25"/>
        </w:rPr>
      </w:pPr>
      <w:r w:rsidRPr="001C746D">
        <w:rPr>
          <w:sz w:val="25"/>
          <w:szCs w:val="25"/>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B713B1" w:rsidRPr="001C746D">
        <w:rPr>
          <w:sz w:val="25"/>
          <w:szCs w:val="25"/>
        </w:rPr>
        <w:t> </w:t>
      </w:r>
      <w:r w:rsidRPr="001C746D">
        <w:rPr>
          <w:sz w:val="25"/>
          <w:szCs w:val="25"/>
        </w:rPr>
        <w:t>94/зп-23, від 23 листопада 2023 року № 145/зп-23.</w:t>
      </w:r>
    </w:p>
    <w:p w:rsidR="0091082B" w:rsidRPr="001C746D" w:rsidRDefault="00AB0DAE" w:rsidP="00793244">
      <w:pPr>
        <w:pStyle w:val="a5"/>
        <w:numPr>
          <w:ilvl w:val="0"/>
          <w:numId w:val="6"/>
        </w:numPr>
        <w:pBdr>
          <w:top w:val="nil"/>
          <w:left w:val="nil"/>
          <w:bottom w:val="nil"/>
          <w:right w:val="nil"/>
          <w:between w:val="nil"/>
        </w:pBdr>
        <w:ind w:left="0" w:firstLine="709"/>
        <w:jc w:val="both"/>
        <w:rPr>
          <w:sz w:val="25"/>
          <w:szCs w:val="25"/>
        </w:rPr>
      </w:pPr>
      <w:r w:rsidRPr="001C746D">
        <w:rPr>
          <w:sz w:val="25"/>
          <w:szCs w:val="25"/>
        </w:rPr>
        <w:t xml:space="preserve">З огляду на зазначене </w:t>
      </w:r>
      <w:r w:rsidR="00B01B5B" w:rsidRPr="001C746D">
        <w:rPr>
          <w:sz w:val="25"/>
          <w:szCs w:val="25"/>
        </w:rPr>
        <w:t>Мінаєва К;.В.</w:t>
      </w:r>
      <w:r w:rsidRPr="001C746D">
        <w:rPr>
          <w:sz w:val="25"/>
          <w:szCs w:val="25"/>
        </w:rPr>
        <w:t xml:space="preserve"> отрима</w:t>
      </w:r>
      <w:r w:rsidR="00837415" w:rsidRPr="001C746D">
        <w:rPr>
          <w:sz w:val="25"/>
          <w:szCs w:val="25"/>
        </w:rPr>
        <w:t>ла</w:t>
      </w:r>
      <w:r w:rsidRPr="001C746D">
        <w:rPr>
          <w:sz w:val="25"/>
          <w:szCs w:val="25"/>
        </w:rPr>
        <w:t xml:space="preserve">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1) </w:t>
      </w:r>
      <w:r w:rsidR="00540272" w:rsidRPr="001C746D">
        <w:rPr>
          <w:sz w:val="25"/>
          <w:szCs w:val="25"/>
        </w:rPr>
        <w:t xml:space="preserve">когнітивні здібності – </w:t>
      </w:r>
      <w:r w:rsidR="00837415" w:rsidRPr="001C746D">
        <w:rPr>
          <w:sz w:val="25"/>
          <w:szCs w:val="25"/>
        </w:rPr>
        <w:t>48</w:t>
      </w:r>
      <w:r w:rsidR="00540272" w:rsidRPr="001C746D">
        <w:rPr>
          <w:sz w:val="25"/>
          <w:szCs w:val="25"/>
        </w:rPr>
        <w:t xml:space="preserve"> бал</w:t>
      </w:r>
      <w:r w:rsidR="008875B5" w:rsidRPr="001C746D">
        <w:rPr>
          <w:sz w:val="25"/>
          <w:szCs w:val="25"/>
        </w:rPr>
        <w:t>ів</w:t>
      </w:r>
      <w:r w:rsidRPr="001C746D">
        <w:rPr>
          <w:sz w:val="25"/>
          <w:szCs w:val="25"/>
        </w:rPr>
        <w:t xml:space="preserve">; 2) знання </w:t>
      </w:r>
      <w:r w:rsidRPr="001C746D">
        <w:rPr>
          <w:sz w:val="25"/>
          <w:szCs w:val="25"/>
        </w:rPr>
        <w:lastRenderedPageBreak/>
        <w:t xml:space="preserve">історії української державності </w:t>
      </w:r>
      <w:r w:rsidR="00540272" w:rsidRPr="001C746D">
        <w:rPr>
          <w:sz w:val="25"/>
          <w:szCs w:val="25"/>
        </w:rPr>
        <w:t xml:space="preserve">– </w:t>
      </w:r>
      <w:r w:rsidRPr="001C746D">
        <w:rPr>
          <w:sz w:val="25"/>
          <w:szCs w:val="25"/>
        </w:rPr>
        <w:t xml:space="preserve">40 балів; 3) знання у сфері права та зі спеціалізації суду </w:t>
      </w:r>
      <w:r w:rsidR="00540272" w:rsidRPr="001C746D">
        <w:rPr>
          <w:sz w:val="25"/>
          <w:szCs w:val="25"/>
        </w:rPr>
        <w:t xml:space="preserve">– </w:t>
      </w:r>
      <w:r w:rsidR="00837415" w:rsidRPr="001C746D">
        <w:rPr>
          <w:sz w:val="25"/>
          <w:szCs w:val="25"/>
        </w:rPr>
        <w:t>140</w:t>
      </w:r>
      <w:r w:rsidR="00540272" w:rsidRPr="001C746D">
        <w:rPr>
          <w:sz w:val="25"/>
          <w:szCs w:val="25"/>
        </w:rPr>
        <w:t xml:space="preserve"> бал</w:t>
      </w:r>
      <w:r w:rsidR="00837415" w:rsidRPr="001C746D">
        <w:rPr>
          <w:sz w:val="25"/>
          <w:szCs w:val="25"/>
        </w:rPr>
        <w:t>ів</w:t>
      </w:r>
      <w:r w:rsidRPr="001C746D">
        <w:rPr>
          <w:sz w:val="25"/>
          <w:szCs w:val="25"/>
        </w:rPr>
        <w:t xml:space="preserve">; 4) здатність практичного застосування знань у сфері права у суді відповідного рівня та спеціалізації </w:t>
      </w:r>
      <w:r w:rsidR="00540272" w:rsidRPr="001C746D">
        <w:rPr>
          <w:sz w:val="25"/>
          <w:szCs w:val="25"/>
        </w:rPr>
        <w:t xml:space="preserve">– </w:t>
      </w:r>
      <w:r w:rsidR="002A449B" w:rsidRPr="001C746D">
        <w:rPr>
          <w:sz w:val="25"/>
          <w:szCs w:val="25"/>
        </w:rPr>
        <w:t xml:space="preserve">118 </w:t>
      </w:r>
      <w:r w:rsidR="00540272" w:rsidRPr="001C746D">
        <w:rPr>
          <w:sz w:val="25"/>
          <w:szCs w:val="25"/>
        </w:rPr>
        <w:t>бал</w:t>
      </w:r>
      <w:r w:rsidR="002A449B" w:rsidRPr="001C746D">
        <w:rPr>
          <w:sz w:val="25"/>
          <w:szCs w:val="25"/>
        </w:rPr>
        <w:t>ів</w:t>
      </w:r>
      <w:r w:rsidRPr="001C746D">
        <w:rPr>
          <w:sz w:val="25"/>
          <w:szCs w:val="25"/>
        </w:rPr>
        <w:t xml:space="preserve">. Загальний результат за критерієм професійної компетентності </w:t>
      </w:r>
      <w:r w:rsidR="00540272" w:rsidRPr="001C746D">
        <w:rPr>
          <w:sz w:val="25"/>
          <w:szCs w:val="25"/>
        </w:rPr>
        <w:t xml:space="preserve">– </w:t>
      </w:r>
      <w:r w:rsidR="002A449B" w:rsidRPr="001C746D">
        <w:rPr>
          <w:sz w:val="25"/>
          <w:szCs w:val="25"/>
        </w:rPr>
        <w:t>346</w:t>
      </w:r>
      <w:r w:rsidR="009F640C" w:rsidRPr="001C746D">
        <w:rPr>
          <w:sz w:val="25"/>
          <w:szCs w:val="25"/>
        </w:rPr>
        <w:t> </w:t>
      </w:r>
      <w:r w:rsidR="002805BB" w:rsidRPr="001C746D">
        <w:rPr>
          <w:sz w:val="25"/>
          <w:szCs w:val="25"/>
        </w:rPr>
        <w:t>бал</w:t>
      </w:r>
      <w:r w:rsidR="009F640C" w:rsidRPr="001C746D">
        <w:rPr>
          <w:sz w:val="25"/>
          <w:szCs w:val="25"/>
        </w:rPr>
        <w:t>ів</w:t>
      </w:r>
      <w:r w:rsidRPr="001C746D">
        <w:rPr>
          <w:sz w:val="25"/>
          <w:szCs w:val="25"/>
        </w:rPr>
        <w:t>.</w:t>
      </w:r>
    </w:p>
    <w:p w:rsidR="0091082B" w:rsidRPr="001C746D" w:rsidRDefault="00AB0DAE" w:rsidP="00793244">
      <w:pPr>
        <w:pStyle w:val="a5"/>
        <w:numPr>
          <w:ilvl w:val="0"/>
          <w:numId w:val="6"/>
        </w:numPr>
        <w:pBdr>
          <w:top w:val="nil"/>
          <w:left w:val="nil"/>
          <w:bottom w:val="nil"/>
          <w:right w:val="nil"/>
          <w:between w:val="nil"/>
        </w:pBdr>
        <w:ind w:left="0" w:firstLine="709"/>
        <w:jc w:val="both"/>
        <w:rPr>
          <w:sz w:val="25"/>
          <w:szCs w:val="25"/>
        </w:rPr>
      </w:pPr>
      <w:r w:rsidRPr="001C746D">
        <w:rPr>
          <w:sz w:val="25"/>
          <w:szCs w:val="25"/>
        </w:rPr>
        <w:t>Згідно з рішенням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w:t>
      </w:r>
      <w:r w:rsidR="00B713B1" w:rsidRPr="001C746D">
        <w:rPr>
          <w:sz w:val="25"/>
          <w:szCs w:val="25"/>
        </w:rPr>
        <w:t> </w:t>
      </w:r>
      <w:r w:rsidRPr="001C746D">
        <w:rPr>
          <w:sz w:val="25"/>
          <w:szCs w:val="25"/>
        </w:rPr>
        <w:t xml:space="preserve">змінами), </w:t>
      </w:r>
      <w:r w:rsidR="002805BB" w:rsidRPr="001C746D">
        <w:rPr>
          <w:sz w:val="25"/>
          <w:szCs w:val="25"/>
        </w:rPr>
        <w:t>допущено 67 кандидатів на посади суддів апеляційних адміністративних судів, які успішно склали кваліфікаційний іспит</w:t>
      </w:r>
      <w:r w:rsidR="00D22537" w:rsidRPr="001C746D">
        <w:rPr>
          <w:sz w:val="25"/>
          <w:szCs w:val="25"/>
        </w:rPr>
        <w:t xml:space="preserve">, </w:t>
      </w:r>
      <w:r w:rsidRPr="001C746D">
        <w:rPr>
          <w:sz w:val="25"/>
          <w:szCs w:val="25"/>
        </w:rPr>
        <w:t xml:space="preserve">зокрема </w:t>
      </w:r>
      <w:r w:rsidR="009F640C" w:rsidRPr="001C746D">
        <w:rPr>
          <w:sz w:val="25"/>
          <w:szCs w:val="25"/>
        </w:rPr>
        <w:t>Мінаєву К.В.</w:t>
      </w:r>
      <w:r w:rsidRPr="001C746D">
        <w:rPr>
          <w:sz w:val="25"/>
          <w:szCs w:val="25"/>
        </w:rPr>
        <w:t xml:space="preserve"> Цим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w:t>
      </w:r>
      <w:r w:rsidRPr="001C746D">
        <w:rPr>
          <w:sz w:val="32"/>
          <w:szCs w:val="32"/>
        </w:rPr>
        <w:t xml:space="preserve"> </w:t>
      </w:r>
      <w:r w:rsidRPr="001C746D">
        <w:rPr>
          <w:sz w:val="25"/>
          <w:szCs w:val="25"/>
        </w:rPr>
        <w:t>у</w:t>
      </w:r>
      <w:r w:rsidRPr="001C746D">
        <w:rPr>
          <w:sz w:val="32"/>
          <w:szCs w:val="32"/>
        </w:rPr>
        <w:t xml:space="preserve"> </w:t>
      </w:r>
      <w:r w:rsidRPr="001C746D">
        <w:rPr>
          <w:sz w:val="25"/>
          <w:szCs w:val="25"/>
        </w:rPr>
        <w:t>межах</w:t>
      </w:r>
      <w:r w:rsidRPr="001C746D">
        <w:rPr>
          <w:sz w:val="32"/>
          <w:szCs w:val="32"/>
        </w:rPr>
        <w:t xml:space="preserve"> </w:t>
      </w:r>
      <w:r w:rsidRPr="001C746D">
        <w:rPr>
          <w:sz w:val="25"/>
          <w:szCs w:val="25"/>
        </w:rPr>
        <w:t>конкурсу,</w:t>
      </w:r>
      <w:r w:rsidRPr="001C746D">
        <w:rPr>
          <w:sz w:val="32"/>
          <w:szCs w:val="32"/>
        </w:rPr>
        <w:t xml:space="preserve"> </w:t>
      </w:r>
      <w:r w:rsidRPr="001C746D">
        <w:rPr>
          <w:sz w:val="25"/>
          <w:szCs w:val="25"/>
        </w:rPr>
        <w:t>оголошеного</w:t>
      </w:r>
      <w:r w:rsidRPr="001C746D">
        <w:rPr>
          <w:sz w:val="32"/>
          <w:szCs w:val="32"/>
        </w:rPr>
        <w:t xml:space="preserve"> </w:t>
      </w:r>
      <w:r w:rsidRPr="001C746D">
        <w:rPr>
          <w:sz w:val="25"/>
          <w:szCs w:val="25"/>
        </w:rPr>
        <w:t>рішенням</w:t>
      </w:r>
      <w:r w:rsidRPr="001C746D">
        <w:rPr>
          <w:sz w:val="32"/>
          <w:szCs w:val="32"/>
        </w:rPr>
        <w:t xml:space="preserve"> </w:t>
      </w:r>
      <w:r w:rsidRPr="001C746D">
        <w:rPr>
          <w:sz w:val="25"/>
          <w:szCs w:val="25"/>
        </w:rPr>
        <w:t>Комісії</w:t>
      </w:r>
      <w:r w:rsidRPr="001C746D">
        <w:rPr>
          <w:sz w:val="32"/>
          <w:szCs w:val="32"/>
        </w:rPr>
        <w:t xml:space="preserve"> </w:t>
      </w:r>
      <w:r w:rsidRPr="001C746D">
        <w:rPr>
          <w:sz w:val="25"/>
          <w:szCs w:val="25"/>
        </w:rPr>
        <w:t>від</w:t>
      </w:r>
      <w:r w:rsidRPr="001C746D">
        <w:rPr>
          <w:sz w:val="32"/>
          <w:szCs w:val="32"/>
        </w:rPr>
        <w:t xml:space="preserve"> </w:t>
      </w:r>
      <w:r w:rsidRPr="001C746D">
        <w:rPr>
          <w:sz w:val="25"/>
          <w:szCs w:val="25"/>
        </w:rPr>
        <w:t>14</w:t>
      </w:r>
      <w:r w:rsidRPr="001C746D">
        <w:rPr>
          <w:sz w:val="32"/>
          <w:szCs w:val="32"/>
        </w:rPr>
        <w:t xml:space="preserve"> </w:t>
      </w:r>
      <w:r w:rsidRPr="001C746D">
        <w:rPr>
          <w:sz w:val="25"/>
          <w:szCs w:val="25"/>
        </w:rPr>
        <w:t>вересня</w:t>
      </w:r>
      <w:r w:rsidRPr="001C746D">
        <w:rPr>
          <w:sz w:val="32"/>
          <w:szCs w:val="32"/>
        </w:rPr>
        <w:t xml:space="preserve"> </w:t>
      </w:r>
      <w:r w:rsidRPr="001C746D">
        <w:rPr>
          <w:sz w:val="25"/>
          <w:szCs w:val="25"/>
        </w:rPr>
        <w:t>2023</w:t>
      </w:r>
      <w:r w:rsidRPr="001C746D">
        <w:rPr>
          <w:sz w:val="32"/>
          <w:szCs w:val="32"/>
        </w:rPr>
        <w:t xml:space="preserve"> </w:t>
      </w:r>
      <w:r w:rsidRPr="001C746D">
        <w:rPr>
          <w:sz w:val="25"/>
          <w:szCs w:val="25"/>
        </w:rPr>
        <w:t>року</w:t>
      </w:r>
      <w:r w:rsidRPr="001C746D">
        <w:rPr>
          <w:sz w:val="32"/>
          <w:szCs w:val="32"/>
        </w:rPr>
        <w:t xml:space="preserve"> </w:t>
      </w:r>
      <w:r w:rsidRPr="001C746D">
        <w:rPr>
          <w:sz w:val="25"/>
          <w:szCs w:val="25"/>
        </w:rPr>
        <w:t>№</w:t>
      </w:r>
      <w:r w:rsidR="00B713B1" w:rsidRPr="001C746D">
        <w:rPr>
          <w:sz w:val="25"/>
          <w:szCs w:val="25"/>
        </w:rPr>
        <w:t> </w:t>
      </w:r>
      <w:r w:rsidRPr="001C746D">
        <w:rPr>
          <w:sz w:val="25"/>
          <w:szCs w:val="25"/>
        </w:rPr>
        <w:t>94/зп-23 (зі змінами), проводиться у складі Першої палати Вищої кваліфікаційної комісії суддів України.</w:t>
      </w:r>
    </w:p>
    <w:p w:rsidR="0091082B" w:rsidRPr="001C746D" w:rsidRDefault="00AB0DAE" w:rsidP="00793244">
      <w:pPr>
        <w:pStyle w:val="a5"/>
        <w:numPr>
          <w:ilvl w:val="0"/>
          <w:numId w:val="6"/>
        </w:numPr>
        <w:pBdr>
          <w:top w:val="nil"/>
          <w:left w:val="nil"/>
          <w:bottom w:val="nil"/>
          <w:right w:val="nil"/>
          <w:between w:val="nil"/>
        </w:pBdr>
        <w:ind w:left="0" w:firstLine="709"/>
        <w:jc w:val="both"/>
        <w:rPr>
          <w:sz w:val="25"/>
          <w:szCs w:val="25"/>
        </w:rPr>
      </w:pPr>
      <w:r w:rsidRPr="001C746D">
        <w:rPr>
          <w:sz w:val="25"/>
          <w:szCs w:val="25"/>
        </w:rPr>
        <w:t xml:space="preserve">Комісія 11 квітня 2025 року звернулась до кандидатів на посади суддів в апеляційних адміністративних судах (лист № 21-2602/25) </w:t>
      </w:r>
      <w:r w:rsidR="00B351B6" w:rsidRPr="001C746D">
        <w:rPr>
          <w:sz w:val="25"/>
          <w:szCs w:val="25"/>
        </w:rPr>
        <w:t>з пропозицією</w:t>
      </w:r>
      <w:r w:rsidRPr="001C746D">
        <w:rPr>
          <w:sz w:val="25"/>
          <w:szCs w:val="25"/>
        </w:rPr>
        <w:t xml:space="preserve"> надати для долучення до досьє та оцінювання під час співбесіди пояснення та докази (за</w:t>
      </w:r>
      <w:r w:rsidR="00244DA4" w:rsidRPr="001C746D">
        <w:rPr>
          <w:sz w:val="25"/>
          <w:szCs w:val="25"/>
        </w:rPr>
        <w:t xml:space="preserve"> </w:t>
      </w:r>
      <w:r w:rsidRPr="001C746D">
        <w:rPr>
          <w:sz w:val="25"/>
          <w:szCs w:val="25"/>
        </w:rPr>
        <w:t>наявності), які, на думку кандидата, підтверджують його відповідність зазначеним критеріям особист</w:t>
      </w:r>
      <w:r w:rsidR="00B351B6" w:rsidRPr="001C746D">
        <w:rPr>
          <w:sz w:val="25"/>
          <w:szCs w:val="25"/>
        </w:rPr>
        <w:t>ої та соціальної компетентності</w:t>
      </w:r>
      <w:r w:rsidRPr="001C746D">
        <w:rPr>
          <w:sz w:val="25"/>
          <w:szCs w:val="25"/>
        </w:rPr>
        <w:t>. Водночас увагу кандидатів зверн</w:t>
      </w:r>
      <w:r w:rsidR="00FE0CAB" w:rsidRPr="001C746D">
        <w:rPr>
          <w:sz w:val="25"/>
          <w:szCs w:val="25"/>
        </w:rPr>
        <w:t>ено</w:t>
      </w:r>
      <w:r w:rsidRPr="001C746D">
        <w:rPr>
          <w:sz w:val="25"/>
          <w:szCs w:val="25"/>
        </w:rPr>
        <w:t xml:space="preserve"> на пункт 5.6 розділу 5 Положення про кваліфікаційне оцінювання, яким визначено вагу критеріїв та показників під час кваліфікаційного оцінювання, зокрема</w:t>
      </w:r>
      <w:r w:rsidR="007A155F" w:rsidRPr="001C746D">
        <w:rPr>
          <w:sz w:val="25"/>
          <w:szCs w:val="25"/>
        </w:rPr>
        <w:t>:</w:t>
      </w:r>
      <w:r w:rsidRPr="001C746D">
        <w:rPr>
          <w:sz w:val="25"/>
          <w:szCs w:val="25"/>
        </w:rPr>
        <w:t xml:space="preserve"> особиста компетентність – 50</w:t>
      </w:r>
      <w:r w:rsidR="005B7C8F" w:rsidRPr="001C746D">
        <w:rPr>
          <w:sz w:val="25"/>
          <w:szCs w:val="25"/>
        </w:rPr>
        <w:t> </w:t>
      </w:r>
      <w:r w:rsidRPr="001C746D">
        <w:rPr>
          <w:sz w:val="25"/>
          <w:szCs w:val="25"/>
        </w:rPr>
        <w:t xml:space="preserve">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1C746D">
        <w:rPr>
          <w:sz w:val="25"/>
          <w:szCs w:val="25"/>
        </w:rPr>
        <w:t>бала</w:t>
      </w:r>
      <w:proofErr w:type="spellEnd"/>
      <w:r w:rsidRPr="001C746D">
        <w:rPr>
          <w:sz w:val="25"/>
          <w:szCs w:val="25"/>
        </w:rPr>
        <w:t xml:space="preserve">, ефективна взаємодія – 12,5 </w:t>
      </w:r>
      <w:proofErr w:type="spellStart"/>
      <w:r w:rsidRPr="001C746D">
        <w:rPr>
          <w:sz w:val="25"/>
          <w:szCs w:val="25"/>
        </w:rPr>
        <w:t>бала</w:t>
      </w:r>
      <w:proofErr w:type="spellEnd"/>
      <w:r w:rsidRPr="001C746D">
        <w:rPr>
          <w:sz w:val="25"/>
          <w:szCs w:val="25"/>
        </w:rPr>
        <w:t>, стійкість мотивації – 12,5 </w:t>
      </w:r>
      <w:proofErr w:type="spellStart"/>
      <w:r w:rsidRPr="001C746D">
        <w:rPr>
          <w:sz w:val="25"/>
          <w:szCs w:val="25"/>
        </w:rPr>
        <w:t>бала</w:t>
      </w:r>
      <w:proofErr w:type="spellEnd"/>
      <w:r w:rsidRPr="001C746D">
        <w:rPr>
          <w:sz w:val="25"/>
          <w:szCs w:val="25"/>
        </w:rPr>
        <w:t xml:space="preserve">, емоційна стійкість – 12,5 </w:t>
      </w:r>
      <w:proofErr w:type="spellStart"/>
      <w:r w:rsidRPr="001C746D">
        <w:rPr>
          <w:sz w:val="25"/>
          <w:szCs w:val="25"/>
        </w:rPr>
        <w:t>бала</w:t>
      </w:r>
      <w:proofErr w:type="spellEnd"/>
      <w:r w:rsidRPr="001C746D">
        <w:rPr>
          <w:sz w:val="25"/>
          <w:szCs w:val="25"/>
        </w:rPr>
        <w:t>).</w:t>
      </w:r>
    </w:p>
    <w:p w:rsidR="0091082B" w:rsidRPr="001C746D" w:rsidRDefault="00AB0DAE" w:rsidP="00793244">
      <w:pPr>
        <w:pStyle w:val="a5"/>
        <w:numPr>
          <w:ilvl w:val="0"/>
          <w:numId w:val="6"/>
        </w:numPr>
        <w:pBdr>
          <w:top w:val="nil"/>
          <w:left w:val="nil"/>
          <w:bottom w:val="nil"/>
          <w:right w:val="nil"/>
          <w:between w:val="nil"/>
        </w:pBdr>
        <w:ind w:left="0" w:firstLine="709"/>
        <w:jc w:val="both"/>
        <w:rPr>
          <w:sz w:val="25"/>
          <w:szCs w:val="25"/>
        </w:rPr>
      </w:pPr>
      <w:bookmarkStart w:id="1" w:name="_heading=h.531x6460cakb" w:colFirst="0" w:colLast="0"/>
      <w:bookmarkEnd w:id="1"/>
      <w:r w:rsidRPr="001C746D">
        <w:rPr>
          <w:sz w:val="25"/>
          <w:szCs w:val="25"/>
        </w:rPr>
        <w:t>2</w:t>
      </w:r>
      <w:r w:rsidR="00244DA4" w:rsidRPr="001C746D">
        <w:rPr>
          <w:sz w:val="25"/>
          <w:szCs w:val="25"/>
        </w:rPr>
        <w:t>4</w:t>
      </w:r>
      <w:r w:rsidRPr="001C746D">
        <w:rPr>
          <w:sz w:val="25"/>
          <w:szCs w:val="25"/>
        </w:rPr>
        <w:t xml:space="preserve"> квітня 2025 року до Комісії</w:t>
      </w:r>
      <w:r w:rsidR="00913456" w:rsidRPr="001C746D">
        <w:rPr>
          <w:sz w:val="25"/>
          <w:szCs w:val="25"/>
        </w:rPr>
        <w:t xml:space="preserve"> надійшли</w:t>
      </w:r>
      <w:r w:rsidRPr="001C746D">
        <w:rPr>
          <w:sz w:val="25"/>
          <w:szCs w:val="25"/>
        </w:rPr>
        <w:t xml:space="preserve"> пояснення та докази</w:t>
      </w:r>
      <w:r w:rsidR="00913456" w:rsidRPr="001C746D">
        <w:rPr>
          <w:sz w:val="25"/>
          <w:szCs w:val="25"/>
        </w:rPr>
        <w:t xml:space="preserve"> кандидата </w:t>
      </w:r>
      <w:proofErr w:type="spellStart"/>
      <w:r w:rsidR="003A59A1" w:rsidRPr="001C746D">
        <w:rPr>
          <w:sz w:val="25"/>
          <w:szCs w:val="25"/>
        </w:rPr>
        <w:t>Мінаєвої</w:t>
      </w:r>
      <w:proofErr w:type="spellEnd"/>
      <w:r w:rsidR="003A59A1" w:rsidRPr="001C746D">
        <w:rPr>
          <w:sz w:val="25"/>
          <w:szCs w:val="25"/>
        </w:rPr>
        <w:t> К.В.</w:t>
      </w:r>
      <w:r w:rsidRPr="001C746D">
        <w:rPr>
          <w:sz w:val="25"/>
          <w:szCs w:val="25"/>
        </w:rPr>
        <w:t xml:space="preserve"> У своїх поясненнях кандидат нав</w:t>
      </w:r>
      <w:r w:rsidR="003A59A1" w:rsidRPr="001C746D">
        <w:rPr>
          <w:sz w:val="25"/>
          <w:szCs w:val="25"/>
        </w:rPr>
        <w:t>ела</w:t>
      </w:r>
      <w:r w:rsidRPr="001C746D">
        <w:rPr>
          <w:sz w:val="25"/>
          <w:szCs w:val="25"/>
        </w:rPr>
        <w:t xml:space="preserve"> інформацію, яка</w:t>
      </w:r>
      <w:r w:rsidR="00AD5859" w:rsidRPr="001C746D">
        <w:rPr>
          <w:sz w:val="25"/>
          <w:szCs w:val="25"/>
        </w:rPr>
        <w:t>,</w:t>
      </w:r>
      <w:r w:rsidRPr="001C746D">
        <w:rPr>
          <w:sz w:val="25"/>
          <w:szCs w:val="25"/>
        </w:rPr>
        <w:t xml:space="preserve"> на </w:t>
      </w:r>
      <w:r w:rsidR="003A59A1" w:rsidRPr="001C746D">
        <w:rPr>
          <w:sz w:val="25"/>
          <w:szCs w:val="25"/>
        </w:rPr>
        <w:t>її</w:t>
      </w:r>
      <w:r w:rsidRPr="001C746D">
        <w:rPr>
          <w:sz w:val="25"/>
          <w:szCs w:val="25"/>
        </w:rPr>
        <w:t xml:space="preserve"> думку, підтверджує відповідність показникам критерію особистої компетентності: «рішучість та відповідальність», «безперервний розвиток»</w:t>
      </w:r>
      <w:r w:rsidR="006F2CCE" w:rsidRPr="001C746D">
        <w:rPr>
          <w:sz w:val="25"/>
          <w:szCs w:val="25"/>
        </w:rPr>
        <w:t>,</w:t>
      </w:r>
      <w:r w:rsidRPr="001C746D">
        <w:rPr>
          <w:sz w:val="25"/>
          <w:szCs w:val="25"/>
        </w:rPr>
        <w:t xml:space="preserve"> та показникам критерію соціальної компетентності: «ефективна комунікація», «ефективна взаємодія», «стійкість мотивації», «емоційна стійкість».</w:t>
      </w:r>
    </w:p>
    <w:p w:rsidR="0091082B" w:rsidRPr="001C746D" w:rsidRDefault="00AB0DAE" w:rsidP="00793244">
      <w:pPr>
        <w:pStyle w:val="a5"/>
        <w:numPr>
          <w:ilvl w:val="0"/>
          <w:numId w:val="6"/>
        </w:numPr>
        <w:pBdr>
          <w:top w:val="nil"/>
          <w:left w:val="nil"/>
          <w:bottom w:val="nil"/>
          <w:right w:val="nil"/>
          <w:between w:val="nil"/>
        </w:pBdr>
        <w:ind w:left="0" w:firstLine="709"/>
        <w:jc w:val="both"/>
        <w:rPr>
          <w:sz w:val="25"/>
          <w:szCs w:val="25"/>
        </w:rPr>
      </w:pPr>
      <w:r w:rsidRPr="001C746D">
        <w:rPr>
          <w:sz w:val="25"/>
          <w:szCs w:val="25"/>
        </w:rPr>
        <w:t xml:space="preserve"> До Комісії </w:t>
      </w:r>
      <w:r w:rsidR="003A59A1" w:rsidRPr="001C746D">
        <w:rPr>
          <w:sz w:val="25"/>
          <w:szCs w:val="25"/>
        </w:rPr>
        <w:t>19 травня</w:t>
      </w:r>
      <w:r w:rsidRPr="001C746D">
        <w:rPr>
          <w:sz w:val="25"/>
          <w:szCs w:val="25"/>
        </w:rPr>
        <w:t xml:space="preserve"> 2025 року надійшов висновок Громадської ради доброчесності (далі – ГРД) про невідповідність кандидата на посаду судді апеляційного адміністративного суду </w:t>
      </w:r>
      <w:proofErr w:type="spellStart"/>
      <w:r w:rsidR="003A59A1" w:rsidRPr="001C746D">
        <w:rPr>
          <w:sz w:val="25"/>
          <w:szCs w:val="25"/>
        </w:rPr>
        <w:t>Мінаєвої</w:t>
      </w:r>
      <w:proofErr w:type="spellEnd"/>
      <w:r w:rsidR="003A59A1" w:rsidRPr="001C746D">
        <w:rPr>
          <w:sz w:val="25"/>
          <w:szCs w:val="25"/>
        </w:rPr>
        <w:t xml:space="preserve"> К.В.</w:t>
      </w:r>
      <w:r w:rsidRPr="001C746D">
        <w:rPr>
          <w:sz w:val="25"/>
          <w:szCs w:val="25"/>
        </w:rPr>
        <w:t xml:space="preserve"> критеріям доброчесності та професійної етики.</w:t>
      </w:r>
    </w:p>
    <w:p w:rsidR="00AC72B3" w:rsidRPr="001C746D" w:rsidRDefault="00AB0DAE" w:rsidP="00793244">
      <w:pPr>
        <w:pStyle w:val="a5"/>
        <w:numPr>
          <w:ilvl w:val="0"/>
          <w:numId w:val="6"/>
        </w:numPr>
        <w:shd w:val="clear" w:color="auto" w:fill="FFFFFF"/>
        <w:tabs>
          <w:tab w:val="left" w:pos="426"/>
        </w:tabs>
        <w:spacing w:after="200"/>
        <w:ind w:left="0" w:firstLine="709"/>
        <w:jc w:val="both"/>
        <w:rPr>
          <w:sz w:val="25"/>
          <w:szCs w:val="25"/>
          <w:lang w:eastAsia="uk-UA"/>
        </w:rPr>
      </w:pPr>
      <w:r w:rsidRPr="001C746D">
        <w:rPr>
          <w:sz w:val="25"/>
          <w:szCs w:val="25"/>
        </w:rPr>
        <w:t xml:space="preserve">23. </w:t>
      </w:r>
      <w:r w:rsidRPr="001C746D">
        <w:rPr>
          <w:sz w:val="25"/>
          <w:szCs w:val="25"/>
          <w:highlight w:val="white"/>
        </w:rPr>
        <w:t>ГРД зазначила у висновку, що</w:t>
      </w:r>
      <w:r w:rsidR="00AC72B3" w:rsidRPr="001C746D">
        <w:rPr>
          <w:sz w:val="25"/>
          <w:szCs w:val="25"/>
          <w:highlight w:val="white"/>
        </w:rPr>
        <w:t xml:space="preserve"> </w:t>
      </w:r>
      <w:r w:rsidR="00FE0CAB" w:rsidRPr="001C746D">
        <w:rPr>
          <w:sz w:val="25"/>
          <w:szCs w:val="25"/>
          <w:lang w:eastAsia="uk-UA"/>
        </w:rPr>
        <w:t>с</w:t>
      </w:r>
      <w:r w:rsidR="00AC72B3" w:rsidRPr="001C746D">
        <w:rPr>
          <w:sz w:val="25"/>
          <w:szCs w:val="25"/>
          <w:lang w:eastAsia="uk-UA"/>
        </w:rPr>
        <w:t>уддя не відповідає критеріям доброчесності та професійної етики за показниками «законність джерел походження прав на об’єкти цивільних прав», «відповідність рівня життя задекларованим доходам та відповідність способу життя статусу судді (кандидата на посаду судді)».</w:t>
      </w:r>
    </w:p>
    <w:p w:rsidR="00AC72B3" w:rsidRPr="001C746D" w:rsidRDefault="00AC72B3" w:rsidP="00793244">
      <w:pPr>
        <w:pStyle w:val="a5"/>
        <w:numPr>
          <w:ilvl w:val="0"/>
          <w:numId w:val="6"/>
        </w:numPr>
        <w:shd w:val="clear" w:color="auto" w:fill="FFFFFF"/>
        <w:tabs>
          <w:tab w:val="left" w:pos="426"/>
        </w:tabs>
        <w:spacing w:after="200"/>
        <w:ind w:left="0" w:firstLine="709"/>
        <w:jc w:val="both"/>
        <w:rPr>
          <w:color w:val="000000"/>
          <w:sz w:val="25"/>
          <w:szCs w:val="25"/>
          <w:lang w:eastAsia="uk-UA"/>
        </w:rPr>
      </w:pPr>
      <w:r w:rsidRPr="001C746D">
        <w:rPr>
          <w:rStyle w:val="fontstyle01"/>
          <w:rFonts w:ascii="Times New Roman" w:eastAsiaTheme="majorEastAsia" w:hAnsi="Times New Roman"/>
          <w:sz w:val="25"/>
          <w:szCs w:val="25"/>
        </w:rPr>
        <w:t>З 2015 року в деклараціях особи, уповноваженої на виконання функцій держави або місцевого самоврядування, суддя та її чоловік декларували на праві користування два позашляховики: «</w:t>
      </w:r>
      <w:proofErr w:type="spellStart"/>
      <w:r w:rsidRPr="001C746D">
        <w:rPr>
          <w:rStyle w:val="fontstyle01"/>
          <w:rFonts w:ascii="Times New Roman" w:eastAsiaTheme="majorEastAsia" w:hAnsi="Times New Roman"/>
          <w:sz w:val="25"/>
          <w:szCs w:val="25"/>
        </w:rPr>
        <w:t>Toyota</w:t>
      </w:r>
      <w:proofErr w:type="spellEnd"/>
      <w:r w:rsidRPr="001C746D">
        <w:rPr>
          <w:rStyle w:val="fontstyle01"/>
          <w:rFonts w:ascii="Times New Roman" w:eastAsiaTheme="majorEastAsia" w:hAnsi="Times New Roman"/>
          <w:sz w:val="25"/>
          <w:szCs w:val="25"/>
        </w:rPr>
        <w:t xml:space="preserve"> RAV-4» 2013 року випуску, яким користувалась суддя Мінаєва К.В., та «</w:t>
      </w:r>
      <w:proofErr w:type="spellStart"/>
      <w:r w:rsidRPr="001C746D">
        <w:rPr>
          <w:rStyle w:val="fontstyle01"/>
          <w:rFonts w:ascii="Times New Roman" w:eastAsiaTheme="majorEastAsia" w:hAnsi="Times New Roman"/>
          <w:sz w:val="25"/>
          <w:szCs w:val="25"/>
        </w:rPr>
        <w:t>Land</w:t>
      </w:r>
      <w:proofErr w:type="spellEnd"/>
      <w:r w:rsidRPr="001C746D">
        <w:rPr>
          <w:rStyle w:val="fontstyle01"/>
          <w:rFonts w:ascii="Times New Roman" w:eastAsiaTheme="majorEastAsia" w:hAnsi="Times New Roman"/>
          <w:sz w:val="25"/>
          <w:szCs w:val="25"/>
        </w:rPr>
        <w:t xml:space="preserve"> </w:t>
      </w:r>
      <w:proofErr w:type="spellStart"/>
      <w:r w:rsidRPr="001C746D">
        <w:rPr>
          <w:rStyle w:val="fontstyle01"/>
          <w:rFonts w:ascii="Times New Roman" w:eastAsiaTheme="majorEastAsia" w:hAnsi="Times New Roman"/>
          <w:sz w:val="25"/>
          <w:szCs w:val="25"/>
        </w:rPr>
        <w:t>Rover</w:t>
      </w:r>
      <w:proofErr w:type="spellEnd"/>
      <w:r w:rsidRPr="001C746D">
        <w:rPr>
          <w:rStyle w:val="fontstyle01"/>
          <w:rFonts w:ascii="Times New Roman" w:eastAsiaTheme="majorEastAsia" w:hAnsi="Times New Roman"/>
          <w:sz w:val="25"/>
          <w:szCs w:val="25"/>
        </w:rPr>
        <w:t xml:space="preserve"> </w:t>
      </w:r>
      <w:proofErr w:type="spellStart"/>
      <w:r w:rsidRPr="001C746D">
        <w:rPr>
          <w:rStyle w:val="fontstyle01"/>
          <w:rFonts w:ascii="Times New Roman" w:eastAsiaTheme="majorEastAsia" w:hAnsi="Times New Roman"/>
          <w:sz w:val="25"/>
          <w:szCs w:val="25"/>
        </w:rPr>
        <w:t>Freelander</w:t>
      </w:r>
      <w:proofErr w:type="spellEnd"/>
      <w:r w:rsidRPr="001C746D">
        <w:rPr>
          <w:rStyle w:val="fontstyle01"/>
          <w:rFonts w:ascii="Times New Roman" w:eastAsiaTheme="majorEastAsia" w:hAnsi="Times New Roman"/>
          <w:sz w:val="25"/>
          <w:szCs w:val="25"/>
        </w:rPr>
        <w:t>» 2013 року випуску, яким користувався її чоловік.</w:t>
      </w:r>
    </w:p>
    <w:p w:rsidR="00AC72B3" w:rsidRPr="001C746D" w:rsidRDefault="00AC72B3" w:rsidP="00793244">
      <w:pPr>
        <w:pStyle w:val="a5"/>
        <w:numPr>
          <w:ilvl w:val="0"/>
          <w:numId w:val="6"/>
        </w:numPr>
        <w:shd w:val="clear" w:color="auto" w:fill="FFFFFF"/>
        <w:spacing w:after="200"/>
        <w:ind w:left="0" w:firstLine="709"/>
        <w:jc w:val="both"/>
        <w:rPr>
          <w:color w:val="000000"/>
          <w:sz w:val="25"/>
          <w:szCs w:val="25"/>
          <w:lang w:eastAsia="uk-UA"/>
        </w:rPr>
      </w:pPr>
      <w:r w:rsidRPr="001C746D">
        <w:rPr>
          <w:color w:val="000000"/>
          <w:sz w:val="25"/>
          <w:szCs w:val="25"/>
          <w:lang w:eastAsia="uk-UA"/>
        </w:rPr>
        <w:t>Згідно з наданими суддею документами на підтвердження спроможності батьків придбати новий автомобіль «</w:t>
      </w:r>
      <w:proofErr w:type="spellStart"/>
      <w:r w:rsidRPr="001C746D">
        <w:rPr>
          <w:rStyle w:val="fontstyle01"/>
          <w:rFonts w:ascii="Times New Roman" w:eastAsiaTheme="majorEastAsia" w:hAnsi="Times New Roman"/>
          <w:sz w:val="25"/>
          <w:szCs w:val="25"/>
        </w:rPr>
        <w:t>Toyota</w:t>
      </w:r>
      <w:proofErr w:type="spellEnd"/>
      <w:r w:rsidRPr="001C746D">
        <w:rPr>
          <w:rStyle w:val="fontstyle01"/>
          <w:rFonts w:ascii="Times New Roman" w:eastAsiaTheme="majorEastAsia" w:hAnsi="Times New Roman"/>
          <w:sz w:val="25"/>
          <w:szCs w:val="25"/>
        </w:rPr>
        <w:t xml:space="preserve"> RAV-4»</w:t>
      </w:r>
      <w:r w:rsidRPr="001C746D">
        <w:rPr>
          <w:color w:val="000000"/>
          <w:sz w:val="25"/>
          <w:szCs w:val="25"/>
          <w:lang w:eastAsia="uk-UA"/>
        </w:rPr>
        <w:t xml:space="preserve"> дохід матері судді за 2013 рік становить 83 000 грн зарплати (до вирахування податків), за 2012 – 2013 роки – 45 000 грн пенсії, дохід батька судді за 2013 рік становить 111 000 грн.</w:t>
      </w:r>
    </w:p>
    <w:p w:rsidR="00AC72B3" w:rsidRPr="001C746D" w:rsidRDefault="00AC72B3" w:rsidP="00793244">
      <w:pPr>
        <w:pStyle w:val="a5"/>
        <w:numPr>
          <w:ilvl w:val="0"/>
          <w:numId w:val="6"/>
        </w:numPr>
        <w:shd w:val="clear" w:color="auto" w:fill="FFFFFF"/>
        <w:spacing w:after="200"/>
        <w:ind w:left="0" w:firstLine="709"/>
        <w:jc w:val="both"/>
        <w:rPr>
          <w:color w:val="000000"/>
          <w:sz w:val="25"/>
          <w:szCs w:val="25"/>
          <w:lang w:eastAsia="uk-UA"/>
        </w:rPr>
      </w:pPr>
      <w:r w:rsidRPr="001C746D">
        <w:rPr>
          <w:color w:val="000000"/>
          <w:sz w:val="25"/>
          <w:szCs w:val="25"/>
          <w:lang w:eastAsia="uk-UA"/>
        </w:rPr>
        <w:t>Суддею також надано довідку про продаж її матір’ю автомобіля «</w:t>
      </w:r>
      <w:proofErr w:type="spellStart"/>
      <w:r w:rsidRPr="001C746D">
        <w:rPr>
          <w:color w:val="000000"/>
          <w:sz w:val="25"/>
          <w:szCs w:val="25"/>
          <w:lang w:eastAsia="uk-UA"/>
        </w:rPr>
        <w:t>Hyundai</w:t>
      </w:r>
      <w:proofErr w:type="spellEnd"/>
      <w:r w:rsidRPr="001C746D">
        <w:rPr>
          <w:color w:val="000000"/>
          <w:sz w:val="25"/>
          <w:szCs w:val="25"/>
          <w:lang w:eastAsia="uk-UA"/>
        </w:rPr>
        <w:t xml:space="preserve"> </w:t>
      </w:r>
      <w:proofErr w:type="spellStart"/>
      <w:r w:rsidRPr="001C746D">
        <w:rPr>
          <w:color w:val="000000"/>
          <w:sz w:val="25"/>
          <w:szCs w:val="25"/>
          <w:lang w:eastAsia="uk-UA"/>
        </w:rPr>
        <w:t>Tucson</w:t>
      </w:r>
      <w:proofErr w:type="spellEnd"/>
      <w:r w:rsidRPr="001C746D">
        <w:rPr>
          <w:color w:val="000000"/>
          <w:sz w:val="25"/>
          <w:szCs w:val="25"/>
          <w:lang w:eastAsia="uk-UA"/>
        </w:rPr>
        <w:t>» 2008 року випуску за 95 000 грн. Проте ГРД зауважує, що автомобіль  «</w:t>
      </w:r>
      <w:proofErr w:type="spellStart"/>
      <w:r w:rsidRPr="001C746D">
        <w:rPr>
          <w:color w:val="000000"/>
          <w:sz w:val="25"/>
          <w:szCs w:val="25"/>
          <w:lang w:eastAsia="uk-UA"/>
        </w:rPr>
        <w:t>Hyundai</w:t>
      </w:r>
      <w:proofErr w:type="spellEnd"/>
      <w:r w:rsidRPr="001C746D">
        <w:rPr>
          <w:color w:val="000000"/>
          <w:sz w:val="25"/>
          <w:szCs w:val="25"/>
          <w:lang w:eastAsia="uk-UA"/>
        </w:rPr>
        <w:t xml:space="preserve"> </w:t>
      </w:r>
      <w:proofErr w:type="spellStart"/>
      <w:r w:rsidRPr="001C746D">
        <w:rPr>
          <w:color w:val="000000"/>
          <w:sz w:val="25"/>
          <w:szCs w:val="25"/>
          <w:lang w:eastAsia="uk-UA"/>
        </w:rPr>
        <w:t>Tucson</w:t>
      </w:r>
      <w:proofErr w:type="spellEnd"/>
      <w:r w:rsidRPr="001C746D">
        <w:rPr>
          <w:color w:val="000000"/>
          <w:sz w:val="25"/>
          <w:szCs w:val="25"/>
          <w:lang w:eastAsia="uk-UA"/>
        </w:rPr>
        <w:t>» було продано у грудні 2013 року, тоді як автомобіль «</w:t>
      </w:r>
      <w:proofErr w:type="spellStart"/>
      <w:r w:rsidRPr="001C746D">
        <w:rPr>
          <w:rStyle w:val="fontstyle01"/>
          <w:rFonts w:ascii="Times New Roman" w:eastAsiaTheme="majorEastAsia" w:hAnsi="Times New Roman"/>
          <w:sz w:val="25"/>
          <w:szCs w:val="25"/>
        </w:rPr>
        <w:t>Toyota</w:t>
      </w:r>
      <w:proofErr w:type="spellEnd"/>
      <w:r w:rsidRPr="001C746D">
        <w:rPr>
          <w:rStyle w:val="fontstyle01"/>
          <w:rFonts w:ascii="Times New Roman" w:eastAsiaTheme="majorEastAsia" w:hAnsi="Times New Roman"/>
          <w:sz w:val="25"/>
          <w:szCs w:val="25"/>
        </w:rPr>
        <w:t xml:space="preserve"> RAV-4» придбано в листопаді 2013 року.</w:t>
      </w:r>
    </w:p>
    <w:p w:rsidR="00AC72B3" w:rsidRPr="001C746D" w:rsidRDefault="00AC72B3" w:rsidP="00793244">
      <w:pPr>
        <w:pStyle w:val="a5"/>
        <w:numPr>
          <w:ilvl w:val="0"/>
          <w:numId w:val="6"/>
        </w:numPr>
        <w:shd w:val="clear" w:color="auto" w:fill="FFFFFF"/>
        <w:tabs>
          <w:tab w:val="left" w:pos="426"/>
        </w:tabs>
        <w:spacing w:after="200"/>
        <w:ind w:left="0" w:firstLine="709"/>
        <w:jc w:val="both"/>
        <w:rPr>
          <w:color w:val="000000"/>
          <w:sz w:val="25"/>
          <w:szCs w:val="25"/>
          <w:lang w:eastAsia="uk-UA"/>
        </w:rPr>
      </w:pPr>
      <w:r w:rsidRPr="001C746D">
        <w:rPr>
          <w:color w:val="000000"/>
          <w:sz w:val="25"/>
          <w:szCs w:val="25"/>
          <w:lang w:eastAsia="uk-UA"/>
        </w:rPr>
        <w:lastRenderedPageBreak/>
        <w:t>Сукупний дохід батьків з урахуванням коштів за продаж автомобіля «</w:t>
      </w:r>
      <w:proofErr w:type="spellStart"/>
      <w:r w:rsidRPr="001C746D">
        <w:rPr>
          <w:color w:val="000000"/>
          <w:sz w:val="25"/>
          <w:szCs w:val="25"/>
          <w:lang w:eastAsia="uk-UA"/>
        </w:rPr>
        <w:t>Hyundai</w:t>
      </w:r>
      <w:proofErr w:type="spellEnd"/>
      <w:r w:rsidRPr="001C746D">
        <w:rPr>
          <w:color w:val="000000"/>
          <w:sz w:val="25"/>
          <w:szCs w:val="25"/>
          <w:lang w:eastAsia="uk-UA"/>
        </w:rPr>
        <w:t xml:space="preserve"> </w:t>
      </w:r>
      <w:proofErr w:type="spellStart"/>
      <w:r w:rsidRPr="001C746D">
        <w:rPr>
          <w:color w:val="000000"/>
          <w:sz w:val="25"/>
          <w:szCs w:val="25"/>
          <w:lang w:eastAsia="uk-UA"/>
        </w:rPr>
        <w:t>Tucson</w:t>
      </w:r>
      <w:proofErr w:type="spellEnd"/>
      <w:r w:rsidRPr="001C746D">
        <w:rPr>
          <w:color w:val="000000"/>
          <w:sz w:val="25"/>
          <w:szCs w:val="25"/>
          <w:lang w:eastAsia="uk-UA"/>
        </w:rPr>
        <w:t>» становить 334 000 грн.</w:t>
      </w:r>
    </w:p>
    <w:p w:rsidR="00AC72B3" w:rsidRPr="001C746D" w:rsidRDefault="00AC72B3" w:rsidP="00793244">
      <w:pPr>
        <w:pStyle w:val="a5"/>
        <w:numPr>
          <w:ilvl w:val="0"/>
          <w:numId w:val="6"/>
        </w:numPr>
        <w:shd w:val="clear" w:color="auto" w:fill="FFFFFF"/>
        <w:tabs>
          <w:tab w:val="left" w:pos="426"/>
        </w:tabs>
        <w:spacing w:after="200"/>
        <w:ind w:left="0" w:firstLine="709"/>
        <w:jc w:val="both"/>
        <w:rPr>
          <w:rStyle w:val="fontstyle01"/>
          <w:rFonts w:ascii="Times New Roman" w:hAnsi="Times New Roman"/>
          <w:sz w:val="25"/>
          <w:szCs w:val="25"/>
          <w:lang w:eastAsia="uk-UA"/>
        </w:rPr>
      </w:pPr>
      <w:r w:rsidRPr="001C746D">
        <w:rPr>
          <w:color w:val="000000"/>
          <w:sz w:val="25"/>
          <w:szCs w:val="25"/>
          <w:lang w:eastAsia="uk-UA"/>
        </w:rPr>
        <w:t>ГРД стверджує, що навіть у цьому випадку коштів батьків не вистачало для придбання автомобіля «</w:t>
      </w:r>
      <w:proofErr w:type="spellStart"/>
      <w:r w:rsidRPr="001C746D">
        <w:rPr>
          <w:rStyle w:val="fontstyle01"/>
          <w:rFonts w:ascii="Times New Roman" w:eastAsiaTheme="majorEastAsia" w:hAnsi="Times New Roman"/>
          <w:sz w:val="25"/>
          <w:szCs w:val="25"/>
        </w:rPr>
        <w:t>Toyota</w:t>
      </w:r>
      <w:proofErr w:type="spellEnd"/>
      <w:r w:rsidRPr="001C746D">
        <w:rPr>
          <w:rStyle w:val="fontstyle01"/>
          <w:rFonts w:ascii="Times New Roman" w:eastAsiaTheme="majorEastAsia" w:hAnsi="Times New Roman"/>
          <w:sz w:val="25"/>
          <w:szCs w:val="25"/>
        </w:rPr>
        <w:t xml:space="preserve"> RAV-4», оскільки слід врахувати, що з доходів батьків було сплачено податки, частину коштів було витрачено на забезпечення їх життєдіяльності, побутових потреб.</w:t>
      </w:r>
    </w:p>
    <w:p w:rsidR="00AC72B3" w:rsidRPr="001C746D" w:rsidRDefault="00AC72B3" w:rsidP="00793244">
      <w:pPr>
        <w:pStyle w:val="a5"/>
        <w:numPr>
          <w:ilvl w:val="0"/>
          <w:numId w:val="6"/>
        </w:numPr>
        <w:shd w:val="clear" w:color="auto" w:fill="FFFFFF"/>
        <w:tabs>
          <w:tab w:val="left" w:pos="426"/>
        </w:tabs>
        <w:spacing w:after="200"/>
        <w:ind w:left="0" w:firstLine="709"/>
        <w:jc w:val="both"/>
        <w:rPr>
          <w:rStyle w:val="fontstyle01"/>
          <w:rFonts w:ascii="Times New Roman" w:hAnsi="Times New Roman"/>
          <w:sz w:val="25"/>
          <w:szCs w:val="25"/>
          <w:lang w:eastAsia="uk-UA"/>
        </w:rPr>
      </w:pPr>
      <w:r w:rsidRPr="001C746D">
        <w:rPr>
          <w:color w:val="000000"/>
          <w:sz w:val="25"/>
          <w:szCs w:val="25"/>
          <w:lang w:eastAsia="uk-UA"/>
        </w:rPr>
        <w:t>Надалі мати подарувала судді автомобіль «</w:t>
      </w:r>
      <w:proofErr w:type="spellStart"/>
      <w:r w:rsidRPr="001C746D">
        <w:rPr>
          <w:rStyle w:val="fontstyle01"/>
          <w:rFonts w:ascii="Times New Roman" w:eastAsiaTheme="majorEastAsia" w:hAnsi="Times New Roman"/>
          <w:sz w:val="25"/>
          <w:szCs w:val="25"/>
        </w:rPr>
        <w:t>Toyota</w:t>
      </w:r>
      <w:proofErr w:type="spellEnd"/>
      <w:r w:rsidRPr="001C746D">
        <w:rPr>
          <w:rStyle w:val="fontstyle01"/>
          <w:rFonts w:ascii="Times New Roman" w:eastAsiaTheme="majorEastAsia" w:hAnsi="Times New Roman"/>
          <w:sz w:val="25"/>
          <w:szCs w:val="25"/>
        </w:rPr>
        <w:t xml:space="preserve"> RAV-4», який нею було відчужено в червні 2019 року.</w:t>
      </w:r>
    </w:p>
    <w:p w:rsidR="00AC72B3" w:rsidRPr="001C746D" w:rsidRDefault="00AC72B3" w:rsidP="00793244">
      <w:pPr>
        <w:pStyle w:val="a5"/>
        <w:numPr>
          <w:ilvl w:val="0"/>
          <w:numId w:val="6"/>
        </w:numPr>
        <w:shd w:val="clear" w:color="auto" w:fill="FFFFFF"/>
        <w:tabs>
          <w:tab w:val="left" w:pos="426"/>
        </w:tabs>
        <w:spacing w:after="200"/>
        <w:ind w:left="0" w:firstLine="709"/>
        <w:jc w:val="both"/>
        <w:rPr>
          <w:color w:val="000000"/>
          <w:sz w:val="25"/>
          <w:szCs w:val="25"/>
          <w:lang w:eastAsia="uk-UA"/>
        </w:rPr>
      </w:pPr>
      <w:r w:rsidRPr="001C746D">
        <w:rPr>
          <w:color w:val="000000"/>
          <w:sz w:val="25"/>
          <w:szCs w:val="25"/>
          <w:lang w:eastAsia="uk-UA"/>
        </w:rPr>
        <w:t>ГРД також вказує, що батьки чоловіка судді у 2013 році придбали автомобіль «</w:t>
      </w:r>
      <w:proofErr w:type="spellStart"/>
      <w:r w:rsidRPr="001C746D">
        <w:rPr>
          <w:color w:val="000000"/>
          <w:sz w:val="25"/>
          <w:szCs w:val="25"/>
          <w:lang w:eastAsia="uk-UA"/>
        </w:rPr>
        <w:t>Land</w:t>
      </w:r>
      <w:proofErr w:type="spellEnd"/>
      <w:r w:rsidRPr="007042DE">
        <w:rPr>
          <w:color w:val="000000"/>
          <w:sz w:val="36"/>
          <w:szCs w:val="36"/>
          <w:lang w:eastAsia="uk-UA"/>
        </w:rPr>
        <w:t xml:space="preserve"> </w:t>
      </w:r>
      <w:proofErr w:type="spellStart"/>
      <w:r w:rsidRPr="001C746D">
        <w:rPr>
          <w:color w:val="000000"/>
          <w:sz w:val="25"/>
          <w:szCs w:val="25"/>
          <w:lang w:eastAsia="uk-UA"/>
        </w:rPr>
        <w:t>Rover</w:t>
      </w:r>
      <w:proofErr w:type="spellEnd"/>
      <w:r w:rsidRPr="007042DE">
        <w:rPr>
          <w:color w:val="000000"/>
          <w:sz w:val="36"/>
          <w:szCs w:val="36"/>
          <w:lang w:eastAsia="uk-UA"/>
        </w:rPr>
        <w:t xml:space="preserve"> </w:t>
      </w:r>
      <w:proofErr w:type="spellStart"/>
      <w:r w:rsidRPr="001C746D">
        <w:rPr>
          <w:color w:val="000000"/>
          <w:sz w:val="25"/>
          <w:szCs w:val="25"/>
          <w:lang w:eastAsia="uk-UA"/>
        </w:rPr>
        <w:t>Freelander</w:t>
      </w:r>
      <w:proofErr w:type="spellEnd"/>
      <w:r w:rsidRPr="001C746D">
        <w:rPr>
          <w:color w:val="000000"/>
          <w:sz w:val="25"/>
          <w:szCs w:val="25"/>
          <w:lang w:eastAsia="uk-UA"/>
        </w:rPr>
        <w:t>»</w:t>
      </w:r>
      <w:r w:rsidRPr="007042DE">
        <w:rPr>
          <w:color w:val="000000"/>
          <w:sz w:val="36"/>
          <w:szCs w:val="36"/>
          <w:lang w:eastAsia="uk-UA"/>
        </w:rPr>
        <w:t xml:space="preserve"> </w:t>
      </w:r>
      <w:r w:rsidRPr="001C746D">
        <w:rPr>
          <w:color w:val="000000"/>
          <w:sz w:val="25"/>
          <w:szCs w:val="25"/>
          <w:lang w:eastAsia="uk-UA"/>
        </w:rPr>
        <w:t>за</w:t>
      </w:r>
      <w:r w:rsidRPr="007042DE">
        <w:rPr>
          <w:color w:val="000000"/>
          <w:sz w:val="36"/>
          <w:szCs w:val="36"/>
          <w:lang w:eastAsia="uk-UA"/>
        </w:rPr>
        <w:t xml:space="preserve"> </w:t>
      </w:r>
      <w:r w:rsidRPr="001C746D">
        <w:rPr>
          <w:color w:val="000000"/>
          <w:sz w:val="25"/>
          <w:szCs w:val="25"/>
          <w:lang w:eastAsia="uk-UA"/>
        </w:rPr>
        <w:t>395 755</w:t>
      </w:r>
      <w:r w:rsidRPr="007042DE">
        <w:rPr>
          <w:color w:val="000000"/>
          <w:sz w:val="36"/>
          <w:szCs w:val="36"/>
          <w:lang w:eastAsia="uk-UA"/>
        </w:rPr>
        <w:t xml:space="preserve"> </w:t>
      </w:r>
      <w:r w:rsidRPr="001C746D">
        <w:rPr>
          <w:color w:val="000000"/>
          <w:sz w:val="25"/>
          <w:szCs w:val="25"/>
          <w:lang w:eastAsia="uk-UA"/>
        </w:rPr>
        <w:t>грн</w:t>
      </w:r>
      <w:r w:rsidRPr="007042DE">
        <w:rPr>
          <w:color w:val="000000"/>
          <w:sz w:val="36"/>
          <w:szCs w:val="36"/>
          <w:lang w:eastAsia="uk-UA"/>
        </w:rPr>
        <w:t xml:space="preserve"> </w:t>
      </w:r>
      <w:r w:rsidRPr="001C746D">
        <w:rPr>
          <w:color w:val="000000"/>
          <w:sz w:val="25"/>
          <w:szCs w:val="25"/>
          <w:lang w:eastAsia="uk-UA"/>
        </w:rPr>
        <w:t>і</w:t>
      </w:r>
      <w:r w:rsidRPr="007042DE">
        <w:rPr>
          <w:color w:val="000000"/>
          <w:sz w:val="36"/>
          <w:szCs w:val="36"/>
          <w:lang w:eastAsia="uk-UA"/>
        </w:rPr>
        <w:t xml:space="preserve"> </w:t>
      </w:r>
      <w:r w:rsidRPr="001C746D">
        <w:rPr>
          <w:color w:val="000000"/>
          <w:sz w:val="25"/>
          <w:szCs w:val="25"/>
          <w:lang w:eastAsia="uk-UA"/>
        </w:rPr>
        <w:t>зареєстрували</w:t>
      </w:r>
      <w:r w:rsidRPr="007042DE">
        <w:rPr>
          <w:color w:val="000000"/>
          <w:sz w:val="36"/>
          <w:szCs w:val="36"/>
          <w:lang w:eastAsia="uk-UA"/>
        </w:rPr>
        <w:t xml:space="preserve"> </w:t>
      </w:r>
      <w:r w:rsidRPr="001C746D">
        <w:rPr>
          <w:color w:val="000000"/>
          <w:sz w:val="25"/>
          <w:szCs w:val="25"/>
          <w:lang w:eastAsia="uk-UA"/>
        </w:rPr>
        <w:t>на</w:t>
      </w:r>
      <w:r w:rsidRPr="007042DE">
        <w:rPr>
          <w:color w:val="000000"/>
          <w:sz w:val="36"/>
          <w:szCs w:val="36"/>
          <w:lang w:eastAsia="uk-UA"/>
        </w:rPr>
        <w:t xml:space="preserve"> </w:t>
      </w:r>
      <w:r w:rsidRPr="001C746D">
        <w:rPr>
          <w:color w:val="000000"/>
          <w:sz w:val="25"/>
          <w:szCs w:val="25"/>
          <w:lang w:eastAsia="uk-UA"/>
        </w:rPr>
        <w:t>матір</w:t>
      </w:r>
      <w:r w:rsidRPr="007042DE">
        <w:rPr>
          <w:color w:val="000000"/>
          <w:sz w:val="36"/>
          <w:szCs w:val="36"/>
          <w:lang w:eastAsia="uk-UA"/>
        </w:rPr>
        <w:t xml:space="preserve"> </w:t>
      </w:r>
      <w:r w:rsidRPr="001C746D">
        <w:rPr>
          <w:color w:val="000000"/>
          <w:sz w:val="25"/>
          <w:szCs w:val="25"/>
          <w:lang w:eastAsia="uk-UA"/>
        </w:rPr>
        <w:t>чоловіка</w:t>
      </w:r>
      <w:r w:rsidRPr="007042DE">
        <w:rPr>
          <w:color w:val="000000"/>
          <w:sz w:val="36"/>
          <w:szCs w:val="36"/>
          <w:lang w:eastAsia="uk-UA"/>
        </w:rPr>
        <w:t xml:space="preserve"> </w:t>
      </w:r>
      <w:r w:rsidRPr="001C746D">
        <w:rPr>
          <w:color w:val="000000"/>
          <w:sz w:val="25"/>
          <w:szCs w:val="25"/>
          <w:lang w:eastAsia="uk-UA"/>
        </w:rPr>
        <w:t>судді</w:t>
      </w:r>
      <w:r w:rsidRPr="007042DE">
        <w:rPr>
          <w:color w:val="000000"/>
          <w:sz w:val="36"/>
          <w:szCs w:val="36"/>
          <w:lang w:eastAsia="uk-UA"/>
        </w:rPr>
        <w:t xml:space="preserve"> </w:t>
      </w:r>
      <w:r w:rsidR="007042DE">
        <w:rPr>
          <w:color w:val="000000"/>
          <w:sz w:val="25"/>
          <w:szCs w:val="25"/>
          <w:lang w:eastAsia="uk-UA"/>
        </w:rPr>
        <w:t>ОСОБА_1</w:t>
      </w:r>
      <w:r w:rsidRPr="001C746D">
        <w:rPr>
          <w:color w:val="000000"/>
          <w:sz w:val="25"/>
          <w:szCs w:val="25"/>
          <w:lang w:eastAsia="uk-UA"/>
        </w:rPr>
        <w:t>.</w:t>
      </w:r>
    </w:p>
    <w:p w:rsidR="00AC72B3" w:rsidRPr="001C746D" w:rsidRDefault="00AC72B3" w:rsidP="00793244">
      <w:pPr>
        <w:pStyle w:val="a5"/>
        <w:numPr>
          <w:ilvl w:val="0"/>
          <w:numId w:val="6"/>
        </w:numPr>
        <w:shd w:val="clear" w:color="auto" w:fill="FFFFFF"/>
        <w:tabs>
          <w:tab w:val="left" w:pos="426"/>
        </w:tabs>
        <w:spacing w:after="200"/>
        <w:ind w:left="0" w:firstLine="709"/>
        <w:jc w:val="both"/>
        <w:rPr>
          <w:color w:val="000000"/>
          <w:sz w:val="25"/>
          <w:szCs w:val="25"/>
          <w:lang w:eastAsia="uk-UA"/>
        </w:rPr>
      </w:pPr>
      <w:r w:rsidRPr="001C746D">
        <w:rPr>
          <w:color w:val="000000"/>
          <w:sz w:val="25"/>
          <w:szCs w:val="25"/>
          <w:lang w:eastAsia="uk-UA"/>
        </w:rPr>
        <w:t>Водночас п</w:t>
      </w:r>
      <w:r w:rsidRPr="001C746D">
        <w:rPr>
          <w:color w:val="000000"/>
          <w:sz w:val="25"/>
          <w:szCs w:val="25"/>
        </w:rPr>
        <w:t xml:space="preserve">енсія свекрухи, як свідчать надані суддею у 2018 році документи, за 2012 – 2013 роки становить 128 000 грн. Зарплата свекра – 117 000 грн (до вирахування податків), пенсія свекра за 2012–2013 роки становить 107 000 грн. </w:t>
      </w:r>
    </w:p>
    <w:p w:rsidR="00AC72B3" w:rsidRPr="001C746D" w:rsidRDefault="00AC72B3" w:rsidP="00793244">
      <w:pPr>
        <w:pStyle w:val="a5"/>
        <w:numPr>
          <w:ilvl w:val="0"/>
          <w:numId w:val="6"/>
        </w:numPr>
        <w:shd w:val="clear" w:color="auto" w:fill="FFFFFF"/>
        <w:tabs>
          <w:tab w:val="left" w:pos="426"/>
        </w:tabs>
        <w:spacing w:after="200"/>
        <w:ind w:left="0" w:firstLine="709"/>
        <w:jc w:val="both"/>
        <w:rPr>
          <w:color w:val="000000"/>
          <w:sz w:val="25"/>
          <w:szCs w:val="25"/>
          <w:lang w:eastAsia="uk-UA"/>
        </w:rPr>
      </w:pPr>
      <w:r w:rsidRPr="001C746D">
        <w:rPr>
          <w:color w:val="000000"/>
          <w:sz w:val="25"/>
          <w:szCs w:val="25"/>
        </w:rPr>
        <w:t>Суддя також надала довідку про продаж належного свекрусі автомобіля «</w:t>
      </w:r>
      <w:proofErr w:type="spellStart"/>
      <w:r w:rsidRPr="001C746D">
        <w:rPr>
          <w:color w:val="000000"/>
          <w:sz w:val="25"/>
          <w:szCs w:val="25"/>
        </w:rPr>
        <w:t>Hyundai</w:t>
      </w:r>
      <w:proofErr w:type="spellEnd"/>
      <w:r w:rsidRPr="001C746D">
        <w:rPr>
          <w:color w:val="000000"/>
          <w:sz w:val="25"/>
          <w:szCs w:val="25"/>
        </w:rPr>
        <w:t xml:space="preserve"> </w:t>
      </w:r>
      <w:proofErr w:type="spellStart"/>
      <w:r w:rsidRPr="001C746D">
        <w:rPr>
          <w:color w:val="000000"/>
          <w:sz w:val="25"/>
          <w:szCs w:val="25"/>
        </w:rPr>
        <w:t>іХ</w:t>
      </w:r>
      <w:proofErr w:type="spellEnd"/>
      <w:r w:rsidRPr="001C746D">
        <w:rPr>
          <w:color w:val="000000"/>
          <w:sz w:val="25"/>
          <w:szCs w:val="25"/>
        </w:rPr>
        <w:t xml:space="preserve"> 35» за 192 000 грн.</w:t>
      </w:r>
      <w:r w:rsidRPr="001C746D">
        <w:rPr>
          <w:sz w:val="25"/>
          <w:szCs w:val="25"/>
        </w:rPr>
        <w:t xml:space="preserve"> Проте вказаний автомобіль було продано на місяць пізніше</w:t>
      </w:r>
      <w:r w:rsidR="007F396B" w:rsidRPr="001C746D">
        <w:rPr>
          <w:sz w:val="25"/>
          <w:szCs w:val="25"/>
        </w:rPr>
        <w:t>,</w:t>
      </w:r>
      <w:r w:rsidRPr="001C746D">
        <w:rPr>
          <w:sz w:val="25"/>
          <w:szCs w:val="25"/>
        </w:rPr>
        <w:t xml:space="preserve"> ніж придбано </w:t>
      </w:r>
      <w:r w:rsidRPr="001C746D">
        <w:rPr>
          <w:color w:val="000000"/>
          <w:sz w:val="25"/>
          <w:szCs w:val="25"/>
          <w:lang w:eastAsia="uk-UA"/>
        </w:rPr>
        <w:t>«</w:t>
      </w:r>
      <w:proofErr w:type="spellStart"/>
      <w:r w:rsidRPr="001C746D">
        <w:rPr>
          <w:color w:val="000000"/>
          <w:sz w:val="25"/>
          <w:szCs w:val="25"/>
          <w:lang w:eastAsia="uk-UA"/>
        </w:rPr>
        <w:t>Land</w:t>
      </w:r>
      <w:proofErr w:type="spellEnd"/>
      <w:r w:rsidRPr="001C746D">
        <w:rPr>
          <w:color w:val="000000"/>
          <w:sz w:val="25"/>
          <w:szCs w:val="25"/>
          <w:lang w:eastAsia="uk-UA"/>
        </w:rPr>
        <w:t xml:space="preserve"> </w:t>
      </w:r>
      <w:proofErr w:type="spellStart"/>
      <w:r w:rsidRPr="001C746D">
        <w:rPr>
          <w:color w:val="000000"/>
          <w:sz w:val="25"/>
          <w:szCs w:val="25"/>
          <w:lang w:eastAsia="uk-UA"/>
        </w:rPr>
        <w:t>Rover</w:t>
      </w:r>
      <w:proofErr w:type="spellEnd"/>
      <w:r w:rsidRPr="001C746D">
        <w:rPr>
          <w:color w:val="000000"/>
          <w:sz w:val="25"/>
          <w:szCs w:val="25"/>
          <w:lang w:eastAsia="uk-UA"/>
        </w:rPr>
        <w:t xml:space="preserve"> </w:t>
      </w:r>
      <w:proofErr w:type="spellStart"/>
      <w:r w:rsidRPr="001C746D">
        <w:rPr>
          <w:color w:val="000000"/>
          <w:sz w:val="25"/>
          <w:szCs w:val="25"/>
          <w:lang w:eastAsia="uk-UA"/>
        </w:rPr>
        <w:t>Freelander</w:t>
      </w:r>
      <w:proofErr w:type="spellEnd"/>
      <w:r w:rsidRPr="001C746D">
        <w:rPr>
          <w:color w:val="000000"/>
          <w:sz w:val="25"/>
          <w:szCs w:val="25"/>
          <w:lang w:eastAsia="uk-UA"/>
        </w:rPr>
        <w:t>».</w:t>
      </w:r>
    </w:p>
    <w:p w:rsidR="00AC72B3" w:rsidRPr="001C746D" w:rsidRDefault="00AC72B3" w:rsidP="00793244">
      <w:pPr>
        <w:pStyle w:val="a5"/>
        <w:numPr>
          <w:ilvl w:val="0"/>
          <w:numId w:val="6"/>
        </w:numPr>
        <w:shd w:val="clear" w:color="auto" w:fill="FFFFFF"/>
        <w:tabs>
          <w:tab w:val="left" w:pos="426"/>
        </w:tabs>
        <w:spacing w:after="200"/>
        <w:ind w:left="0" w:firstLine="709"/>
        <w:jc w:val="both"/>
        <w:rPr>
          <w:rStyle w:val="fontstyle01"/>
          <w:rFonts w:ascii="Times New Roman" w:hAnsi="Times New Roman"/>
          <w:sz w:val="25"/>
          <w:szCs w:val="25"/>
          <w:lang w:eastAsia="uk-UA"/>
        </w:rPr>
      </w:pPr>
      <w:r w:rsidRPr="001C746D">
        <w:rPr>
          <w:color w:val="000000"/>
          <w:sz w:val="25"/>
          <w:szCs w:val="25"/>
          <w:lang w:eastAsia="uk-UA"/>
        </w:rPr>
        <w:t>ГРД стверджує, що навіть у цьому випадку коштів батьків чоловіка судді не вистачало для придбання автомобіля «</w:t>
      </w:r>
      <w:proofErr w:type="spellStart"/>
      <w:r w:rsidRPr="001C746D">
        <w:rPr>
          <w:color w:val="000000"/>
          <w:sz w:val="25"/>
          <w:szCs w:val="25"/>
          <w:lang w:eastAsia="uk-UA"/>
        </w:rPr>
        <w:t>Land</w:t>
      </w:r>
      <w:proofErr w:type="spellEnd"/>
      <w:r w:rsidRPr="001C746D">
        <w:rPr>
          <w:color w:val="000000"/>
          <w:sz w:val="25"/>
          <w:szCs w:val="25"/>
          <w:lang w:eastAsia="uk-UA"/>
        </w:rPr>
        <w:t xml:space="preserve"> </w:t>
      </w:r>
      <w:proofErr w:type="spellStart"/>
      <w:r w:rsidRPr="001C746D">
        <w:rPr>
          <w:color w:val="000000"/>
          <w:sz w:val="25"/>
          <w:szCs w:val="25"/>
          <w:lang w:eastAsia="uk-UA"/>
        </w:rPr>
        <w:t>Rover</w:t>
      </w:r>
      <w:proofErr w:type="spellEnd"/>
      <w:r w:rsidRPr="001C746D">
        <w:rPr>
          <w:color w:val="000000"/>
          <w:sz w:val="25"/>
          <w:szCs w:val="25"/>
          <w:lang w:eastAsia="uk-UA"/>
        </w:rPr>
        <w:t xml:space="preserve"> </w:t>
      </w:r>
      <w:proofErr w:type="spellStart"/>
      <w:r w:rsidRPr="001C746D">
        <w:rPr>
          <w:color w:val="000000"/>
          <w:sz w:val="25"/>
          <w:szCs w:val="25"/>
          <w:lang w:eastAsia="uk-UA"/>
        </w:rPr>
        <w:t>Freelander</w:t>
      </w:r>
      <w:proofErr w:type="spellEnd"/>
      <w:r w:rsidRPr="001C746D">
        <w:rPr>
          <w:color w:val="000000"/>
          <w:sz w:val="25"/>
          <w:szCs w:val="25"/>
          <w:lang w:eastAsia="uk-UA"/>
        </w:rPr>
        <w:t>»</w:t>
      </w:r>
      <w:r w:rsidRPr="001C746D">
        <w:rPr>
          <w:rStyle w:val="fontstyle01"/>
          <w:rFonts w:ascii="Times New Roman" w:eastAsiaTheme="majorEastAsia" w:hAnsi="Times New Roman"/>
          <w:sz w:val="25"/>
          <w:szCs w:val="25"/>
        </w:rPr>
        <w:t>, оскільки слід враховувати, що з доходів батьків чоловіка судді були сплачені податки, частина коштів була витрачена на забезпечення їх життєдіяльності, побутових потреб.</w:t>
      </w:r>
    </w:p>
    <w:p w:rsidR="00AC72B3" w:rsidRPr="001C746D" w:rsidRDefault="00AC72B3" w:rsidP="00793244">
      <w:pPr>
        <w:pStyle w:val="a5"/>
        <w:numPr>
          <w:ilvl w:val="0"/>
          <w:numId w:val="6"/>
        </w:numPr>
        <w:shd w:val="clear" w:color="auto" w:fill="FFFFFF"/>
        <w:tabs>
          <w:tab w:val="left" w:pos="426"/>
        </w:tabs>
        <w:spacing w:after="200"/>
        <w:ind w:left="0" w:firstLine="709"/>
        <w:jc w:val="both"/>
        <w:rPr>
          <w:color w:val="000000"/>
          <w:sz w:val="25"/>
          <w:szCs w:val="25"/>
          <w:lang w:eastAsia="uk-UA"/>
        </w:rPr>
      </w:pPr>
      <w:r w:rsidRPr="001C746D">
        <w:rPr>
          <w:color w:val="000000"/>
          <w:sz w:val="25"/>
          <w:szCs w:val="25"/>
          <w:lang w:eastAsia="uk-UA"/>
        </w:rPr>
        <w:t>Кандидат не відповідає критеріям доброчесності та професійної етики за показником «чесність».</w:t>
      </w:r>
    </w:p>
    <w:p w:rsidR="00AC72B3" w:rsidRPr="001C746D" w:rsidRDefault="00AC72B3" w:rsidP="00793244">
      <w:pPr>
        <w:pStyle w:val="a5"/>
        <w:numPr>
          <w:ilvl w:val="0"/>
          <w:numId w:val="6"/>
        </w:numPr>
        <w:shd w:val="clear" w:color="auto" w:fill="FFFFFF"/>
        <w:tabs>
          <w:tab w:val="left" w:pos="426"/>
        </w:tabs>
        <w:spacing w:after="200"/>
        <w:ind w:left="0" w:firstLine="709"/>
        <w:jc w:val="both"/>
        <w:rPr>
          <w:color w:val="000000"/>
          <w:sz w:val="25"/>
          <w:szCs w:val="25"/>
          <w:lang w:eastAsia="uk-UA"/>
        </w:rPr>
      </w:pPr>
      <w:r w:rsidRPr="001C746D">
        <w:rPr>
          <w:color w:val="000000"/>
          <w:sz w:val="25"/>
          <w:szCs w:val="25"/>
          <w:lang w:eastAsia="uk-UA"/>
        </w:rPr>
        <w:t>Суддя в період з 01 січня до 31 грудня 2022 року здійснювала правосуддя в Запорізькому окружному адміністративному суді, ухваливши за цей час понад 800 рішень. Проте в декларації особи, уповноваженої на виконання функцій держави або місцевого самоврядування, не задекларувала жодного житла в місті Запоріжжі за 2022 рік ні на праві користування, ні на праві власності. Найближчий відображений нею в декларації об’єкт нерухомості розташований у місті Харкові за 300 км (4 год</w:t>
      </w:r>
      <w:r w:rsidR="001C746D">
        <w:rPr>
          <w:color w:val="000000"/>
          <w:sz w:val="25"/>
          <w:szCs w:val="25"/>
          <w:lang w:eastAsia="uk-UA"/>
        </w:rPr>
        <w:t xml:space="preserve"> </w:t>
      </w:r>
      <w:r w:rsidRPr="001C746D">
        <w:rPr>
          <w:color w:val="000000"/>
          <w:sz w:val="25"/>
          <w:szCs w:val="25"/>
          <w:lang w:eastAsia="uk-UA"/>
        </w:rPr>
        <w:t>автомобілем).</w:t>
      </w:r>
    </w:p>
    <w:p w:rsidR="00AC72B3" w:rsidRPr="001C746D" w:rsidRDefault="00AC72B3" w:rsidP="00793244">
      <w:pPr>
        <w:pStyle w:val="a5"/>
        <w:numPr>
          <w:ilvl w:val="0"/>
          <w:numId w:val="6"/>
        </w:numPr>
        <w:shd w:val="clear" w:color="auto" w:fill="FFFFFF"/>
        <w:tabs>
          <w:tab w:val="left" w:pos="426"/>
        </w:tabs>
        <w:spacing w:after="200"/>
        <w:ind w:left="0" w:firstLine="709"/>
        <w:jc w:val="both"/>
        <w:rPr>
          <w:color w:val="000000"/>
          <w:sz w:val="25"/>
          <w:szCs w:val="25"/>
          <w:lang w:eastAsia="uk-UA"/>
        </w:rPr>
      </w:pPr>
      <w:r w:rsidRPr="001C746D">
        <w:rPr>
          <w:color w:val="000000"/>
          <w:sz w:val="25"/>
          <w:szCs w:val="25"/>
          <w:lang w:eastAsia="uk-UA"/>
        </w:rPr>
        <w:t xml:space="preserve">Родина судді у 2022 році, як свідчать дані декларації, деякий час проживала в місті Кам’янець-Подільський Хмельницької області (відстань до Запоріжжя 9 годин автомобілем). </w:t>
      </w:r>
    </w:p>
    <w:p w:rsidR="00AC72B3" w:rsidRPr="001C746D" w:rsidRDefault="00AC72B3" w:rsidP="00793244">
      <w:pPr>
        <w:pStyle w:val="a5"/>
        <w:numPr>
          <w:ilvl w:val="0"/>
          <w:numId w:val="6"/>
        </w:numPr>
        <w:shd w:val="clear" w:color="auto" w:fill="FFFFFF"/>
        <w:tabs>
          <w:tab w:val="left" w:pos="426"/>
        </w:tabs>
        <w:spacing w:after="200"/>
        <w:ind w:left="0" w:firstLine="709"/>
        <w:jc w:val="both"/>
        <w:rPr>
          <w:color w:val="000000"/>
          <w:sz w:val="25"/>
          <w:szCs w:val="25"/>
          <w:lang w:eastAsia="uk-UA"/>
        </w:rPr>
      </w:pPr>
      <w:r w:rsidRPr="001C746D">
        <w:rPr>
          <w:color w:val="000000"/>
          <w:sz w:val="25"/>
          <w:szCs w:val="25"/>
          <w:lang w:eastAsia="uk-UA"/>
        </w:rPr>
        <w:t>На думку обізнаного та розсудливого стороннього спостерігача, суддя ніяк не могла 5 днів на тиждень такий тривалий час витрачати на те, щоб дістатись до місця роботи і додому.</w:t>
      </w:r>
    </w:p>
    <w:p w:rsidR="00AC72B3" w:rsidRPr="001C746D" w:rsidRDefault="00AC72B3" w:rsidP="00793244">
      <w:pPr>
        <w:pStyle w:val="a5"/>
        <w:numPr>
          <w:ilvl w:val="0"/>
          <w:numId w:val="6"/>
        </w:numPr>
        <w:shd w:val="clear" w:color="auto" w:fill="FFFFFF"/>
        <w:spacing w:after="200"/>
        <w:ind w:left="0" w:firstLine="709"/>
        <w:jc w:val="both"/>
        <w:rPr>
          <w:color w:val="000000"/>
          <w:sz w:val="25"/>
          <w:szCs w:val="25"/>
          <w:lang w:eastAsia="uk-UA"/>
        </w:rPr>
      </w:pPr>
      <w:r w:rsidRPr="001C746D">
        <w:rPr>
          <w:color w:val="000000"/>
          <w:sz w:val="25"/>
          <w:szCs w:val="25"/>
          <w:lang w:eastAsia="uk-UA"/>
        </w:rPr>
        <w:t xml:space="preserve">ГРД також звертає увагу на те, що в деклараціях за 2023 і 2024 роки суддя відобразила квартиру в місті Запоріжжі площею 94,7 </w:t>
      </w:r>
      <w:proofErr w:type="spellStart"/>
      <w:r w:rsidRPr="001C746D">
        <w:rPr>
          <w:color w:val="000000"/>
          <w:sz w:val="25"/>
          <w:szCs w:val="25"/>
          <w:lang w:eastAsia="uk-UA"/>
        </w:rPr>
        <w:t>кв.м</w:t>
      </w:r>
      <w:proofErr w:type="spellEnd"/>
      <w:r w:rsidRPr="001C746D">
        <w:rPr>
          <w:color w:val="000000"/>
          <w:sz w:val="25"/>
          <w:szCs w:val="25"/>
          <w:lang w:eastAsia="uk-UA"/>
        </w:rPr>
        <w:t xml:space="preserve">, зазначивши в графі щодо прав на житло «Інше право користування», без зазначення витрат. Право власності на квартиру належить громадянці </w:t>
      </w:r>
      <w:r w:rsidR="007042DE">
        <w:rPr>
          <w:color w:val="000000"/>
          <w:sz w:val="25"/>
          <w:szCs w:val="25"/>
          <w:lang w:eastAsia="uk-UA"/>
        </w:rPr>
        <w:t>ОСОБА_2</w:t>
      </w:r>
      <w:r w:rsidRPr="001C746D">
        <w:rPr>
          <w:color w:val="000000"/>
          <w:sz w:val="25"/>
          <w:szCs w:val="25"/>
          <w:lang w:eastAsia="uk-UA"/>
        </w:rPr>
        <w:t>.</w:t>
      </w:r>
    </w:p>
    <w:p w:rsidR="00AC72B3" w:rsidRPr="001C746D" w:rsidRDefault="00AC72B3" w:rsidP="00793244">
      <w:pPr>
        <w:pStyle w:val="a5"/>
        <w:numPr>
          <w:ilvl w:val="0"/>
          <w:numId w:val="6"/>
        </w:numPr>
        <w:shd w:val="clear" w:color="auto" w:fill="FFFFFF"/>
        <w:tabs>
          <w:tab w:val="left" w:pos="426"/>
        </w:tabs>
        <w:spacing w:after="200"/>
        <w:ind w:left="0" w:firstLine="709"/>
        <w:jc w:val="both"/>
        <w:rPr>
          <w:color w:val="000000"/>
          <w:sz w:val="25"/>
          <w:szCs w:val="25"/>
          <w:lang w:eastAsia="uk-UA"/>
        </w:rPr>
      </w:pPr>
      <w:r w:rsidRPr="001C746D">
        <w:rPr>
          <w:color w:val="000000"/>
          <w:sz w:val="25"/>
          <w:szCs w:val="25"/>
          <w:lang w:eastAsia="uk-UA"/>
        </w:rPr>
        <w:t>ГРД виявила в реєстрі судових рішень щонайменше три випадки, коли в</w:t>
      </w:r>
      <w:r w:rsidR="005B7C8F" w:rsidRPr="001C746D">
        <w:rPr>
          <w:color w:val="000000"/>
          <w:sz w:val="25"/>
          <w:szCs w:val="25"/>
          <w:lang w:eastAsia="uk-UA"/>
        </w:rPr>
        <w:t> </w:t>
      </w:r>
      <w:r w:rsidRPr="001C746D">
        <w:rPr>
          <w:color w:val="000000"/>
          <w:sz w:val="25"/>
          <w:szCs w:val="25"/>
          <w:lang w:eastAsia="uk-UA"/>
        </w:rPr>
        <w:t>2014</w:t>
      </w:r>
      <w:r w:rsidR="005B7C8F" w:rsidRPr="001C746D">
        <w:rPr>
          <w:color w:val="000000"/>
          <w:sz w:val="25"/>
          <w:szCs w:val="25"/>
          <w:lang w:eastAsia="uk-UA"/>
        </w:rPr>
        <w:t> </w:t>
      </w:r>
      <w:r w:rsidRPr="001C746D">
        <w:rPr>
          <w:color w:val="000000"/>
          <w:sz w:val="25"/>
          <w:szCs w:val="25"/>
          <w:lang w:eastAsia="uk-UA"/>
        </w:rPr>
        <w:t xml:space="preserve">та 2023 роках Запорізький окружний адміністративний суд розглядав позови державних податкових органів до громадянки з ПІБ </w:t>
      </w:r>
      <w:r w:rsidR="007042DE">
        <w:rPr>
          <w:color w:val="000000"/>
          <w:sz w:val="25"/>
          <w:szCs w:val="25"/>
          <w:lang w:eastAsia="uk-UA"/>
        </w:rPr>
        <w:t>ОСОБА_2</w:t>
      </w:r>
      <w:r w:rsidRPr="001C746D">
        <w:rPr>
          <w:color w:val="000000"/>
          <w:sz w:val="25"/>
          <w:szCs w:val="25"/>
          <w:lang w:eastAsia="uk-UA"/>
        </w:rPr>
        <w:t xml:space="preserve"> – вимоги податкових органів накласти арешти на рахунки громадянки та стягнути з неї кошти. Рішення ухвалювали інші судді цього суду. Всі три рази рішення було ухвалено на користь вказаної особи.</w:t>
      </w:r>
    </w:p>
    <w:p w:rsidR="00AC72B3" w:rsidRPr="001C746D" w:rsidRDefault="00AC72B3" w:rsidP="00793244">
      <w:pPr>
        <w:pStyle w:val="a5"/>
        <w:numPr>
          <w:ilvl w:val="0"/>
          <w:numId w:val="6"/>
        </w:numPr>
        <w:shd w:val="clear" w:color="auto" w:fill="FFFFFF"/>
        <w:tabs>
          <w:tab w:val="left" w:pos="426"/>
        </w:tabs>
        <w:spacing w:after="200"/>
        <w:ind w:left="0" w:firstLine="709"/>
        <w:jc w:val="both"/>
        <w:rPr>
          <w:color w:val="000000"/>
          <w:sz w:val="25"/>
          <w:szCs w:val="25"/>
          <w:lang w:eastAsia="uk-UA"/>
        </w:rPr>
      </w:pPr>
      <w:r w:rsidRPr="001C746D">
        <w:rPr>
          <w:color w:val="000000"/>
          <w:sz w:val="25"/>
          <w:szCs w:val="25"/>
          <w:lang w:eastAsia="uk-UA"/>
        </w:rPr>
        <w:t>Кандидат не відповідає критеріям доброчесності та професійної етики за показниками «чесність», «незалежність», «дотримання етичних норм».</w:t>
      </w:r>
    </w:p>
    <w:p w:rsidR="00AC72B3" w:rsidRPr="001C746D" w:rsidRDefault="00AC72B3" w:rsidP="00793244">
      <w:pPr>
        <w:pStyle w:val="a5"/>
        <w:numPr>
          <w:ilvl w:val="0"/>
          <w:numId w:val="6"/>
        </w:numPr>
        <w:shd w:val="clear" w:color="auto" w:fill="FFFFFF"/>
        <w:tabs>
          <w:tab w:val="left" w:pos="426"/>
        </w:tabs>
        <w:spacing w:after="200"/>
        <w:ind w:left="0" w:firstLine="709"/>
        <w:jc w:val="both"/>
        <w:rPr>
          <w:color w:val="000000"/>
          <w:sz w:val="25"/>
          <w:szCs w:val="25"/>
          <w:lang w:eastAsia="uk-UA"/>
        </w:rPr>
      </w:pPr>
      <w:r w:rsidRPr="001C746D">
        <w:rPr>
          <w:rStyle w:val="fontstyle01"/>
          <w:rFonts w:ascii="Times New Roman" w:eastAsiaTheme="majorEastAsia" w:hAnsi="Times New Roman"/>
          <w:sz w:val="25"/>
          <w:szCs w:val="25"/>
        </w:rPr>
        <w:t xml:space="preserve">Вища рада правосуддя (далі – ВРП) погодила відрядження судді </w:t>
      </w:r>
      <w:proofErr w:type="spellStart"/>
      <w:r w:rsidRPr="001C746D">
        <w:rPr>
          <w:rStyle w:val="fontstyle01"/>
          <w:rFonts w:ascii="Times New Roman" w:eastAsiaTheme="majorEastAsia" w:hAnsi="Times New Roman"/>
          <w:sz w:val="25"/>
          <w:szCs w:val="25"/>
        </w:rPr>
        <w:t>Мінаєвої</w:t>
      </w:r>
      <w:proofErr w:type="spellEnd"/>
      <w:r w:rsidRPr="001C746D">
        <w:rPr>
          <w:rStyle w:val="fontstyle01"/>
          <w:rFonts w:ascii="Times New Roman" w:eastAsiaTheme="majorEastAsia" w:hAnsi="Times New Roman"/>
          <w:sz w:val="25"/>
          <w:szCs w:val="25"/>
        </w:rPr>
        <w:t xml:space="preserve"> К.В. до Харківського окружного адміністративного суду на рік з 29 березня 2019 року. Серед членів ВРП, які погодили рішення про її відрядження, був її колишній </w:t>
      </w:r>
      <w:r w:rsidRPr="001C746D">
        <w:rPr>
          <w:rStyle w:val="fontstyle01"/>
          <w:rFonts w:ascii="Times New Roman" w:eastAsiaTheme="majorEastAsia" w:hAnsi="Times New Roman"/>
          <w:sz w:val="25"/>
          <w:szCs w:val="25"/>
        </w:rPr>
        <w:lastRenderedPageBreak/>
        <w:t xml:space="preserve">керівник – суддя і колишній голова Запорізького окружного адміністративного суду </w:t>
      </w:r>
      <w:r w:rsidR="007042DE">
        <w:rPr>
          <w:rStyle w:val="fontstyle01"/>
          <w:rFonts w:ascii="Times New Roman" w:eastAsiaTheme="majorEastAsia" w:hAnsi="Times New Roman"/>
          <w:sz w:val="25"/>
          <w:szCs w:val="25"/>
        </w:rPr>
        <w:t>ОСОБА_3</w:t>
      </w:r>
      <w:r w:rsidRPr="001C746D">
        <w:rPr>
          <w:rStyle w:val="fontstyle01"/>
          <w:rFonts w:ascii="Times New Roman" w:eastAsiaTheme="majorEastAsia" w:hAnsi="Times New Roman"/>
          <w:sz w:val="25"/>
          <w:szCs w:val="25"/>
        </w:rPr>
        <w:t>.</w:t>
      </w:r>
      <w:r w:rsidRPr="001C746D">
        <w:rPr>
          <w:sz w:val="25"/>
          <w:szCs w:val="25"/>
        </w:rPr>
        <w:t xml:space="preserve"> </w:t>
      </w:r>
    </w:p>
    <w:p w:rsidR="00AC72B3" w:rsidRPr="001C746D" w:rsidRDefault="00AC72B3" w:rsidP="00793244">
      <w:pPr>
        <w:pStyle w:val="a5"/>
        <w:numPr>
          <w:ilvl w:val="0"/>
          <w:numId w:val="6"/>
        </w:numPr>
        <w:shd w:val="clear" w:color="auto" w:fill="FFFFFF"/>
        <w:tabs>
          <w:tab w:val="left" w:pos="426"/>
        </w:tabs>
        <w:spacing w:after="200"/>
        <w:ind w:left="0" w:firstLine="709"/>
        <w:jc w:val="both"/>
        <w:rPr>
          <w:rStyle w:val="fontstyle01"/>
          <w:rFonts w:ascii="Times New Roman" w:hAnsi="Times New Roman"/>
          <w:sz w:val="25"/>
          <w:szCs w:val="25"/>
          <w:lang w:eastAsia="uk-UA"/>
        </w:rPr>
      </w:pPr>
      <w:r w:rsidRPr="001C746D">
        <w:rPr>
          <w:rStyle w:val="fontstyle01"/>
          <w:rFonts w:ascii="Times New Roman" w:eastAsiaTheme="majorEastAsia" w:hAnsi="Times New Roman"/>
          <w:sz w:val="25"/>
          <w:szCs w:val="25"/>
        </w:rPr>
        <w:t xml:space="preserve">У 2017 році суддя захистила дисертацію на здобуття наукового ступеня кандидата юридичних наук у Запорізькому національному університеті. Її науковим керівником був чоловік судді </w:t>
      </w:r>
      <w:proofErr w:type="spellStart"/>
      <w:r w:rsidRPr="001C746D">
        <w:rPr>
          <w:rStyle w:val="fontstyle01"/>
          <w:rFonts w:ascii="Times New Roman" w:eastAsiaTheme="majorEastAsia" w:hAnsi="Times New Roman"/>
          <w:sz w:val="25"/>
          <w:szCs w:val="25"/>
        </w:rPr>
        <w:t>Мінаєвої</w:t>
      </w:r>
      <w:proofErr w:type="spellEnd"/>
      <w:r w:rsidRPr="001C746D">
        <w:rPr>
          <w:rStyle w:val="fontstyle01"/>
          <w:rFonts w:ascii="Times New Roman" w:eastAsiaTheme="majorEastAsia" w:hAnsi="Times New Roman"/>
          <w:sz w:val="25"/>
          <w:szCs w:val="25"/>
        </w:rPr>
        <w:t xml:space="preserve"> О. М. – </w:t>
      </w:r>
      <w:r w:rsidR="007042DE">
        <w:rPr>
          <w:rStyle w:val="fontstyle01"/>
          <w:rFonts w:ascii="Times New Roman" w:eastAsiaTheme="majorEastAsia" w:hAnsi="Times New Roman"/>
          <w:sz w:val="25"/>
          <w:szCs w:val="25"/>
        </w:rPr>
        <w:t>ОСОБА_4</w:t>
      </w:r>
      <w:r w:rsidRPr="001C746D">
        <w:rPr>
          <w:rStyle w:val="fontstyle01"/>
          <w:rFonts w:ascii="Times New Roman" w:eastAsiaTheme="majorEastAsia" w:hAnsi="Times New Roman"/>
          <w:sz w:val="25"/>
          <w:szCs w:val="25"/>
        </w:rPr>
        <w:t>.</w:t>
      </w:r>
    </w:p>
    <w:p w:rsidR="00AC72B3" w:rsidRPr="001C746D" w:rsidRDefault="00AC72B3" w:rsidP="00793244">
      <w:pPr>
        <w:pStyle w:val="a5"/>
        <w:numPr>
          <w:ilvl w:val="0"/>
          <w:numId w:val="6"/>
        </w:numPr>
        <w:shd w:val="clear" w:color="auto" w:fill="FFFFFF"/>
        <w:tabs>
          <w:tab w:val="left" w:pos="426"/>
        </w:tabs>
        <w:spacing w:after="200"/>
        <w:ind w:left="0" w:firstLine="709"/>
        <w:jc w:val="both"/>
        <w:rPr>
          <w:color w:val="000000"/>
          <w:sz w:val="25"/>
          <w:szCs w:val="25"/>
          <w:lang w:eastAsia="uk-UA"/>
        </w:rPr>
      </w:pPr>
      <w:r w:rsidRPr="001C746D">
        <w:rPr>
          <w:color w:val="000000"/>
          <w:sz w:val="25"/>
          <w:szCs w:val="25"/>
          <w:lang w:eastAsia="uk-UA"/>
        </w:rPr>
        <w:t>ГРД вважає, що вказані обставини, на думку розсудливого спостерігача, можуть свідчити про те, що суддя використовувала родинні та інші неформальні зв’язки для здійснення кар’єри чи отримання неправдивих преференцій.</w:t>
      </w:r>
    </w:p>
    <w:p w:rsidR="00AC72B3" w:rsidRPr="001C746D" w:rsidRDefault="00AC72B3" w:rsidP="00793244">
      <w:pPr>
        <w:pStyle w:val="a5"/>
        <w:numPr>
          <w:ilvl w:val="0"/>
          <w:numId w:val="6"/>
        </w:numPr>
        <w:shd w:val="clear" w:color="auto" w:fill="FFFFFF"/>
        <w:tabs>
          <w:tab w:val="left" w:pos="0"/>
        </w:tabs>
        <w:spacing w:after="200"/>
        <w:ind w:left="0" w:firstLine="709"/>
        <w:jc w:val="both"/>
        <w:rPr>
          <w:color w:val="000000"/>
          <w:sz w:val="25"/>
          <w:szCs w:val="25"/>
          <w:lang w:eastAsia="uk-UA"/>
        </w:rPr>
      </w:pPr>
      <w:r w:rsidRPr="001C746D">
        <w:rPr>
          <w:color w:val="000000"/>
          <w:sz w:val="25"/>
          <w:szCs w:val="25"/>
          <w:lang w:eastAsia="uk-UA"/>
        </w:rPr>
        <w:t>Кандидат не відповідає критеріям доброчесності та професійної етики за показниками «дотримання етичних норм і бездоганна поведінка у професійній діяльності та особистому житті» та «чесність».</w:t>
      </w:r>
    </w:p>
    <w:p w:rsidR="00AC72B3" w:rsidRPr="001C746D" w:rsidRDefault="00AC72B3" w:rsidP="00793244">
      <w:pPr>
        <w:pStyle w:val="a5"/>
        <w:numPr>
          <w:ilvl w:val="0"/>
          <w:numId w:val="6"/>
        </w:numPr>
        <w:shd w:val="clear" w:color="auto" w:fill="FFFFFF"/>
        <w:tabs>
          <w:tab w:val="left" w:pos="0"/>
        </w:tabs>
        <w:spacing w:after="200"/>
        <w:ind w:left="0" w:firstLine="709"/>
        <w:jc w:val="both"/>
        <w:rPr>
          <w:color w:val="000000"/>
          <w:sz w:val="25"/>
          <w:szCs w:val="25"/>
          <w:lang w:eastAsia="uk-UA"/>
        </w:rPr>
      </w:pPr>
      <w:r w:rsidRPr="001C746D">
        <w:rPr>
          <w:color w:val="000000"/>
          <w:sz w:val="25"/>
          <w:szCs w:val="25"/>
          <w:lang w:eastAsia="uk-UA"/>
        </w:rPr>
        <w:t>У пункті 22 декларації доброчесності судді за 2017 рік Мінаєва К.В. вказала, що не притягувалася до юридичної відповідальності, проте ГРД виявила обставини, що вказують на те, що суддя повідомила недостовірні відомості, оскільки 17 квітня 2017 року стосовно судді складено адміністративний протокол за порушення правил дорожнього руху – частина перша статті 122 Кодексу України про адміністративні правопорушення.</w:t>
      </w:r>
    </w:p>
    <w:p w:rsidR="00AC72B3" w:rsidRPr="001C746D" w:rsidRDefault="00AC72B3" w:rsidP="00793244">
      <w:pPr>
        <w:pStyle w:val="a5"/>
        <w:numPr>
          <w:ilvl w:val="0"/>
          <w:numId w:val="6"/>
        </w:numPr>
        <w:shd w:val="clear" w:color="auto" w:fill="FFFFFF"/>
        <w:tabs>
          <w:tab w:val="left" w:pos="0"/>
        </w:tabs>
        <w:spacing w:after="200"/>
        <w:ind w:left="0" w:firstLine="709"/>
        <w:jc w:val="both"/>
        <w:rPr>
          <w:color w:val="000000"/>
          <w:sz w:val="25"/>
          <w:szCs w:val="25"/>
          <w:lang w:eastAsia="uk-UA"/>
        </w:rPr>
      </w:pPr>
      <w:r w:rsidRPr="001C746D">
        <w:rPr>
          <w:bCs/>
          <w:color w:val="000000"/>
          <w:sz w:val="25"/>
          <w:szCs w:val="25"/>
        </w:rPr>
        <w:t>ГРД додатково надала Комісії інформацію, яка сама по собі не стала підставою для висновку, однак потребує пояснення з боку судді.</w:t>
      </w:r>
    </w:p>
    <w:p w:rsidR="00AC72B3" w:rsidRPr="001C746D" w:rsidRDefault="00AC72B3" w:rsidP="00793244">
      <w:pPr>
        <w:pStyle w:val="a5"/>
        <w:numPr>
          <w:ilvl w:val="0"/>
          <w:numId w:val="6"/>
        </w:numPr>
        <w:shd w:val="clear" w:color="auto" w:fill="FFFFFF"/>
        <w:tabs>
          <w:tab w:val="left" w:pos="0"/>
        </w:tabs>
        <w:ind w:left="0" w:firstLine="709"/>
        <w:jc w:val="both"/>
        <w:rPr>
          <w:color w:val="000000"/>
          <w:sz w:val="25"/>
          <w:szCs w:val="25"/>
          <w:lang w:eastAsia="uk-UA"/>
        </w:rPr>
      </w:pPr>
      <w:r w:rsidRPr="001C746D">
        <w:rPr>
          <w:color w:val="000000"/>
          <w:sz w:val="25"/>
          <w:szCs w:val="25"/>
          <w:lang w:eastAsia="uk-UA"/>
        </w:rPr>
        <w:t>Кандидат є в списку «суддів Майдану». Підставою для включення її до цього списку – рішення про заборону мирних зборів у справі від 09 грудня 2013 року № 808/9488/13-а. Вказане рішення було предметом розгляду ВРП у 2016 році за зверненням народного депутата України Продай О.П., а також було предметом кримінального розгляду прокуратурою Запорізької області.</w:t>
      </w:r>
    </w:p>
    <w:p w:rsidR="001C11EA" w:rsidRPr="001C746D" w:rsidRDefault="001C11EA" w:rsidP="00793244">
      <w:pPr>
        <w:pStyle w:val="a5"/>
        <w:numPr>
          <w:ilvl w:val="0"/>
          <w:numId w:val="6"/>
        </w:numPr>
        <w:shd w:val="clear" w:color="auto" w:fill="FFFFFF"/>
        <w:tabs>
          <w:tab w:val="left" w:pos="0"/>
        </w:tabs>
        <w:ind w:left="0" w:firstLine="709"/>
        <w:jc w:val="both"/>
        <w:rPr>
          <w:color w:val="000000"/>
          <w:sz w:val="25"/>
          <w:szCs w:val="25"/>
          <w:lang w:eastAsia="uk-UA"/>
        </w:rPr>
      </w:pPr>
      <w:r w:rsidRPr="001C746D">
        <w:rPr>
          <w:sz w:val="25"/>
          <w:szCs w:val="25"/>
        </w:rPr>
        <w:t>З метою сприяння своєчасному ознайомленню із висновком ГРД Комісією 20 травня 2025 року надіслано кандидату його електронну копію та запропоновано надати пояснення та копії підтверджувальних документів (за наявності).</w:t>
      </w:r>
    </w:p>
    <w:p w:rsidR="0091082B" w:rsidRPr="001C746D" w:rsidRDefault="00385580" w:rsidP="00793244">
      <w:pPr>
        <w:pStyle w:val="a5"/>
        <w:numPr>
          <w:ilvl w:val="0"/>
          <w:numId w:val="6"/>
        </w:numPr>
        <w:pBdr>
          <w:top w:val="nil"/>
          <w:left w:val="nil"/>
          <w:bottom w:val="nil"/>
          <w:right w:val="nil"/>
          <w:between w:val="nil"/>
        </w:pBdr>
        <w:ind w:left="0" w:firstLine="709"/>
        <w:jc w:val="both"/>
        <w:rPr>
          <w:sz w:val="25"/>
          <w:szCs w:val="25"/>
        </w:rPr>
      </w:pPr>
      <w:r w:rsidRPr="001C746D">
        <w:rPr>
          <w:sz w:val="25"/>
          <w:szCs w:val="25"/>
        </w:rPr>
        <w:t xml:space="preserve">На адресу Комісії </w:t>
      </w:r>
      <w:r w:rsidR="003F785E" w:rsidRPr="001C746D">
        <w:rPr>
          <w:sz w:val="25"/>
          <w:szCs w:val="25"/>
        </w:rPr>
        <w:t>23</w:t>
      </w:r>
      <w:r w:rsidRPr="001C746D">
        <w:rPr>
          <w:sz w:val="25"/>
          <w:szCs w:val="25"/>
        </w:rPr>
        <w:t xml:space="preserve"> травня 2025 року надійшли</w:t>
      </w:r>
      <w:r w:rsidR="00AB0DAE" w:rsidRPr="001C746D">
        <w:rPr>
          <w:sz w:val="25"/>
          <w:szCs w:val="25"/>
        </w:rPr>
        <w:t xml:space="preserve"> пояснення </w:t>
      </w:r>
      <w:r w:rsidR="002B5CA7" w:rsidRPr="001C746D">
        <w:rPr>
          <w:sz w:val="25"/>
          <w:szCs w:val="25"/>
        </w:rPr>
        <w:t xml:space="preserve">кандидата </w:t>
      </w:r>
      <w:r w:rsidR="00AB0DAE" w:rsidRPr="001C746D">
        <w:rPr>
          <w:sz w:val="25"/>
          <w:szCs w:val="25"/>
        </w:rPr>
        <w:t xml:space="preserve">щодо обставин, викладених у </w:t>
      </w:r>
      <w:r w:rsidR="00137AC5" w:rsidRPr="001C746D">
        <w:rPr>
          <w:sz w:val="25"/>
          <w:szCs w:val="25"/>
        </w:rPr>
        <w:t>висновку ГРД</w:t>
      </w:r>
      <w:r w:rsidR="003A5841" w:rsidRPr="001C746D">
        <w:rPr>
          <w:sz w:val="25"/>
          <w:szCs w:val="25"/>
        </w:rPr>
        <w:t xml:space="preserve"> з</w:t>
      </w:r>
      <w:r w:rsidR="00AB0DAE" w:rsidRPr="001C746D">
        <w:rPr>
          <w:sz w:val="25"/>
          <w:szCs w:val="25"/>
        </w:rPr>
        <w:t xml:space="preserve"> копі</w:t>
      </w:r>
      <w:r w:rsidR="003A5841" w:rsidRPr="001C746D">
        <w:rPr>
          <w:sz w:val="25"/>
          <w:szCs w:val="25"/>
        </w:rPr>
        <w:t>ями</w:t>
      </w:r>
      <w:r w:rsidR="00AB0DAE" w:rsidRPr="001C746D">
        <w:rPr>
          <w:sz w:val="25"/>
          <w:szCs w:val="25"/>
        </w:rPr>
        <w:t xml:space="preserve"> підтверджувальних документів.</w:t>
      </w:r>
    </w:p>
    <w:p w:rsidR="0091082B" w:rsidRPr="001C746D" w:rsidRDefault="00AB0DAE" w:rsidP="00793244">
      <w:pPr>
        <w:pStyle w:val="a5"/>
        <w:numPr>
          <w:ilvl w:val="0"/>
          <w:numId w:val="6"/>
        </w:numPr>
        <w:pBdr>
          <w:top w:val="nil"/>
          <w:left w:val="nil"/>
          <w:bottom w:val="nil"/>
          <w:right w:val="nil"/>
          <w:between w:val="nil"/>
        </w:pBdr>
        <w:ind w:left="0" w:firstLine="709"/>
        <w:jc w:val="both"/>
        <w:rPr>
          <w:sz w:val="25"/>
          <w:szCs w:val="25"/>
        </w:rPr>
      </w:pPr>
      <w:r w:rsidRPr="001C746D">
        <w:rPr>
          <w:sz w:val="25"/>
          <w:szCs w:val="25"/>
        </w:rPr>
        <w:t>Комісією у складі Першої палати проведено співбес</w:t>
      </w:r>
      <w:r w:rsidR="003A5841" w:rsidRPr="001C746D">
        <w:rPr>
          <w:sz w:val="25"/>
          <w:szCs w:val="25"/>
        </w:rPr>
        <w:t xml:space="preserve">іду з кандидатом </w:t>
      </w:r>
      <w:r w:rsidR="00137AC5" w:rsidRPr="001C746D">
        <w:rPr>
          <w:sz w:val="25"/>
          <w:szCs w:val="25"/>
        </w:rPr>
        <w:t>27</w:t>
      </w:r>
      <w:r w:rsidR="00171ACB" w:rsidRPr="001C746D">
        <w:rPr>
          <w:sz w:val="25"/>
          <w:szCs w:val="25"/>
        </w:rPr>
        <w:t> </w:t>
      </w:r>
      <w:r w:rsidR="003A5841" w:rsidRPr="001C746D">
        <w:rPr>
          <w:sz w:val="25"/>
          <w:szCs w:val="25"/>
        </w:rPr>
        <w:t>травня 2025 </w:t>
      </w:r>
      <w:r w:rsidRPr="001C746D">
        <w:rPr>
          <w:sz w:val="25"/>
          <w:szCs w:val="25"/>
        </w:rPr>
        <w:t>року.</w:t>
      </w:r>
    </w:p>
    <w:p w:rsidR="0091082B" w:rsidRPr="001C746D" w:rsidRDefault="00AB0DAE" w:rsidP="00793244">
      <w:pPr>
        <w:pStyle w:val="a5"/>
        <w:numPr>
          <w:ilvl w:val="0"/>
          <w:numId w:val="6"/>
        </w:numPr>
        <w:pBdr>
          <w:top w:val="nil"/>
          <w:left w:val="nil"/>
          <w:bottom w:val="nil"/>
          <w:right w:val="nil"/>
          <w:between w:val="nil"/>
        </w:pBdr>
        <w:ind w:left="0" w:firstLine="709"/>
        <w:jc w:val="both"/>
        <w:rPr>
          <w:sz w:val="25"/>
          <w:szCs w:val="25"/>
        </w:rPr>
      </w:pPr>
      <w:r w:rsidRPr="001C746D">
        <w:rPr>
          <w:sz w:val="25"/>
          <w:szCs w:val="25"/>
        </w:rPr>
        <w:t>Під час співбесіди Комісією обговоре</w:t>
      </w:r>
      <w:r w:rsidR="003A5841" w:rsidRPr="001C746D">
        <w:rPr>
          <w:sz w:val="25"/>
          <w:szCs w:val="25"/>
        </w:rPr>
        <w:t>но</w:t>
      </w:r>
      <w:r w:rsidRPr="001C746D">
        <w:rPr>
          <w:sz w:val="25"/>
          <w:szCs w:val="25"/>
        </w:rPr>
        <w:t xml:space="preserve"> результати дослідження досьє</w:t>
      </w:r>
      <w:r w:rsidR="006879B2" w:rsidRPr="001C746D">
        <w:rPr>
          <w:sz w:val="25"/>
          <w:szCs w:val="25"/>
        </w:rPr>
        <w:t>,</w:t>
      </w:r>
      <w:r w:rsidRPr="001C746D">
        <w:rPr>
          <w:sz w:val="25"/>
          <w:szCs w:val="25"/>
        </w:rPr>
        <w:t xml:space="preserve"> відповідність кандидата показникам критеріїв особистої і соціальної к</w:t>
      </w:r>
      <w:r w:rsidR="006879B2" w:rsidRPr="001C746D">
        <w:rPr>
          <w:sz w:val="25"/>
          <w:szCs w:val="25"/>
        </w:rPr>
        <w:t>омпетентності, а також критерію</w:t>
      </w:r>
      <w:r w:rsidRPr="001C746D">
        <w:rPr>
          <w:sz w:val="25"/>
          <w:szCs w:val="25"/>
        </w:rPr>
        <w:t xml:space="preserve"> доброчесності та професійної етики.</w:t>
      </w:r>
    </w:p>
    <w:p w:rsidR="0091082B" w:rsidRPr="001C746D" w:rsidRDefault="00AB0DAE" w:rsidP="00793244">
      <w:pPr>
        <w:pStyle w:val="a5"/>
        <w:numPr>
          <w:ilvl w:val="0"/>
          <w:numId w:val="6"/>
        </w:numPr>
        <w:pBdr>
          <w:top w:val="nil"/>
          <w:left w:val="nil"/>
          <w:bottom w:val="nil"/>
          <w:right w:val="nil"/>
          <w:between w:val="nil"/>
        </w:pBdr>
        <w:ind w:left="0" w:firstLine="709"/>
        <w:jc w:val="both"/>
        <w:rPr>
          <w:sz w:val="25"/>
          <w:szCs w:val="25"/>
          <w:highlight w:val="white"/>
        </w:rPr>
      </w:pPr>
      <w:r w:rsidRPr="001C746D">
        <w:rPr>
          <w:sz w:val="25"/>
          <w:szCs w:val="25"/>
        </w:rPr>
        <w:t xml:space="preserve">Рішенням Комісії у складі Першої палати від </w:t>
      </w:r>
      <w:r w:rsidR="00137AC5" w:rsidRPr="001C746D">
        <w:rPr>
          <w:sz w:val="25"/>
          <w:szCs w:val="25"/>
        </w:rPr>
        <w:t>27</w:t>
      </w:r>
      <w:r w:rsidRPr="001C746D">
        <w:rPr>
          <w:sz w:val="25"/>
          <w:szCs w:val="25"/>
        </w:rPr>
        <w:t xml:space="preserve"> травня 2025 року № </w:t>
      </w:r>
      <w:r w:rsidR="00137AC5" w:rsidRPr="001C746D">
        <w:rPr>
          <w:sz w:val="25"/>
          <w:szCs w:val="25"/>
        </w:rPr>
        <w:t>53</w:t>
      </w:r>
      <w:r w:rsidRPr="001C746D">
        <w:rPr>
          <w:sz w:val="25"/>
          <w:szCs w:val="25"/>
        </w:rPr>
        <w:t xml:space="preserve">/ас-25 визначено, що </w:t>
      </w:r>
      <w:r w:rsidRPr="001C746D">
        <w:rPr>
          <w:sz w:val="25"/>
          <w:szCs w:val="25"/>
          <w:highlight w:val="white"/>
        </w:rPr>
        <w:t xml:space="preserve">за результатами проходження процедури кваліфікаційного оцінювання кандидат на посаду судді апеляційного адміністративного суду </w:t>
      </w:r>
      <w:r w:rsidR="00D15018" w:rsidRPr="001C746D">
        <w:rPr>
          <w:sz w:val="25"/>
          <w:szCs w:val="25"/>
          <w:highlight w:val="white"/>
        </w:rPr>
        <w:t>Мінаєва Катерина Володимирівна</w:t>
      </w:r>
      <w:r w:rsidRPr="001C746D">
        <w:rPr>
          <w:sz w:val="25"/>
          <w:szCs w:val="25"/>
          <w:highlight w:val="white"/>
        </w:rPr>
        <w:t xml:space="preserve"> набра</w:t>
      </w:r>
      <w:r w:rsidR="00D15018" w:rsidRPr="001C746D">
        <w:rPr>
          <w:sz w:val="25"/>
          <w:szCs w:val="25"/>
          <w:highlight w:val="white"/>
        </w:rPr>
        <w:t>ла</w:t>
      </w:r>
      <w:r w:rsidRPr="001C746D">
        <w:rPr>
          <w:sz w:val="25"/>
          <w:szCs w:val="25"/>
          <w:highlight w:val="white"/>
        </w:rPr>
        <w:t xml:space="preserve"> </w:t>
      </w:r>
      <w:r w:rsidR="00D15018" w:rsidRPr="001C746D">
        <w:rPr>
          <w:sz w:val="25"/>
          <w:szCs w:val="25"/>
          <w:highlight w:val="white"/>
        </w:rPr>
        <w:t>676</w:t>
      </w:r>
      <w:r w:rsidRPr="001C746D">
        <w:rPr>
          <w:sz w:val="25"/>
          <w:szCs w:val="25"/>
          <w:highlight w:val="white"/>
        </w:rPr>
        <w:t xml:space="preserve"> бал</w:t>
      </w:r>
      <w:r w:rsidR="00D15018" w:rsidRPr="001C746D">
        <w:rPr>
          <w:sz w:val="25"/>
          <w:szCs w:val="25"/>
          <w:highlight w:val="white"/>
        </w:rPr>
        <w:t>ів</w:t>
      </w:r>
      <w:r w:rsidRPr="001C746D">
        <w:rPr>
          <w:sz w:val="25"/>
          <w:szCs w:val="25"/>
          <w:highlight w:val="white"/>
        </w:rPr>
        <w:t>.</w:t>
      </w:r>
      <w:r w:rsidRPr="001C746D">
        <w:rPr>
          <w:sz w:val="25"/>
          <w:szCs w:val="25"/>
        </w:rPr>
        <w:t xml:space="preserve"> </w:t>
      </w:r>
      <w:r w:rsidR="00183097" w:rsidRPr="001C746D">
        <w:rPr>
          <w:sz w:val="25"/>
          <w:szCs w:val="25"/>
        </w:rPr>
        <w:t>П</w:t>
      </w:r>
      <w:r w:rsidRPr="001C746D">
        <w:rPr>
          <w:sz w:val="25"/>
          <w:szCs w:val="25"/>
          <w:highlight w:val="white"/>
        </w:rPr>
        <w:t xml:space="preserve">итання про підтвердження здатності кандидата на посаду судді апеляційного адміністративного суду </w:t>
      </w:r>
      <w:proofErr w:type="spellStart"/>
      <w:r w:rsidR="006C2916" w:rsidRPr="001C746D">
        <w:rPr>
          <w:sz w:val="25"/>
          <w:szCs w:val="25"/>
          <w:highlight w:val="white"/>
        </w:rPr>
        <w:t>Мінаєвої</w:t>
      </w:r>
      <w:proofErr w:type="spellEnd"/>
      <w:r w:rsidR="006C2916" w:rsidRPr="001C746D">
        <w:rPr>
          <w:sz w:val="25"/>
          <w:szCs w:val="25"/>
          <w:highlight w:val="white"/>
        </w:rPr>
        <w:t xml:space="preserve"> Катерини Володимирівни</w:t>
      </w:r>
      <w:r w:rsidRPr="001C746D">
        <w:rPr>
          <w:sz w:val="25"/>
          <w:szCs w:val="25"/>
          <w:highlight w:val="white"/>
        </w:rPr>
        <w:t xml:space="preserve"> здійснювати правосуддя в апеляційному адміністративному суді</w:t>
      </w:r>
      <w:r w:rsidR="00183097" w:rsidRPr="001C746D">
        <w:rPr>
          <w:sz w:val="25"/>
          <w:szCs w:val="25"/>
          <w:highlight w:val="white"/>
        </w:rPr>
        <w:t xml:space="preserve"> винесено на розгляд Комісії у пленарному складі</w:t>
      </w:r>
      <w:r w:rsidRPr="001C746D">
        <w:rPr>
          <w:sz w:val="25"/>
          <w:szCs w:val="25"/>
          <w:highlight w:val="white"/>
        </w:rPr>
        <w:t>.</w:t>
      </w:r>
    </w:p>
    <w:p w:rsidR="0091082B" w:rsidRPr="001C746D" w:rsidRDefault="00AB0DAE" w:rsidP="00793244">
      <w:pPr>
        <w:shd w:val="clear" w:color="auto" w:fill="FFFFFF"/>
        <w:tabs>
          <w:tab w:val="left" w:pos="426"/>
        </w:tabs>
        <w:spacing w:line="240" w:lineRule="auto"/>
        <w:ind w:left="1" w:hanging="3"/>
        <w:jc w:val="both"/>
        <w:rPr>
          <w:sz w:val="25"/>
          <w:szCs w:val="25"/>
          <w:lang w:val="uk-UA"/>
        </w:rPr>
      </w:pPr>
      <w:r w:rsidRPr="001C746D">
        <w:rPr>
          <w:sz w:val="25"/>
          <w:szCs w:val="25"/>
          <w:lang w:val="uk-UA"/>
        </w:rPr>
        <w:tab/>
      </w:r>
      <w:r w:rsidRPr="001C746D">
        <w:rPr>
          <w:sz w:val="25"/>
          <w:szCs w:val="25"/>
          <w:lang w:val="uk-UA"/>
        </w:rPr>
        <w:tab/>
      </w:r>
      <w:r w:rsidR="00E861BE" w:rsidRPr="001C746D">
        <w:rPr>
          <w:sz w:val="25"/>
          <w:szCs w:val="25"/>
          <w:lang w:val="uk-UA"/>
        </w:rPr>
        <w:tab/>
      </w:r>
      <w:r w:rsidRPr="001C746D">
        <w:rPr>
          <w:sz w:val="25"/>
          <w:szCs w:val="25"/>
          <w:lang w:val="uk-UA"/>
        </w:rPr>
        <w:tab/>
      </w:r>
      <w:r w:rsidRPr="001C746D">
        <w:rPr>
          <w:sz w:val="25"/>
          <w:szCs w:val="25"/>
          <w:lang w:val="uk-UA"/>
        </w:rPr>
        <w:tab/>
      </w:r>
    </w:p>
    <w:p w:rsidR="0091082B" w:rsidRPr="001C746D" w:rsidRDefault="00AB0DAE" w:rsidP="00793244">
      <w:pPr>
        <w:spacing w:line="240" w:lineRule="auto"/>
        <w:ind w:left="1" w:hanging="3"/>
        <w:jc w:val="both"/>
        <w:rPr>
          <w:b/>
          <w:sz w:val="25"/>
          <w:szCs w:val="25"/>
          <w:lang w:val="uk-UA"/>
        </w:rPr>
      </w:pPr>
      <w:r w:rsidRPr="001C746D">
        <w:rPr>
          <w:b/>
          <w:sz w:val="25"/>
          <w:szCs w:val="25"/>
          <w:lang w:val="uk-UA"/>
        </w:rPr>
        <w:t xml:space="preserve">ІІI. Основні відомості про кандидата. </w:t>
      </w:r>
    </w:p>
    <w:p w:rsidR="0091082B" w:rsidRPr="001C746D" w:rsidRDefault="0091082B" w:rsidP="00793244">
      <w:pPr>
        <w:spacing w:line="240" w:lineRule="auto"/>
        <w:ind w:left="1" w:hanging="3"/>
        <w:jc w:val="both"/>
        <w:rPr>
          <w:sz w:val="25"/>
          <w:szCs w:val="25"/>
          <w:lang w:val="uk-UA"/>
        </w:rPr>
      </w:pPr>
    </w:p>
    <w:p w:rsidR="0091082B" w:rsidRPr="001C746D" w:rsidRDefault="006C2916" w:rsidP="00793244">
      <w:pPr>
        <w:pStyle w:val="a5"/>
        <w:numPr>
          <w:ilvl w:val="0"/>
          <w:numId w:val="6"/>
        </w:numPr>
        <w:ind w:left="0" w:firstLine="709"/>
        <w:jc w:val="both"/>
        <w:rPr>
          <w:sz w:val="25"/>
          <w:szCs w:val="25"/>
        </w:rPr>
      </w:pPr>
      <w:r w:rsidRPr="001C746D">
        <w:rPr>
          <w:sz w:val="25"/>
          <w:szCs w:val="25"/>
        </w:rPr>
        <w:t>Мінаєва К.В.</w:t>
      </w:r>
      <w:r w:rsidR="00277B37" w:rsidRPr="001C746D">
        <w:rPr>
          <w:sz w:val="25"/>
          <w:szCs w:val="25"/>
        </w:rPr>
        <w:t xml:space="preserve"> </w:t>
      </w:r>
      <w:r w:rsidR="0017501B">
        <w:rPr>
          <w:sz w:val="25"/>
          <w:szCs w:val="25"/>
        </w:rPr>
        <w:t>_____</w:t>
      </w:r>
      <w:bookmarkStart w:id="2" w:name="_GoBack"/>
      <w:bookmarkEnd w:id="2"/>
      <w:r w:rsidR="00AB0DAE" w:rsidRPr="001C746D">
        <w:rPr>
          <w:sz w:val="25"/>
          <w:szCs w:val="25"/>
        </w:rPr>
        <w:t xml:space="preserve"> року народження, громадян</w:t>
      </w:r>
      <w:r w:rsidR="00277B37" w:rsidRPr="001C746D">
        <w:rPr>
          <w:sz w:val="25"/>
          <w:szCs w:val="25"/>
        </w:rPr>
        <w:t>ка</w:t>
      </w:r>
      <w:r w:rsidR="00AB0DAE" w:rsidRPr="001C746D">
        <w:rPr>
          <w:sz w:val="25"/>
          <w:szCs w:val="25"/>
        </w:rPr>
        <w:t xml:space="preserve"> України.</w:t>
      </w:r>
    </w:p>
    <w:p w:rsidR="0091082B" w:rsidRPr="001C746D" w:rsidRDefault="00AB0DAE" w:rsidP="00793244">
      <w:pPr>
        <w:pStyle w:val="a5"/>
        <w:numPr>
          <w:ilvl w:val="0"/>
          <w:numId w:val="6"/>
        </w:numPr>
        <w:shd w:val="clear" w:color="auto" w:fill="FFFFFF"/>
        <w:ind w:left="0" w:firstLine="709"/>
        <w:jc w:val="both"/>
        <w:rPr>
          <w:sz w:val="25"/>
          <w:szCs w:val="25"/>
        </w:rPr>
      </w:pPr>
      <w:r w:rsidRPr="001C746D">
        <w:rPr>
          <w:sz w:val="25"/>
          <w:szCs w:val="25"/>
        </w:rPr>
        <w:t>У 200</w:t>
      </w:r>
      <w:r w:rsidR="00822201" w:rsidRPr="001C746D">
        <w:rPr>
          <w:sz w:val="25"/>
          <w:szCs w:val="25"/>
        </w:rPr>
        <w:t>5</w:t>
      </w:r>
      <w:r w:rsidRPr="001C746D">
        <w:rPr>
          <w:sz w:val="25"/>
          <w:szCs w:val="25"/>
        </w:rPr>
        <w:t xml:space="preserve"> році закінчи</w:t>
      </w:r>
      <w:r w:rsidR="00822201" w:rsidRPr="001C746D">
        <w:rPr>
          <w:sz w:val="25"/>
          <w:szCs w:val="25"/>
        </w:rPr>
        <w:t>ла Національну юридичну академію імені Ярослава Мудрого</w:t>
      </w:r>
      <w:r w:rsidR="00B01EF2" w:rsidRPr="001C746D">
        <w:rPr>
          <w:sz w:val="25"/>
          <w:szCs w:val="25"/>
        </w:rPr>
        <w:t>,</w:t>
      </w:r>
      <w:r w:rsidR="00822201" w:rsidRPr="001C746D">
        <w:rPr>
          <w:sz w:val="25"/>
          <w:szCs w:val="25"/>
        </w:rPr>
        <w:t xml:space="preserve"> отримала </w:t>
      </w:r>
      <w:r w:rsidRPr="001C746D">
        <w:rPr>
          <w:sz w:val="25"/>
          <w:szCs w:val="25"/>
        </w:rPr>
        <w:t>повну вищу освіту за спеціальністю «Правознавство» та здобу</w:t>
      </w:r>
      <w:r w:rsidR="00B01EF2" w:rsidRPr="001C746D">
        <w:rPr>
          <w:sz w:val="25"/>
          <w:szCs w:val="25"/>
        </w:rPr>
        <w:t>ла</w:t>
      </w:r>
      <w:r w:rsidRPr="001C746D">
        <w:rPr>
          <w:sz w:val="25"/>
          <w:szCs w:val="25"/>
        </w:rPr>
        <w:t xml:space="preserve"> кваліфікацію юриста.</w:t>
      </w:r>
    </w:p>
    <w:p w:rsidR="001C11EA" w:rsidRPr="001C746D" w:rsidRDefault="00B01EF2" w:rsidP="00793244">
      <w:pPr>
        <w:pStyle w:val="a5"/>
        <w:numPr>
          <w:ilvl w:val="0"/>
          <w:numId w:val="6"/>
        </w:numPr>
        <w:pBdr>
          <w:top w:val="nil"/>
          <w:left w:val="nil"/>
          <w:bottom w:val="nil"/>
          <w:right w:val="nil"/>
          <w:between w:val="nil"/>
        </w:pBdr>
        <w:ind w:left="0" w:firstLine="709"/>
        <w:jc w:val="both"/>
        <w:rPr>
          <w:sz w:val="25"/>
          <w:szCs w:val="25"/>
        </w:rPr>
      </w:pPr>
      <w:r w:rsidRPr="001C746D">
        <w:rPr>
          <w:sz w:val="25"/>
          <w:szCs w:val="25"/>
        </w:rPr>
        <w:t>Стаж професійної діяльності у сфері права понад 19 років.</w:t>
      </w:r>
    </w:p>
    <w:p w:rsidR="0091082B" w:rsidRPr="001C746D" w:rsidRDefault="0091082B" w:rsidP="00793244">
      <w:pPr>
        <w:pBdr>
          <w:top w:val="nil"/>
          <w:left w:val="nil"/>
          <w:bottom w:val="nil"/>
          <w:right w:val="nil"/>
          <w:between w:val="nil"/>
        </w:pBdr>
        <w:spacing w:line="240" w:lineRule="auto"/>
        <w:ind w:left="1" w:hanging="3"/>
        <w:jc w:val="both"/>
        <w:rPr>
          <w:sz w:val="25"/>
          <w:szCs w:val="25"/>
          <w:lang w:val="uk-UA"/>
        </w:rPr>
      </w:pPr>
    </w:p>
    <w:p w:rsidR="0091082B" w:rsidRPr="001C746D" w:rsidRDefault="00AB0DAE" w:rsidP="00793244">
      <w:pPr>
        <w:pStyle w:val="a5"/>
        <w:shd w:val="clear" w:color="auto" w:fill="FFFFFF"/>
        <w:tabs>
          <w:tab w:val="left" w:pos="426"/>
        </w:tabs>
        <w:ind w:left="0" w:firstLine="709"/>
        <w:jc w:val="both"/>
        <w:rPr>
          <w:b/>
          <w:sz w:val="25"/>
          <w:szCs w:val="25"/>
        </w:rPr>
      </w:pPr>
      <w:r w:rsidRPr="001C746D">
        <w:rPr>
          <w:b/>
          <w:sz w:val="25"/>
          <w:szCs w:val="25"/>
        </w:rPr>
        <w:lastRenderedPageBreak/>
        <w:t xml:space="preserve">ІV. </w:t>
      </w:r>
      <w:r w:rsidR="00371439" w:rsidRPr="001C746D">
        <w:rPr>
          <w:b/>
          <w:sz w:val="25"/>
          <w:szCs w:val="25"/>
        </w:rPr>
        <w:t>Розгляд Комісією у пленарному складі питання про підтвердження здатності кандидата здійснювати правосуддя в апеляційному адміністративному суді за критерієм професійної етики та доброчесності</w:t>
      </w:r>
      <w:r w:rsidRPr="001C746D">
        <w:rPr>
          <w:b/>
          <w:sz w:val="25"/>
          <w:szCs w:val="25"/>
        </w:rPr>
        <w:t>.</w:t>
      </w:r>
    </w:p>
    <w:p w:rsidR="0091082B" w:rsidRPr="001C746D" w:rsidRDefault="0091082B" w:rsidP="00793244">
      <w:pPr>
        <w:pBdr>
          <w:top w:val="nil"/>
          <w:left w:val="nil"/>
          <w:bottom w:val="nil"/>
          <w:right w:val="nil"/>
          <w:between w:val="nil"/>
        </w:pBdr>
        <w:spacing w:line="240" w:lineRule="auto"/>
        <w:ind w:left="1" w:hanging="3"/>
        <w:jc w:val="both"/>
        <w:rPr>
          <w:sz w:val="25"/>
          <w:szCs w:val="25"/>
          <w:lang w:val="uk-UA"/>
        </w:rPr>
      </w:pPr>
    </w:p>
    <w:p w:rsidR="0091082B" w:rsidRPr="001C746D" w:rsidRDefault="00371439" w:rsidP="00793244">
      <w:pPr>
        <w:pStyle w:val="a5"/>
        <w:numPr>
          <w:ilvl w:val="0"/>
          <w:numId w:val="6"/>
        </w:numPr>
        <w:pBdr>
          <w:top w:val="nil"/>
          <w:left w:val="nil"/>
          <w:bottom w:val="nil"/>
          <w:right w:val="nil"/>
          <w:between w:val="nil"/>
        </w:pBdr>
        <w:ind w:left="0" w:firstLine="709"/>
        <w:jc w:val="both"/>
        <w:rPr>
          <w:sz w:val="25"/>
          <w:szCs w:val="25"/>
        </w:rPr>
      </w:pPr>
      <w:r w:rsidRPr="001C746D">
        <w:rPr>
          <w:sz w:val="25"/>
          <w:szCs w:val="25"/>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1C746D">
        <w:rPr>
          <w:sz w:val="25"/>
          <w:szCs w:val="25"/>
        </w:rPr>
        <w:t>непідтвердження</w:t>
      </w:r>
      <w:proofErr w:type="spellEnd"/>
      <w:r w:rsidRPr="001C746D">
        <w:rPr>
          <w:sz w:val="25"/>
          <w:szCs w:val="25"/>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91082B" w:rsidRPr="001C746D" w:rsidRDefault="00AB0DAE" w:rsidP="00793244">
      <w:pPr>
        <w:pStyle w:val="a5"/>
        <w:numPr>
          <w:ilvl w:val="0"/>
          <w:numId w:val="6"/>
        </w:numPr>
        <w:pBdr>
          <w:top w:val="nil"/>
          <w:left w:val="nil"/>
          <w:bottom w:val="nil"/>
          <w:right w:val="nil"/>
          <w:between w:val="nil"/>
        </w:pBdr>
        <w:ind w:left="0" w:firstLine="709"/>
        <w:jc w:val="both"/>
        <w:rPr>
          <w:sz w:val="25"/>
          <w:szCs w:val="25"/>
        </w:rPr>
      </w:pPr>
      <w:r w:rsidRPr="001C746D">
        <w:rPr>
          <w:sz w:val="25"/>
          <w:szCs w:val="25"/>
        </w:rPr>
        <w:t>Комісією у пленарному складі проведено співбес</w:t>
      </w:r>
      <w:r w:rsidR="007629A3" w:rsidRPr="001C746D">
        <w:rPr>
          <w:sz w:val="25"/>
          <w:szCs w:val="25"/>
        </w:rPr>
        <w:t xml:space="preserve">іду з кандидатом </w:t>
      </w:r>
      <w:r w:rsidR="00B65072" w:rsidRPr="001C746D">
        <w:rPr>
          <w:sz w:val="25"/>
          <w:szCs w:val="25"/>
        </w:rPr>
        <w:t xml:space="preserve">23 </w:t>
      </w:r>
      <w:r w:rsidR="007629A3" w:rsidRPr="001C746D">
        <w:rPr>
          <w:sz w:val="25"/>
          <w:szCs w:val="25"/>
        </w:rPr>
        <w:t>червня 2025 </w:t>
      </w:r>
      <w:r w:rsidRPr="001C746D">
        <w:rPr>
          <w:sz w:val="25"/>
          <w:szCs w:val="25"/>
        </w:rPr>
        <w:t>року.</w:t>
      </w:r>
    </w:p>
    <w:p w:rsidR="0091082B" w:rsidRPr="001C746D" w:rsidRDefault="00AB0DAE" w:rsidP="00793244">
      <w:pPr>
        <w:pStyle w:val="a5"/>
        <w:numPr>
          <w:ilvl w:val="0"/>
          <w:numId w:val="6"/>
        </w:numPr>
        <w:pBdr>
          <w:top w:val="nil"/>
          <w:left w:val="nil"/>
          <w:bottom w:val="nil"/>
          <w:right w:val="nil"/>
          <w:between w:val="nil"/>
        </w:pBdr>
        <w:ind w:left="0" w:firstLine="709"/>
        <w:jc w:val="both"/>
        <w:rPr>
          <w:sz w:val="25"/>
          <w:szCs w:val="25"/>
        </w:rPr>
      </w:pPr>
      <w:r w:rsidRPr="001C746D">
        <w:rPr>
          <w:sz w:val="25"/>
          <w:szCs w:val="25"/>
        </w:rPr>
        <w:t xml:space="preserve">Дослідивши матеріали досьє кандидата на посаду судді апеляційного адміністративного суду </w:t>
      </w:r>
      <w:proofErr w:type="spellStart"/>
      <w:r w:rsidR="00B65072" w:rsidRPr="001C746D">
        <w:rPr>
          <w:sz w:val="25"/>
          <w:szCs w:val="25"/>
        </w:rPr>
        <w:t>Мінаєвої</w:t>
      </w:r>
      <w:proofErr w:type="spellEnd"/>
      <w:r w:rsidR="00B65072" w:rsidRPr="001C746D">
        <w:rPr>
          <w:sz w:val="25"/>
          <w:szCs w:val="25"/>
        </w:rPr>
        <w:t xml:space="preserve"> Катерини Володимирівни</w:t>
      </w:r>
      <w:r w:rsidRPr="001C746D">
        <w:rPr>
          <w:sz w:val="25"/>
          <w:szCs w:val="25"/>
        </w:rPr>
        <w:t>, зокрема висновок ГРД, проаналізувавши письмові пояснення судді, Комісія у пленарному складі висновує таке.</w:t>
      </w:r>
    </w:p>
    <w:p w:rsidR="002C32EE" w:rsidRPr="001C746D" w:rsidRDefault="006B164F" w:rsidP="00793244">
      <w:pPr>
        <w:pStyle w:val="a5"/>
        <w:numPr>
          <w:ilvl w:val="0"/>
          <w:numId w:val="6"/>
        </w:numPr>
        <w:pBdr>
          <w:top w:val="nil"/>
          <w:left w:val="nil"/>
          <w:bottom w:val="nil"/>
          <w:right w:val="nil"/>
          <w:between w:val="nil"/>
        </w:pBdr>
        <w:ind w:left="0" w:firstLine="709"/>
        <w:jc w:val="both"/>
        <w:rPr>
          <w:color w:val="000000"/>
          <w:sz w:val="25"/>
          <w:szCs w:val="25"/>
          <w:lang w:eastAsia="uk-UA"/>
        </w:rPr>
      </w:pPr>
      <w:r w:rsidRPr="001C746D">
        <w:rPr>
          <w:sz w:val="25"/>
          <w:szCs w:val="25"/>
        </w:rPr>
        <w:t>Стосовно придбання матір’ю судді автомобіля «</w:t>
      </w:r>
      <w:proofErr w:type="spellStart"/>
      <w:r w:rsidRPr="001C746D">
        <w:rPr>
          <w:sz w:val="25"/>
          <w:szCs w:val="25"/>
        </w:rPr>
        <w:t>Toyota</w:t>
      </w:r>
      <w:proofErr w:type="spellEnd"/>
      <w:r w:rsidRPr="001C746D">
        <w:rPr>
          <w:sz w:val="25"/>
          <w:szCs w:val="25"/>
        </w:rPr>
        <w:t xml:space="preserve"> RAV-4»</w:t>
      </w:r>
      <w:r w:rsidR="00AB0DAE" w:rsidRPr="001C746D">
        <w:rPr>
          <w:sz w:val="25"/>
          <w:szCs w:val="25"/>
        </w:rPr>
        <w:t xml:space="preserve"> </w:t>
      </w:r>
      <w:r w:rsidR="00591C6C" w:rsidRPr="001C746D">
        <w:rPr>
          <w:sz w:val="25"/>
          <w:szCs w:val="25"/>
        </w:rPr>
        <w:t xml:space="preserve">Комісія </w:t>
      </w:r>
      <w:r w:rsidR="004B5AC6" w:rsidRPr="001C746D">
        <w:rPr>
          <w:sz w:val="25"/>
          <w:szCs w:val="25"/>
        </w:rPr>
        <w:t>встановила, що його було придбано на підставі договору купівлі-продажу за </w:t>
      </w:r>
      <w:r w:rsidR="002C32EE" w:rsidRPr="001C746D">
        <w:rPr>
          <w:color w:val="000000"/>
          <w:sz w:val="25"/>
          <w:szCs w:val="25"/>
          <w:lang w:eastAsia="uk-UA"/>
        </w:rPr>
        <w:t>321</w:t>
      </w:r>
      <w:r w:rsidR="004B5AC6" w:rsidRPr="001C746D">
        <w:rPr>
          <w:color w:val="000000"/>
          <w:sz w:val="25"/>
          <w:szCs w:val="25"/>
          <w:lang w:eastAsia="uk-UA"/>
        </w:rPr>
        <w:t> </w:t>
      </w:r>
      <w:r w:rsidR="002C32EE" w:rsidRPr="001C746D">
        <w:rPr>
          <w:color w:val="000000"/>
          <w:sz w:val="25"/>
          <w:szCs w:val="25"/>
          <w:lang w:eastAsia="uk-UA"/>
        </w:rPr>
        <w:t>182 грн.</w:t>
      </w:r>
    </w:p>
    <w:p w:rsidR="00EF43CA" w:rsidRPr="001C746D" w:rsidRDefault="00EF43CA" w:rsidP="00793244">
      <w:pPr>
        <w:pStyle w:val="a5"/>
        <w:numPr>
          <w:ilvl w:val="0"/>
          <w:numId w:val="6"/>
        </w:numPr>
        <w:shd w:val="clear" w:color="auto" w:fill="FFFFFF"/>
        <w:ind w:left="0" w:firstLine="709"/>
        <w:jc w:val="both"/>
        <w:rPr>
          <w:color w:val="000000"/>
          <w:sz w:val="25"/>
          <w:szCs w:val="25"/>
          <w:lang w:eastAsia="uk-UA"/>
        </w:rPr>
      </w:pPr>
      <w:r w:rsidRPr="001C746D">
        <w:rPr>
          <w:color w:val="000000"/>
          <w:sz w:val="25"/>
          <w:szCs w:val="25"/>
          <w:lang w:eastAsia="uk-UA"/>
        </w:rPr>
        <w:t>Насамперед Комісія відзначила, що особисті або сімейні статки зазвичай накопичуються протягом трудового життя, а тому встановлення жорстких часових обмежень для оцінювання статків значною мірою нівелює мету запровадження кваліфікаційного оцінювання.</w:t>
      </w:r>
    </w:p>
    <w:p w:rsidR="00032F6E" w:rsidRPr="001C746D" w:rsidRDefault="006F69EB" w:rsidP="00793244">
      <w:pPr>
        <w:pStyle w:val="a5"/>
        <w:numPr>
          <w:ilvl w:val="0"/>
          <w:numId w:val="6"/>
        </w:numPr>
        <w:shd w:val="clear" w:color="auto" w:fill="FFFFFF"/>
        <w:tabs>
          <w:tab w:val="left" w:pos="426"/>
        </w:tabs>
        <w:ind w:left="0" w:firstLine="709"/>
        <w:jc w:val="both"/>
        <w:rPr>
          <w:color w:val="000000"/>
          <w:sz w:val="25"/>
          <w:szCs w:val="25"/>
          <w:lang w:eastAsia="uk-UA"/>
        </w:rPr>
      </w:pPr>
      <w:r w:rsidRPr="001C746D">
        <w:rPr>
          <w:color w:val="000000"/>
          <w:sz w:val="25"/>
          <w:szCs w:val="25"/>
          <w:lang w:eastAsia="uk-UA"/>
        </w:rPr>
        <w:t>С</w:t>
      </w:r>
      <w:r w:rsidR="00032F6E" w:rsidRPr="001C746D">
        <w:rPr>
          <w:color w:val="000000"/>
          <w:sz w:val="25"/>
          <w:szCs w:val="25"/>
          <w:lang w:eastAsia="uk-UA"/>
        </w:rPr>
        <w:t xml:space="preserve">укупні заощадження матері судді та її чоловіка без урахування податків упродовж 2000–2013 років, ймовірно, становили 385 820,74 гривні (що еквівалентно 48 365,08 </w:t>
      </w:r>
      <w:proofErr w:type="spellStart"/>
      <w:r w:rsidR="00032F6E" w:rsidRPr="001C746D">
        <w:rPr>
          <w:color w:val="000000"/>
          <w:sz w:val="25"/>
          <w:szCs w:val="25"/>
          <w:lang w:eastAsia="uk-UA"/>
        </w:rPr>
        <w:t>дол</w:t>
      </w:r>
      <w:proofErr w:type="spellEnd"/>
      <w:r w:rsidR="00032F6E" w:rsidRPr="001C746D">
        <w:rPr>
          <w:color w:val="000000"/>
          <w:sz w:val="25"/>
          <w:szCs w:val="25"/>
          <w:lang w:eastAsia="uk-UA"/>
        </w:rPr>
        <w:t xml:space="preserve">. США при розрахунку середньозваженого курсу за кожний рік). </w:t>
      </w:r>
    </w:p>
    <w:p w:rsidR="00FE4E2D" w:rsidRPr="001C746D" w:rsidRDefault="00FE4E2D" w:rsidP="00793244">
      <w:pPr>
        <w:pStyle w:val="a5"/>
        <w:numPr>
          <w:ilvl w:val="0"/>
          <w:numId w:val="6"/>
        </w:numPr>
        <w:shd w:val="clear" w:color="auto" w:fill="FFFFFF"/>
        <w:tabs>
          <w:tab w:val="left" w:pos="426"/>
        </w:tabs>
        <w:ind w:left="0" w:firstLine="709"/>
        <w:jc w:val="both"/>
        <w:rPr>
          <w:color w:val="000000"/>
          <w:sz w:val="25"/>
          <w:szCs w:val="25"/>
          <w:lang w:eastAsia="uk-UA"/>
        </w:rPr>
      </w:pPr>
      <w:r w:rsidRPr="001C746D">
        <w:rPr>
          <w:color w:val="000000"/>
          <w:sz w:val="25"/>
          <w:szCs w:val="25"/>
          <w:lang w:eastAsia="uk-UA"/>
        </w:rPr>
        <w:t xml:space="preserve">Комісія </w:t>
      </w:r>
      <w:proofErr w:type="spellStart"/>
      <w:r w:rsidRPr="001C746D">
        <w:rPr>
          <w:color w:val="000000"/>
          <w:sz w:val="25"/>
          <w:szCs w:val="25"/>
          <w:lang w:eastAsia="uk-UA"/>
        </w:rPr>
        <w:t>висн</w:t>
      </w:r>
      <w:r w:rsidR="006F69EB" w:rsidRPr="001C746D">
        <w:rPr>
          <w:color w:val="000000"/>
          <w:sz w:val="25"/>
          <w:szCs w:val="25"/>
          <w:lang w:eastAsia="uk-UA"/>
        </w:rPr>
        <w:t>увла</w:t>
      </w:r>
      <w:proofErr w:type="spellEnd"/>
      <w:r w:rsidRPr="001C746D">
        <w:rPr>
          <w:color w:val="000000"/>
          <w:sz w:val="25"/>
          <w:szCs w:val="25"/>
          <w:lang w:eastAsia="uk-UA"/>
        </w:rPr>
        <w:t xml:space="preserve">, що у батьків судді дійсно було достатньо  грошових коштів на придбання автомобіля, сам характер операцій та придбання автомобіля матір’ю судді формально відповідав вимогам закону, а вчинені правочини не були очевидно протиправними. </w:t>
      </w:r>
    </w:p>
    <w:p w:rsidR="00925FB8" w:rsidRPr="001C746D" w:rsidRDefault="005701BB" w:rsidP="00793244">
      <w:pPr>
        <w:pStyle w:val="a5"/>
        <w:numPr>
          <w:ilvl w:val="0"/>
          <w:numId w:val="6"/>
        </w:numPr>
        <w:shd w:val="clear" w:color="auto" w:fill="FFFFFF"/>
        <w:tabs>
          <w:tab w:val="left" w:pos="426"/>
        </w:tabs>
        <w:ind w:left="0" w:firstLine="709"/>
        <w:jc w:val="both"/>
        <w:rPr>
          <w:color w:val="000000"/>
          <w:sz w:val="25"/>
          <w:szCs w:val="25"/>
          <w:lang w:eastAsia="uk-UA"/>
        </w:rPr>
      </w:pPr>
      <w:r w:rsidRPr="001C746D">
        <w:rPr>
          <w:color w:val="000000"/>
          <w:sz w:val="25"/>
          <w:szCs w:val="25"/>
          <w:lang w:eastAsia="uk-UA"/>
        </w:rPr>
        <w:t xml:space="preserve">Водночас, під час співбесіди </w:t>
      </w:r>
      <w:r w:rsidR="00EE72DA" w:rsidRPr="001C746D">
        <w:rPr>
          <w:color w:val="000000"/>
          <w:sz w:val="25"/>
          <w:szCs w:val="25"/>
          <w:lang w:eastAsia="uk-UA"/>
        </w:rPr>
        <w:t>к</w:t>
      </w:r>
      <w:r w:rsidR="00925FB8" w:rsidRPr="001C746D">
        <w:rPr>
          <w:color w:val="000000"/>
          <w:sz w:val="25"/>
          <w:szCs w:val="25"/>
          <w:lang w:eastAsia="uk-UA"/>
        </w:rPr>
        <w:t>андидат підтвердила, що після народження дитини в неї виникла об'єктивна потреба в автомобілі.</w:t>
      </w:r>
      <w:r w:rsidR="00925FB8" w:rsidRPr="001C746D">
        <w:rPr>
          <w:rStyle w:val="apple-converted-space"/>
          <w:rFonts w:eastAsiaTheme="majorEastAsia"/>
          <w:color w:val="000000"/>
          <w:sz w:val="25"/>
          <w:szCs w:val="25"/>
        </w:rPr>
        <w:t xml:space="preserve"> Вона </w:t>
      </w:r>
      <w:r w:rsidRPr="001C746D">
        <w:rPr>
          <w:color w:val="000000"/>
          <w:sz w:val="25"/>
          <w:szCs w:val="25"/>
          <w:lang w:eastAsia="uk-UA"/>
        </w:rPr>
        <w:t xml:space="preserve">брала безпосередню участь у </w:t>
      </w:r>
      <w:r w:rsidR="00EE72DA" w:rsidRPr="001C746D">
        <w:rPr>
          <w:color w:val="000000"/>
          <w:sz w:val="25"/>
          <w:szCs w:val="25"/>
          <w:lang w:eastAsia="uk-UA"/>
        </w:rPr>
        <w:t xml:space="preserve">його </w:t>
      </w:r>
      <w:r w:rsidRPr="001C746D">
        <w:rPr>
          <w:color w:val="000000"/>
          <w:sz w:val="25"/>
          <w:szCs w:val="25"/>
          <w:lang w:eastAsia="uk-UA"/>
        </w:rPr>
        <w:t xml:space="preserve">виборі. </w:t>
      </w:r>
    </w:p>
    <w:p w:rsidR="002044D1" w:rsidRPr="001C746D" w:rsidRDefault="00612543" w:rsidP="00793244">
      <w:pPr>
        <w:pStyle w:val="a5"/>
        <w:numPr>
          <w:ilvl w:val="0"/>
          <w:numId w:val="6"/>
        </w:numPr>
        <w:shd w:val="clear" w:color="auto" w:fill="FFFFFF"/>
        <w:tabs>
          <w:tab w:val="left" w:pos="426"/>
        </w:tabs>
        <w:ind w:left="0" w:firstLine="709"/>
        <w:jc w:val="both"/>
        <w:rPr>
          <w:color w:val="000000"/>
          <w:sz w:val="25"/>
          <w:szCs w:val="25"/>
          <w:lang w:eastAsia="uk-UA"/>
        </w:rPr>
      </w:pPr>
      <w:r w:rsidRPr="001C746D">
        <w:rPr>
          <w:color w:val="000000"/>
          <w:sz w:val="25"/>
          <w:szCs w:val="25"/>
          <w:lang w:eastAsia="uk-UA"/>
        </w:rPr>
        <w:t xml:space="preserve">У 2019 році мати </w:t>
      </w:r>
      <w:proofErr w:type="spellStart"/>
      <w:r w:rsidRPr="001C746D">
        <w:rPr>
          <w:color w:val="000000"/>
          <w:sz w:val="25"/>
          <w:szCs w:val="25"/>
          <w:lang w:eastAsia="uk-UA"/>
        </w:rPr>
        <w:t>Мінаєвої</w:t>
      </w:r>
      <w:proofErr w:type="spellEnd"/>
      <w:r w:rsidRPr="001C746D">
        <w:rPr>
          <w:color w:val="000000"/>
          <w:sz w:val="25"/>
          <w:szCs w:val="25"/>
          <w:lang w:eastAsia="uk-UA"/>
        </w:rPr>
        <w:t xml:space="preserve"> К.В. подарувала цей автомобіль своїй доньці, а вона негайно його</w:t>
      </w:r>
      <w:r w:rsidR="00925FB8" w:rsidRPr="001C746D">
        <w:rPr>
          <w:color w:val="000000"/>
          <w:sz w:val="25"/>
          <w:szCs w:val="25"/>
          <w:lang w:eastAsia="uk-UA"/>
        </w:rPr>
        <w:t xml:space="preserve"> продала </w:t>
      </w:r>
      <w:r w:rsidRPr="001C746D">
        <w:rPr>
          <w:color w:val="000000"/>
          <w:sz w:val="25"/>
          <w:szCs w:val="25"/>
          <w:lang w:eastAsia="uk-UA"/>
        </w:rPr>
        <w:t xml:space="preserve">і придбала новий за власні та кредитні кошти. </w:t>
      </w:r>
      <w:r w:rsidR="000F5187" w:rsidRPr="001C746D">
        <w:rPr>
          <w:color w:val="000000"/>
          <w:sz w:val="25"/>
          <w:szCs w:val="25"/>
          <w:lang w:eastAsia="uk-UA"/>
        </w:rPr>
        <w:t xml:space="preserve">Комісія відзначила, що фактичним безпосереднім користувачем автомобіля була сама суддя. </w:t>
      </w:r>
      <w:r w:rsidRPr="001C746D">
        <w:rPr>
          <w:color w:val="000000"/>
          <w:sz w:val="25"/>
          <w:szCs w:val="25"/>
          <w:lang w:eastAsia="uk-UA"/>
        </w:rPr>
        <w:t xml:space="preserve">Такий підхід дозволяв судді зберегти повний функціональний контроль над майном. </w:t>
      </w:r>
    </w:p>
    <w:p w:rsidR="000F5187" w:rsidRPr="001C746D" w:rsidRDefault="000F5187" w:rsidP="00793244">
      <w:pPr>
        <w:pStyle w:val="a5"/>
        <w:numPr>
          <w:ilvl w:val="0"/>
          <w:numId w:val="6"/>
        </w:numPr>
        <w:shd w:val="clear" w:color="auto" w:fill="FFFFFF"/>
        <w:tabs>
          <w:tab w:val="left" w:pos="426"/>
        </w:tabs>
        <w:ind w:left="0" w:firstLine="709"/>
        <w:jc w:val="both"/>
        <w:rPr>
          <w:color w:val="000000"/>
          <w:sz w:val="25"/>
          <w:szCs w:val="25"/>
          <w:lang w:eastAsia="uk-UA"/>
        </w:rPr>
      </w:pPr>
      <w:r w:rsidRPr="001C746D">
        <w:rPr>
          <w:color w:val="000000"/>
          <w:sz w:val="25"/>
          <w:szCs w:val="25"/>
          <w:lang w:eastAsia="uk-UA"/>
        </w:rPr>
        <w:t>Викладене та інші матеріали досьє кандидата на посаду судді дозволяють Комісії дійти висновку, що потреба, інтерес та мотив у придбанні автомобіля належать не матері судді, а самій судді.</w:t>
      </w:r>
    </w:p>
    <w:p w:rsidR="005028D8" w:rsidRPr="001C746D" w:rsidRDefault="005028D8" w:rsidP="00793244">
      <w:pPr>
        <w:pStyle w:val="a5"/>
        <w:numPr>
          <w:ilvl w:val="0"/>
          <w:numId w:val="6"/>
        </w:numPr>
        <w:shd w:val="clear" w:color="auto" w:fill="FFFFFF"/>
        <w:tabs>
          <w:tab w:val="left" w:pos="426"/>
        </w:tabs>
        <w:ind w:left="0" w:firstLine="709"/>
        <w:jc w:val="both"/>
        <w:rPr>
          <w:color w:val="000000"/>
          <w:sz w:val="25"/>
          <w:szCs w:val="25"/>
          <w:lang w:eastAsia="uk-UA"/>
        </w:rPr>
      </w:pPr>
      <w:r w:rsidRPr="001C746D">
        <w:rPr>
          <w:sz w:val="25"/>
          <w:szCs w:val="25"/>
        </w:rPr>
        <w:t>К</w:t>
      </w:r>
      <w:r w:rsidRPr="001C746D">
        <w:rPr>
          <w:color w:val="000000"/>
          <w:sz w:val="25"/>
          <w:szCs w:val="25"/>
          <w:lang w:eastAsia="uk-UA"/>
        </w:rPr>
        <w:t xml:space="preserve">андидат на посаду судді, особливо той, який є суддею, повинен демонструвати бездоганну поведінку в особистому житті і намагатись не допускати випадків, які можуть поставити під сумнів його репутацію та повну прозорість у своїх фінансових та майнових справах, </w:t>
      </w:r>
      <w:r w:rsidRPr="001C746D">
        <w:rPr>
          <w:sz w:val="25"/>
          <w:szCs w:val="25"/>
        </w:rPr>
        <w:t>що є важливими рисами в діяльності судді.</w:t>
      </w:r>
    </w:p>
    <w:p w:rsidR="005028D8" w:rsidRPr="001C746D" w:rsidRDefault="00563DCC" w:rsidP="00793244">
      <w:pPr>
        <w:pStyle w:val="a5"/>
        <w:numPr>
          <w:ilvl w:val="0"/>
          <w:numId w:val="6"/>
        </w:numPr>
        <w:ind w:left="0" w:firstLine="709"/>
        <w:jc w:val="both"/>
        <w:rPr>
          <w:color w:val="000000"/>
          <w:sz w:val="25"/>
          <w:szCs w:val="25"/>
          <w:lang w:eastAsia="uk-UA"/>
        </w:rPr>
      </w:pPr>
      <w:r w:rsidRPr="001C746D">
        <w:rPr>
          <w:color w:val="000000"/>
          <w:sz w:val="25"/>
          <w:szCs w:val="25"/>
          <w:lang w:eastAsia="uk-UA"/>
        </w:rPr>
        <w:t xml:space="preserve"> </w:t>
      </w:r>
      <w:r w:rsidR="005028D8" w:rsidRPr="001C746D">
        <w:rPr>
          <w:color w:val="000000"/>
          <w:sz w:val="25"/>
          <w:szCs w:val="25"/>
          <w:lang w:eastAsia="uk-UA"/>
        </w:rPr>
        <w:t>Попри такий висновок</w:t>
      </w:r>
      <w:r w:rsidR="005E3DCF" w:rsidRPr="001C746D">
        <w:rPr>
          <w:color w:val="000000"/>
          <w:sz w:val="25"/>
          <w:szCs w:val="25"/>
          <w:lang w:eastAsia="uk-UA"/>
        </w:rPr>
        <w:t>,</w:t>
      </w:r>
      <w:r w:rsidR="005028D8" w:rsidRPr="001C746D">
        <w:rPr>
          <w:color w:val="000000"/>
          <w:sz w:val="25"/>
          <w:szCs w:val="25"/>
          <w:lang w:eastAsia="uk-UA"/>
        </w:rPr>
        <w:t xml:space="preserve"> Комісія у пленарному складі вважає, що зазначені обставини не свідчать про істотну невідповідність кандидата критерію професійної етики та доброчесності і підтримує у цій частині рішення Першої палати.</w:t>
      </w:r>
    </w:p>
    <w:p w:rsidR="00A02B26" w:rsidRPr="001C746D" w:rsidRDefault="00D97192" w:rsidP="00793244">
      <w:pPr>
        <w:pStyle w:val="a5"/>
        <w:numPr>
          <w:ilvl w:val="0"/>
          <w:numId w:val="6"/>
        </w:numPr>
        <w:ind w:left="0" w:firstLine="709"/>
        <w:jc w:val="both"/>
        <w:rPr>
          <w:color w:val="000000"/>
          <w:sz w:val="25"/>
          <w:szCs w:val="25"/>
          <w:lang w:eastAsia="uk-UA"/>
        </w:rPr>
      </w:pPr>
      <w:r w:rsidRPr="001C746D">
        <w:rPr>
          <w:color w:val="000000"/>
          <w:sz w:val="25"/>
          <w:szCs w:val="25"/>
          <w:lang w:eastAsia="uk-UA"/>
        </w:rPr>
        <w:t xml:space="preserve">Стосовно </w:t>
      </w:r>
      <w:r w:rsidR="00A02B26" w:rsidRPr="001C746D">
        <w:rPr>
          <w:color w:val="000000"/>
          <w:sz w:val="25"/>
          <w:szCs w:val="25"/>
          <w:lang w:eastAsia="uk-UA"/>
        </w:rPr>
        <w:t>недекларув</w:t>
      </w:r>
      <w:r w:rsidR="00845756" w:rsidRPr="001C746D">
        <w:rPr>
          <w:color w:val="000000"/>
          <w:sz w:val="25"/>
          <w:szCs w:val="25"/>
          <w:lang w:eastAsia="uk-UA"/>
        </w:rPr>
        <w:t>а</w:t>
      </w:r>
      <w:r w:rsidR="00A02B26" w:rsidRPr="001C746D">
        <w:rPr>
          <w:color w:val="000000"/>
          <w:sz w:val="25"/>
          <w:szCs w:val="25"/>
          <w:lang w:eastAsia="uk-UA"/>
        </w:rPr>
        <w:t xml:space="preserve">ння суддею в період з 01 січня до 31 грудня 2022 року </w:t>
      </w:r>
      <w:r w:rsidR="00845756" w:rsidRPr="001C746D">
        <w:rPr>
          <w:color w:val="000000"/>
          <w:sz w:val="25"/>
          <w:szCs w:val="25"/>
          <w:lang w:eastAsia="uk-UA"/>
        </w:rPr>
        <w:t xml:space="preserve">ні на праві користування, ні на праві власності </w:t>
      </w:r>
      <w:r w:rsidR="00D02F3C" w:rsidRPr="001C746D">
        <w:rPr>
          <w:color w:val="000000"/>
          <w:sz w:val="25"/>
          <w:szCs w:val="25"/>
          <w:lang w:eastAsia="uk-UA"/>
        </w:rPr>
        <w:t>ж</w:t>
      </w:r>
      <w:r w:rsidR="00845756" w:rsidRPr="001C746D">
        <w:rPr>
          <w:color w:val="000000"/>
          <w:sz w:val="25"/>
          <w:szCs w:val="25"/>
          <w:lang w:eastAsia="uk-UA"/>
        </w:rPr>
        <w:t xml:space="preserve">итла </w:t>
      </w:r>
      <w:r w:rsidR="00D422C8" w:rsidRPr="001C746D">
        <w:rPr>
          <w:color w:val="000000"/>
          <w:sz w:val="25"/>
          <w:szCs w:val="25"/>
          <w:lang w:eastAsia="uk-UA"/>
        </w:rPr>
        <w:t>в</w:t>
      </w:r>
      <w:r w:rsidR="00845756" w:rsidRPr="001C746D">
        <w:rPr>
          <w:color w:val="000000"/>
          <w:sz w:val="25"/>
          <w:szCs w:val="25"/>
          <w:lang w:eastAsia="uk-UA"/>
        </w:rPr>
        <w:t xml:space="preserve"> місті Запоріжжі під час </w:t>
      </w:r>
      <w:r w:rsidR="00A02B26" w:rsidRPr="001C746D">
        <w:rPr>
          <w:color w:val="000000"/>
          <w:sz w:val="25"/>
          <w:szCs w:val="25"/>
          <w:lang w:eastAsia="uk-UA"/>
        </w:rPr>
        <w:t>здійсн</w:t>
      </w:r>
      <w:r w:rsidR="00845756" w:rsidRPr="001C746D">
        <w:rPr>
          <w:color w:val="000000"/>
          <w:sz w:val="25"/>
          <w:szCs w:val="25"/>
          <w:lang w:eastAsia="uk-UA"/>
        </w:rPr>
        <w:t>ення</w:t>
      </w:r>
      <w:r w:rsidR="00A02B26" w:rsidRPr="001C746D">
        <w:rPr>
          <w:color w:val="000000"/>
          <w:sz w:val="25"/>
          <w:szCs w:val="25"/>
          <w:lang w:eastAsia="uk-UA"/>
        </w:rPr>
        <w:t xml:space="preserve"> </w:t>
      </w:r>
      <w:r w:rsidR="00A02B26" w:rsidRPr="001C746D">
        <w:rPr>
          <w:color w:val="000000"/>
          <w:sz w:val="25"/>
          <w:szCs w:val="25"/>
          <w:lang w:eastAsia="uk-UA"/>
        </w:rPr>
        <w:lastRenderedPageBreak/>
        <w:t>правосуддя в Запорізькому окружному адміністративному суді</w:t>
      </w:r>
      <w:r w:rsidR="009C5B32" w:rsidRPr="001C746D">
        <w:rPr>
          <w:color w:val="000000"/>
          <w:sz w:val="25"/>
          <w:szCs w:val="25"/>
          <w:lang w:eastAsia="uk-UA"/>
        </w:rPr>
        <w:t xml:space="preserve"> та користування квартирою</w:t>
      </w:r>
      <w:r w:rsidR="009C5B32" w:rsidRPr="001C746D">
        <w:rPr>
          <w:bCs/>
          <w:color w:val="000000"/>
          <w:sz w:val="25"/>
          <w:szCs w:val="25"/>
        </w:rPr>
        <w:t xml:space="preserve"> у місті Запоріжжі площею 94,7 </w:t>
      </w:r>
      <w:proofErr w:type="spellStart"/>
      <w:r w:rsidR="009C5B32" w:rsidRPr="001C746D">
        <w:rPr>
          <w:bCs/>
          <w:color w:val="000000"/>
          <w:sz w:val="25"/>
          <w:szCs w:val="25"/>
        </w:rPr>
        <w:t>кв.м</w:t>
      </w:r>
      <w:proofErr w:type="spellEnd"/>
      <w:r w:rsidR="00A02B26" w:rsidRPr="001C746D">
        <w:rPr>
          <w:color w:val="000000"/>
          <w:sz w:val="25"/>
          <w:szCs w:val="25"/>
          <w:lang w:eastAsia="uk-UA"/>
        </w:rPr>
        <w:t xml:space="preserve">, </w:t>
      </w:r>
      <w:r w:rsidR="00D02F3C" w:rsidRPr="001C746D">
        <w:rPr>
          <w:color w:val="000000"/>
          <w:sz w:val="25"/>
          <w:szCs w:val="25"/>
          <w:lang w:eastAsia="uk-UA"/>
        </w:rPr>
        <w:t>Комісія встановила таке.</w:t>
      </w:r>
    </w:p>
    <w:p w:rsidR="00964B85" w:rsidRPr="001C746D" w:rsidRDefault="00D02F3C" w:rsidP="00793244">
      <w:pPr>
        <w:pStyle w:val="a5"/>
        <w:numPr>
          <w:ilvl w:val="0"/>
          <w:numId w:val="6"/>
        </w:numPr>
        <w:ind w:left="0" w:firstLine="709"/>
        <w:jc w:val="both"/>
        <w:rPr>
          <w:sz w:val="25"/>
          <w:szCs w:val="25"/>
        </w:rPr>
      </w:pPr>
      <w:r w:rsidRPr="001C746D">
        <w:rPr>
          <w:color w:val="000000"/>
          <w:sz w:val="25"/>
          <w:szCs w:val="25"/>
          <w:lang w:eastAsia="uk-UA"/>
        </w:rPr>
        <w:t>Суддя стверджувала, що внаслідок виїзду мешканців Запорізької області з окупованої території до міста Запоріжжя виникли складнощі з орендою житла і вона у</w:t>
      </w:r>
      <w:r w:rsidR="00171ACB" w:rsidRPr="001C746D">
        <w:rPr>
          <w:color w:val="000000"/>
          <w:sz w:val="25"/>
          <w:szCs w:val="25"/>
          <w:lang w:eastAsia="uk-UA"/>
        </w:rPr>
        <w:t> </w:t>
      </w:r>
      <w:r w:rsidRPr="001C746D">
        <w:rPr>
          <w:color w:val="000000"/>
          <w:sz w:val="25"/>
          <w:szCs w:val="25"/>
          <w:lang w:eastAsia="uk-UA"/>
        </w:rPr>
        <w:t>2022</w:t>
      </w:r>
      <w:r w:rsidR="00171ACB" w:rsidRPr="001C746D">
        <w:rPr>
          <w:color w:val="000000"/>
          <w:sz w:val="25"/>
          <w:szCs w:val="25"/>
          <w:lang w:eastAsia="uk-UA"/>
        </w:rPr>
        <w:t> </w:t>
      </w:r>
      <w:r w:rsidRPr="001C746D">
        <w:rPr>
          <w:color w:val="000000"/>
          <w:sz w:val="25"/>
          <w:szCs w:val="25"/>
          <w:lang w:eastAsia="uk-UA"/>
        </w:rPr>
        <w:t>році не змогла знайти орендованого житла.</w:t>
      </w:r>
    </w:p>
    <w:p w:rsidR="00964B85" w:rsidRPr="001C746D" w:rsidRDefault="00964B85" w:rsidP="00793244">
      <w:pPr>
        <w:pStyle w:val="a5"/>
        <w:numPr>
          <w:ilvl w:val="0"/>
          <w:numId w:val="6"/>
        </w:numPr>
        <w:ind w:left="0" w:firstLine="709"/>
        <w:jc w:val="both"/>
        <w:rPr>
          <w:sz w:val="25"/>
          <w:szCs w:val="25"/>
        </w:rPr>
      </w:pPr>
      <w:r w:rsidRPr="001C746D">
        <w:rPr>
          <w:color w:val="000000"/>
          <w:sz w:val="25"/>
          <w:szCs w:val="25"/>
          <w:lang w:eastAsia="uk-UA"/>
        </w:rPr>
        <w:t>Проте</w:t>
      </w:r>
      <w:r w:rsidR="00AE2B7C" w:rsidRPr="001C746D">
        <w:rPr>
          <w:color w:val="000000"/>
          <w:sz w:val="25"/>
          <w:szCs w:val="25"/>
          <w:lang w:eastAsia="uk-UA"/>
        </w:rPr>
        <w:t xml:space="preserve"> </w:t>
      </w:r>
      <w:r w:rsidRPr="001C746D">
        <w:rPr>
          <w:color w:val="000000"/>
          <w:sz w:val="25"/>
          <w:szCs w:val="25"/>
          <w:lang w:eastAsia="uk-UA"/>
        </w:rPr>
        <w:t xml:space="preserve">відповідь кандидата про неможливість упродовж 2022 року знайти в місті Запоріжжя орендоване майно створила </w:t>
      </w:r>
      <w:r w:rsidR="005E3DCF" w:rsidRPr="001C746D">
        <w:rPr>
          <w:color w:val="000000"/>
          <w:sz w:val="25"/>
          <w:szCs w:val="25"/>
          <w:lang w:eastAsia="uk-UA"/>
        </w:rPr>
        <w:t>в</w:t>
      </w:r>
      <w:r w:rsidRPr="001C746D">
        <w:rPr>
          <w:color w:val="000000"/>
          <w:sz w:val="25"/>
          <w:szCs w:val="25"/>
          <w:lang w:eastAsia="uk-UA"/>
        </w:rPr>
        <w:t xml:space="preserve"> членів Комісії</w:t>
      </w:r>
      <w:r w:rsidR="005028D8" w:rsidRPr="001C746D">
        <w:rPr>
          <w:color w:val="000000"/>
          <w:sz w:val="25"/>
          <w:szCs w:val="25"/>
          <w:lang w:eastAsia="uk-UA"/>
        </w:rPr>
        <w:t xml:space="preserve"> у складі Першої палати </w:t>
      </w:r>
      <w:r w:rsidRPr="001C746D">
        <w:rPr>
          <w:color w:val="000000"/>
          <w:sz w:val="25"/>
          <w:szCs w:val="25"/>
          <w:lang w:eastAsia="uk-UA"/>
        </w:rPr>
        <w:t>обґрунтований сумнів щодо вказаних обставин.</w:t>
      </w:r>
    </w:p>
    <w:p w:rsidR="005028D8" w:rsidRPr="001C746D" w:rsidRDefault="005028D8" w:rsidP="00793244">
      <w:pPr>
        <w:pStyle w:val="a5"/>
        <w:numPr>
          <w:ilvl w:val="0"/>
          <w:numId w:val="6"/>
        </w:numPr>
        <w:ind w:left="0" w:firstLine="709"/>
        <w:jc w:val="both"/>
        <w:rPr>
          <w:color w:val="000000"/>
          <w:sz w:val="25"/>
          <w:szCs w:val="25"/>
          <w:lang w:eastAsia="uk-UA"/>
        </w:rPr>
      </w:pPr>
      <w:r w:rsidRPr="001C746D">
        <w:rPr>
          <w:color w:val="000000"/>
          <w:sz w:val="25"/>
          <w:szCs w:val="25"/>
          <w:lang w:eastAsia="uk-UA"/>
        </w:rPr>
        <w:t xml:space="preserve">Комісія у пленарному складі вважає, що зазначені обставини не свідчать про істотну невідповідність кандидата критерію професійної етики та доброчесності і підтримує </w:t>
      </w:r>
      <w:r w:rsidR="00AE2B7C" w:rsidRPr="001C746D">
        <w:rPr>
          <w:color w:val="000000"/>
          <w:sz w:val="25"/>
          <w:szCs w:val="25"/>
          <w:lang w:eastAsia="uk-UA"/>
        </w:rPr>
        <w:t>в</w:t>
      </w:r>
      <w:r w:rsidRPr="001C746D">
        <w:rPr>
          <w:color w:val="000000"/>
          <w:sz w:val="25"/>
          <w:szCs w:val="25"/>
          <w:lang w:eastAsia="uk-UA"/>
        </w:rPr>
        <w:t xml:space="preserve"> цій частині рішення Першої палати.</w:t>
      </w:r>
    </w:p>
    <w:p w:rsidR="00C45302" w:rsidRPr="001C746D" w:rsidRDefault="00C45302" w:rsidP="00793244">
      <w:pPr>
        <w:pStyle w:val="a5"/>
        <w:numPr>
          <w:ilvl w:val="0"/>
          <w:numId w:val="6"/>
        </w:numPr>
        <w:shd w:val="clear" w:color="auto" w:fill="FFFFFF"/>
        <w:tabs>
          <w:tab w:val="left" w:pos="426"/>
        </w:tabs>
        <w:ind w:left="0" w:firstLine="709"/>
        <w:jc w:val="both"/>
        <w:rPr>
          <w:color w:val="000000"/>
          <w:sz w:val="25"/>
          <w:szCs w:val="25"/>
          <w:lang w:eastAsia="uk-UA"/>
        </w:rPr>
      </w:pPr>
      <w:r w:rsidRPr="001C746D">
        <w:rPr>
          <w:color w:val="000000"/>
          <w:sz w:val="25"/>
          <w:szCs w:val="25"/>
          <w:lang w:eastAsia="uk-UA"/>
        </w:rPr>
        <w:t>Стосовно користування квартирою</w:t>
      </w:r>
      <w:r w:rsidRPr="001C746D">
        <w:rPr>
          <w:bCs/>
          <w:color w:val="000000"/>
          <w:sz w:val="25"/>
          <w:szCs w:val="25"/>
        </w:rPr>
        <w:t xml:space="preserve"> </w:t>
      </w:r>
      <w:r w:rsidR="00AE2B7C" w:rsidRPr="001C746D">
        <w:rPr>
          <w:bCs/>
          <w:color w:val="000000"/>
          <w:sz w:val="25"/>
          <w:szCs w:val="25"/>
        </w:rPr>
        <w:t>в</w:t>
      </w:r>
      <w:r w:rsidRPr="001C746D">
        <w:rPr>
          <w:bCs/>
          <w:color w:val="000000"/>
          <w:sz w:val="25"/>
          <w:szCs w:val="25"/>
        </w:rPr>
        <w:t xml:space="preserve"> місті Запоріжжі площею 94,7 </w:t>
      </w:r>
      <w:proofErr w:type="spellStart"/>
      <w:r w:rsidRPr="001C746D">
        <w:rPr>
          <w:bCs/>
          <w:color w:val="000000"/>
          <w:sz w:val="25"/>
          <w:szCs w:val="25"/>
        </w:rPr>
        <w:t>кв.м</w:t>
      </w:r>
      <w:proofErr w:type="spellEnd"/>
      <w:r w:rsidRPr="001C746D">
        <w:rPr>
          <w:bCs/>
          <w:color w:val="000000"/>
          <w:sz w:val="25"/>
          <w:szCs w:val="25"/>
        </w:rPr>
        <w:t xml:space="preserve"> суддя пояснила, що </w:t>
      </w:r>
      <w:r w:rsidRPr="001C746D">
        <w:rPr>
          <w:color w:val="000000"/>
          <w:sz w:val="25"/>
          <w:szCs w:val="25"/>
        </w:rPr>
        <w:t xml:space="preserve">вказана квартира надана їй та колезі її знайомою в користування з компенсацією комунальних послуг на воєнний час, оскільки власники виїхали з міста внаслідок агресії </w:t>
      </w:r>
      <w:proofErr w:type="spellStart"/>
      <w:r w:rsidRPr="001C746D">
        <w:rPr>
          <w:color w:val="000000"/>
          <w:sz w:val="25"/>
          <w:szCs w:val="25"/>
        </w:rPr>
        <w:t>рф</w:t>
      </w:r>
      <w:proofErr w:type="spellEnd"/>
      <w:r w:rsidRPr="001C746D">
        <w:rPr>
          <w:color w:val="000000"/>
          <w:sz w:val="25"/>
          <w:szCs w:val="25"/>
        </w:rPr>
        <w:t>. Фактично вона користується цією квартирою на час відсутності власників.</w:t>
      </w:r>
    </w:p>
    <w:p w:rsidR="0051373C" w:rsidRPr="001C746D" w:rsidRDefault="005F6F5B" w:rsidP="00793244">
      <w:pPr>
        <w:pStyle w:val="a5"/>
        <w:numPr>
          <w:ilvl w:val="0"/>
          <w:numId w:val="6"/>
        </w:numPr>
        <w:shd w:val="clear" w:color="auto" w:fill="FFFFFF"/>
        <w:tabs>
          <w:tab w:val="left" w:pos="426"/>
        </w:tabs>
        <w:ind w:left="0" w:firstLine="709"/>
        <w:jc w:val="both"/>
        <w:rPr>
          <w:color w:val="000000"/>
          <w:sz w:val="25"/>
          <w:szCs w:val="25"/>
        </w:rPr>
      </w:pPr>
      <w:r w:rsidRPr="001C746D">
        <w:rPr>
          <w:color w:val="000000"/>
          <w:sz w:val="25"/>
          <w:szCs w:val="25"/>
        </w:rPr>
        <w:t xml:space="preserve">Проте </w:t>
      </w:r>
      <w:r w:rsidR="0051373C" w:rsidRPr="001C746D">
        <w:rPr>
          <w:color w:val="000000"/>
          <w:sz w:val="25"/>
          <w:szCs w:val="25"/>
        </w:rPr>
        <w:t>Комісія дійшла висновку, що безоплатне користування квартирою упродовж значного часу за договором позички, укладеним між кандидатом та третьою особою, може сприяти формуванню у стороннього спостерігача уявлення про отримання кандидатом на посаду судді, яка є суддею, додаткового блага у формі безоплатної послуги.</w:t>
      </w:r>
    </w:p>
    <w:p w:rsidR="005028D8" w:rsidRPr="001C746D" w:rsidRDefault="005028D8" w:rsidP="00793244">
      <w:pPr>
        <w:pStyle w:val="a5"/>
        <w:numPr>
          <w:ilvl w:val="0"/>
          <w:numId w:val="6"/>
        </w:numPr>
        <w:ind w:left="0" w:firstLine="709"/>
        <w:jc w:val="both"/>
        <w:rPr>
          <w:color w:val="000000"/>
          <w:sz w:val="25"/>
          <w:szCs w:val="25"/>
          <w:lang w:eastAsia="uk-UA"/>
        </w:rPr>
      </w:pPr>
      <w:r w:rsidRPr="001C746D">
        <w:rPr>
          <w:color w:val="000000"/>
          <w:sz w:val="25"/>
          <w:szCs w:val="25"/>
          <w:lang w:eastAsia="uk-UA"/>
        </w:rPr>
        <w:t xml:space="preserve">Попри такий висновок Комісія у пленарному складі вважає, що зазначені обставини не свідчать про істотну невідповідність кандидата критерію професійної етики та доброчесності і підтримує </w:t>
      </w:r>
      <w:r w:rsidR="00AE2B7C" w:rsidRPr="001C746D">
        <w:rPr>
          <w:color w:val="000000"/>
          <w:sz w:val="25"/>
          <w:szCs w:val="25"/>
          <w:lang w:eastAsia="uk-UA"/>
        </w:rPr>
        <w:t>в</w:t>
      </w:r>
      <w:r w:rsidRPr="001C746D">
        <w:rPr>
          <w:color w:val="000000"/>
          <w:sz w:val="25"/>
          <w:szCs w:val="25"/>
          <w:lang w:eastAsia="uk-UA"/>
        </w:rPr>
        <w:t xml:space="preserve"> цій частині рішення Першої палати.</w:t>
      </w:r>
    </w:p>
    <w:p w:rsidR="004114CE" w:rsidRPr="001C746D" w:rsidRDefault="004114CE" w:rsidP="00793244">
      <w:pPr>
        <w:pStyle w:val="a5"/>
        <w:numPr>
          <w:ilvl w:val="0"/>
          <w:numId w:val="6"/>
        </w:numPr>
        <w:ind w:left="0" w:firstLine="709"/>
        <w:jc w:val="both"/>
        <w:rPr>
          <w:sz w:val="25"/>
          <w:szCs w:val="25"/>
        </w:rPr>
      </w:pPr>
      <w:r w:rsidRPr="001C746D">
        <w:rPr>
          <w:sz w:val="25"/>
          <w:szCs w:val="25"/>
        </w:rPr>
        <w:t xml:space="preserve">Стосовно повідомлення </w:t>
      </w:r>
      <w:proofErr w:type="spellStart"/>
      <w:r w:rsidRPr="001C746D">
        <w:rPr>
          <w:sz w:val="25"/>
          <w:szCs w:val="25"/>
        </w:rPr>
        <w:t>Мінаєвою</w:t>
      </w:r>
      <w:proofErr w:type="spellEnd"/>
      <w:r w:rsidRPr="001C746D">
        <w:rPr>
          <w:sz w:val="25"/>
          <w:szCs w:val="25"/>
        </w:rPr>
        <w:t xml:space="preserve"> К.В. в декларації доброчесності судді за 2017 рік недостовірних відомостей Комісія </w:t>
      </w:r>
      <w:r w:rsidR="0006341D" w:rsidRPr="001C746D">
        <w:rPr>
          <w:sz w:val="25"/>
          <w:szCs w:val="25"/>
        </w:rPr>
        <w:t>виснувала</w:t>
      </w:r>
      <w:r w:rsidRPr="001C746D">
        <w:rPr>
          <w:sz w:val="25"/>
          <w:szCs w:val="25"/>
        </w:rPr>
        <w:t xml:space="preserve"> таке.</w:t>
      </w:r>
    </w:p>
    <w:p w:rsidR="00016652" w:rsidRPr="001C746D" w:rsidRDefault="00016652" w:rsidP="00793244">
      <w:pPr>
        <w:pStyle w:val="a5"/>
        <w:numPr>
          <w:ilvl w:val="0"/>
          <w:numId w:val="6"/>
        </w:numPr>
        <w:ind w:left="0" w:firstLine="709"/>
        <w:jc w:val="both"/>
        <w:rPr>
          <w:sz w:val="25"/>
          <w:szCs w:val="25"/>
        </w:rPr>
      </w:pPr>
      <w:r w:rsidRPr="001C746D">
        <w:rPr>
          <w:sz w:val="25"/>
          <w:szCs w:val="25"/>
        </w:rPr>
        <w:t xml:space="preserve">Так, 17 квітня 2017 року стосовно судді складено адміністративний протокол за порушення правил дорожнього руху за частиною першою статті 122 Кодексу України про адміністративні правопорушення. Зважаючи на притягнення </w:t>
      </w:r>
      <w:proofErr w:type="spellStart"/>
      <w:r w:rsidRPr="001C746D">
        <w:rPr>
          <w:sz w:val="25"/>
          <w:szCs w:val="25"/>
        </w:rPr>
        <w:t>Мінаєвої</w:t>
      </w:r>
      <w:proofErr w:type="spellEnd"/>
      <w:r w:rsidRPr="001C746D">
        <w:rPr>
          <w:sz w:val="25"/>
          <w:szCs w:val="25"/>
        </w:rPr>
        <w:t xml:space="preserve"> К.В. до адміністративної відповідальності, вона повинна була в пункті 22 декларації доброчесності судді за 2017 рік проставити відмітку «Не підтверджую», проте не зробила цього, тим самим подала в зазначеній декларації недостовірні відомості про те, що нею таких вчинків не здійснювалося.</w:t>
      </w:r>
    </w:p>
    <w:p w:rsidR="00370A94" w:rsidRPr="001C746D" w:rsidRDefault="00370A94" w:rsidP="00793244">
      <w:pPr>
        <w:pStyle w:val="a5"/>
        <w:numPr>
          <w:ilvl w:val="0"/>
          <w:numId w:val="6"/>
        </w:numPr>
        <w:shd w:val="clear" w:color="auto" w:fill="FFFFFF"/>
        <w:tabs>
          <w:tab w:val="left" w:pos="426"/>
        </w:tabs>
        <w:ind w:left="0" w:firstLine="709"/>
        <w:jc w:val="both"/>
        <w:rPr>
          <w:color w:val="000000"/>
          <w:sz w:val="25"/>
          <w:szCs w:val="25"/>
          <w:lang w:eastAsia="uk-UA"/>
        </w:rPr>
      </w:pPr>
      <w:r w:rsidRPr="001C746D">
        <w:rPr>
          <w:color w:val="000000"/>
          <w:sz w:val="25"/>
          <w:szCs w:val="25"/>
          <w:lang w:eastAsia="uk-UA"/>
        </w:rPr>
        <w:t>Комісія критично оцінила пояснення судді про зазначення недостовірних відомостей у пункті 22 декларації доброчесності через брак інформації, ураховуючи, що Мінаєва К.В. могла самостійно звернутися до Комісії за відповідними роз’ясненнями.</w:t>
      </w:r>
    </w:p>
    <w:p w:rsidR="006145BC" w:rsidRPr="001C746D" w:rsidRDefault="00AB0DAE" w:rsidP="00793244">
      <w:pPr>
        <w:pStyle w:val="a5"/>
        <w:numPr>
          <w:ilvl w:val="0"/>
          <w:numId w:val="6"/>
        </w:numPr>
        <w:shd w:val="clear" w:color="auto" w:fill="FFFFFF"/>
        <w:ind w:left="0" w:firstLine="709"/>
        <w:jc w:val="both"/>
        <w:rPr>
          <w:sz w:val="25"/>
          <w:szCs w:val="25"/>
        </w:rPr>
      </w:pPr>
      <w:r w:rsidRPr="001C746D">
        <w:rPr>
          <w:sz w:val="25"/>
          <w:szCs w:val="25"/>
        </w:rPr>
        <w:t xml:space="preserve">Пленарний склад Комісії погоджується із висновком Комісії у складі палати про те, що </w:t>
      </w:r>
      <w:r w:rsidR="006145BC" w:rsidRPr="001C746D">
        <w:rPr>
          <w:sz w:val="25"/>
          <w:szCs w:val="25"/>
        </w:rPr>
        <w:t>суддею було порушено правила заповнення декларації доброчесності судді за 2017 рік та зазначено в ній недостовірні відомості.</w:t>
      </w:r>
    </w:p>
    <w:p w:rsidR="005028D8" w:rsidRPr="001C746D" w:rsidRDefault="005028D8" w:rsidP="00793244">
      <w:pPr>
        <w:pStyle w:val="a5"/>
        <w:numPr>
          <w:ilvl w:val="0"/>
          <w:numId w:val="6"/>
        </w:numPr>
        <w:ind w:left="0" w:firstLine="709"/>
        <w:jc w:val="both"/>
        <w:rPr>
          <w:color w:val="000000"/>
          <w:sz w:val="25"/>
          <w:szCs w:val="25"/>
          <w:lang w:eastAsia="uk-UA"/>
        </w:rPr>
      </w:pPr>
      <w:r w:rsidRPr="001C746D">
        <w:rPr>
          <w:color w:val="000000"/>
          <w:sz w:val="25"/>
          <w:szCs w:val="25"/>
          <w:lang w:eastAsia="uk-UA"/>
        </w:rPr>
        <w:t>Однак Комісія у пленарному складі вважає, що зазначені обставини не свідчать про істотну невідповідність кандидата критерію професійної етики та доброчесності і підтримує у цій частині рішення Першої палати.</w:t>
      </w:r>
    </w:p>
    <w:p w:rsidR="0091082B" w:rsidRPr="001C746D" w:rsidRDefault="00177636" w:rsidP="00793244">
      <w:pPr>
        <w:pStyle w:val="a5"/>
        <w:numPr>
          <w:ilvl w:val="0"/>
          <w:numId w:val="6"/>
        </w:numPr>
        <w:pBdr>
          <w:top w:val="nil"/>
          <w:left w:val="nil"/>
          <w:bottom w:val="nil"/>
          <w:right w:val="nil"/>
          <w:between w:val="nil"/>
        </w:pBdr>
        <w:shd w:val="clear" w:color="auto" w:fill="FFFFFF"/>
        <w:tabs>
          <w:tab w:val="left" w:pos="426"/>
        </w:tabs>
        <w:ind w:left="0" w:firstLine="709"/>
        <w:jc w:val="both"/>
        <w:rPr>
          <w:sz w:val="25"/>
          <w:szCs w:val="25"/>
          <w:shd w:val="clear" w:color="auto" w:fill="FFFFFF"/>
        </w:rPr>
      </w:pPr>
      <w:r w:rsidRPr="001C746D">
        <w:rPr>
          <w:sz w:val="25"/>
          <w:szCs w:val="25"/>
          <w:shd w:val="clear" w:color="auto" w:fill="FFFFFF"/>
        </w:rPr>
        <w:t>Стосовно інших обставин, зазначених у висновку ГРД, на переконання Комісії, суддя нада</w:t>
      </w:r>
      <w:r w:rsidR="00D530C3" w:rsidRPr="001C746D">
        <w:rPr>
          <w:sz w:val="25"/>
          <w:szCs w:val="25"/>
          <w:shd w:val="clear" w:color="auto" w:fill="FFFFFF"/>
        </w:rPr>
        <w:t xml:space="preserve">ла </w:t>
      </w:r>
      <w:r w:rsidRPr="001C746D">
        <w:rPr>
          <w:sz w:val="25"/>
          <w:szCs w:val="25"/>
          <w:shd w:val="clear" w:color="auto" w:fill="FFFFFF"/>
        </w:rPr>
        <w:t>обґрунтовані пояснення.</w:t>
      </w:r>
    </w:p>
    <w:p w:rsidR="00D530C3" w:rsidRPr="001C746D" w:rsidRDefault="00D62176" w:rsidP="00793244">
      <w:pPr>
        <w:pStyle w:val="a5"/>
        <w:numPr>
          <w:ilvl w:val="0"/>
          <w:numId w:val="6"/>
        </w:numPr>
        <w:pBdr>
          <w:top w:val="nil"/>
          <w:left w:val="nil"/>
          <w:bottom w:val="nil"/>
          <w:right w:val="nil"/>
          <w:between w:val="nil"/>
        </w:pBdr>
        <w:shd w:val="clear" w:color="auto" w:fill="FFFFFF"/>
        <w:tabs>
          <w:tab w:val="left" w:pos="426"/>
        </w:tabs>
        <w:ind w:left="0" w:firstLine="709"/>
        <w:jc w:val="both"/>
        <w:rPr>
          <w:sz w:val="25"/>
          <w:szCs w:val="25"/>
        </w:rPr>
      </w:pPr>
      <w:r w:rsidRPr="001C746D">
        <w:rPr>
          <w:sz w:val="25"/>
          <w:szCs w:val="25"/>
        </w:rPr>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612D8E" w:rsidRPr="001C746D">
        <w:rPr>
          <w:sz w:val="25"/>
          <w:szCs w:val="25"/>
        </w:rPr>
        <w:t>членом Комісії–</w:t>
      </w:r>
      <w:r w:rsidRPr="001C746D">
        <w:rPr>
          <w:sz w:val="25"/>
          <w:szCs w:val="25"/>
        </w:rPr>
        <w:t xml:space="preserve">доповідачем </w:t>
      </w:r>
      <w:r w:rsidR="00FB527E" w:rsidRPr="001C746D">
        <w:rPr>
          <w:sz w:val="25"/>
          <w:szCs w:val="25"/>
        </w:rPr>
        <w:t xml:space="preserve">поставлено </w:t>
      </w:r>
      <w:r w:rsidRPr="001C746D">
        <w:rPr>
          <w:sz w:val="25"/>
          <w:szCs w:val="25"/>
        </w:rPr>
        <w:t xml:space="preserve">на голосування </w:t>
      </w:r>
      <w:r w:rsidR="00FB527E" w:rsidRPr="001C746D">
        <w:rPr>
          <w:sz w:val="25"/>
          <w:szCs w:val="25"/>
        </w:rPr>
        <w:t>пропозицію про в</w:t>
      </w:r>
      <w:r w:rsidRPr="001C746D">
        <w:rPr>
          <w:sz w:val="25"/>
          <w:szCs w:val="25"/>
        </w:rPr>
        <w:t xml:space="preserve">изнання </w:t>
      </w:r>
      <w:proofErr w:type="spellStart"/>
      <w:r w:rsidR="00D530C3" w:rsidRPr="001C746D">
        <w:rPr>
          <w:sz w:val="25"/>
          <w:szCs w:val="25"/>
        </w:rPr>
        <w:t>Мінаєвою</w:t>
      </w:r>
      <w:proofErr w:type="spellEnd"/>
      <w:r w:rsidR="00D530C3" w:rsidRPr="001C746D">
        <w:rPr>
          <w:sz w:val="25"/>
          <w:szCs w:val="25"/>
        </w:rPr>
        <w:t xml:space="preserve"> К.В. такою</w:t>
      </w:r>
      <w:r w:rsidRPr="001C746D">
        <w:rPr>
          <w:sz w:val="25"/>
          <w:szCs w:val="25"/>
        </w:rPr>
        <w:t>, що підтверди</w:t>
      </w:r>
      <w:r w:rsidR="00D530C3" w:rsidRPr="001C746D">
        <w:rPr>
          <w:sz w:val="25"/>
          <w:szCs w:val="25"/>
        </w:rPr>
        <w:t>ла</w:t>
      </w:r>
      <w:r w:rsidRPr="001C746D">
        <w:rPr>
          <w:sz w:val="25"/>
          <w:szCs w:val="25"/>
        </w:rPr>
        <w:t xml:space="preserve"> здатність здійснювати правосуддя в апел</w:t>
      </w:r>
      <w:r w:rsidR="00FB527E" w:rsidRPr="001C746D">
        <w:rPr>
          <w:sz w:val="25"/>
          <w:szCs w:val="25"/>
        </w:rPr>
        <w:t>яційному адміністративному суді</w:t>
      </w:r>
      <w:r w:rsidRPr="001C746D">
        <w:rPr>
          <w:sz w:val="25"/>
          <w:szCs w:val="25"/>
        </w:rPr>
        <w:t>.</w:t>
      </w:r>
    </w:p>
    <w:p w:rsidR="00D62176" w:rsidRPr="001C746D" w:rsidRDefault="00D62176" w:rsidP="00793244">
      <w:pPr>
        <w:pStyle w:val="a5"/>
        <w:numPr>
          <w:ilvl w:val="0"/>
          <w:numId w:val="6"/>
        </w:numPr>
        <w:pBdr>
          <w:top w:val="nil"/>
          <w:left w:val="nil"/>
          <w:bottom w:val="nil"/>
          <w:right w:val="nil"/>
          <w:between w:val="nil"/>
        </w:pBdr>
        <w:shd w:val="clear" w:color="auto" w:fill="FFFFFF"/>
        <w:tabs>
          <w:tab w:val="left" w:pos="426"/>
        </w:tabs>
        <w:ind w:left="0" w:firstLine="709"/>
        <w:jc w:val="both"/>
        <w:rPr>
          <w:sz w:val="25"/>
          <w:szCs w:val="25"/>
        </w:rPr>
      </w:pPr>
      <w:r w:rsidRPr="001C746D">
        <w:rPr>
          <w:sz w:val="25"/>
          <w:szCs w:val="25"/>
        </w:rPr>
        <w:lastRenderedPageBreak/>
        <w:t xml:space="preserve">Таким чином, кандидат на посаду </w:t>
      </w:r>
      <w:r w:rsidR="00122263" w:rsidRPr="001C746D">
        <w:rPr>
          <w:sz w:val="25"/>
          <w:szCs w:val="25"/>
        </w:rPr>
        <w:t xml:space="preserve">судді </w:t>
      </w:r>
      <w:r w:rsidRPr="001C746D">
        <w:rPr>
          <w:sz w:val="25"/>
          <w:szCs w:val="25"/>
        </w:rPr>
        <w:t>апеляційного адміністративного суду визнається таким, що підтвердив здатність здійснювати правосуддя в апеляційному адміністративному суді.</w:t>
      </w:r>
    </w:p>
    <w:p w:rsidR="00253319" w:rsidRPr="001C746D" w:rsidRDefault="00B21A56" w:rsidP="00793244">
      <w:pPr>
        <w:pStyle w:val="a5"/>
        <w:numPr>
          <w:ilvl w:val="0"/>
          <w:numId w:val="6"/>
        </w:numPr>
        <w:pBdr>
          <w:top w:val="nil"/>
          <w:left w:val="nil"/>
          <w:bottom w:val="nil"/>
          <w:right w:val="nil"/>
          <w:between w:val="nil"/>
        </w:pBdr>
        <w:shd w:val="clear" w:color="auto" w:fill="FFFFFF"/>
        <w:tabs>
          <w:tab w:val="left" w:pos="426"/>
        </w:tabs>
        <w:ind w:left="0" w:firstLine="709"/>
        <w:jc w:val="both"/>
        <w:rPr>
          <w:sz w:val="25"/>
          <w:szCs w:val="25"/>
        </w:rPr>
      </w:pPr>
      <w:r w:rsidRPr="001C746D">
        <w:rPr>
          <w:sz w:val="25"/>
          <w:szCs w:val="25"/>
        </w:rPr>
        <w:t>Ураховуючи викладене, керуючись положеннями Закону України «Про судоустрій і статус суддів», Регламенту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D62176" w:rsidRPr="001C746D" w:rsidRDefault="00D62176" w:rsidP="00793244">
      <w:pPr>
        <w:pBdr>
          <w:top w:val="nil"/>
          <w:left w:val="nil"/>
          <w:bottom w:val="nil"/>
          <w:right w:val="nil"/>
          <w:between w:val="nil"/>
        </w:pBdr>
        <w:shd w:val="clear" w:color="auto" w:fill="FFFFFF"/>
        <w:tabs>
          <w:tab w:val="left" w:pos="426"/>
        </w:tabs>
        <w:spacing w:line="240" w:lineRule="auto"/>
        <w:ind w:leftChars="0" w:left="0" w:firstLineChars="0" w:firstLine="0"/>
        <w:jc w:val="both"/>
        <w:textDirection w:val="lrTb"/>
        <w:textAlignment w:val="auto"/>
        <w:outlineLvl w:val="9"/>
        <w:rPr>
          <w:sz w:val="25"/>
          <w:szCs w:val="25"/>
          <w:lang w:val="uk-UA"/>
        </w:rPr>
      </w:pPr>
    </w:p>
    <w:p w:rsidR="0091082B" w:rsidRPr="001C746D" w:rsidRDefault="00AB0DAE" w:rsidP="00793244">
      <w:pPr>
        <w:shd w:val="clear" w:color="auto" w:fill="FFFFFF"/>
        <w:tabs>
          <w:tab w:val="left" w:pos="426"/>
        </w:tabs>
        <w:spacing w:line="240" w:lineRule="auto"/>
        <w:ind w:left="1" w:hanging="3"/>
        <w:jc w:val="center"/>
        <w:rPr>
          <w:sz w:val="25"/>
          <w:szCs w:val="25"/>
          <w:highlight w:val="yellow"/>
          <w:lang w:val="uk-UA"/>
        </w:rPr>
      </w:pPr>
      <w:r w:rsidRPr="001C746D">
        <w:rPr>
          <w:sz w:val="25"/>
          <w:szCs w:val="25"/>
          <w:lang w:val="uk-UA"/>
        </w:rPr>
        <w:t>вирішила:</w:t>
      </w:r>
    </w:p>
    <w:p w:rsidR="0091082B" w:rsidRPr="001C746D" w:rsidRDefault="0091082B" w:rsidP="00793244">
      <w:pPr>
        <w:spacing w:line="240" w:lineRule="auto"/>
        <w:ind w:left="1" w:hanging="3"/>
        <w:jc w:val="both"/>
        <w:rPr>
          <w:sz w:val="25"/>
          <w:szCs w:val="25"/>
          <w:lang w:val="uk-UA"/>
        </w:rPr>
      </w:pPr>
    </w:p>
    <w:p w:rsidR="00196795" w:rsidRPr="001C746D" w:rsidRDefault="00196795" w:rsidP="00793244">
      <w:pPr>
        <w:widowControl w:val="0"/>
        <w:autoSpaceDE w:val="0"/>
        <w:autoSpaceDN w:val="0"/>
        <w:adjustRightInd w:val="0"/>
        <w:spacing w:line="240" w:lineRule="auto"/>
        <w:ind w:left="1" w:hanging="3"/>
        <w:jc w:val="both"/>
        <w:rPr>
          <w:color w:val="1D1D1B"/>
          <w:sz w:val="25"/>
          <w:szCs w:val="25"/>
          <w:shd w:val="clear" w:color="auto" w:fill="FFFFFF"/>
          <w:lang w:val="uk-UA"/>
        </w:rPr>
      </w:pPr>
      <w:r w:rsidRPr="001C746D">
        <w:rPr>
          <w:color w:val="000000"/>
          <w:sz w:val="25"/>
          <w:szCs w:val="25"/>
          <w:lang w:val="uk-UA"/>
        </w:rPr>
        <w:t>визнати Мінаєву Катерину Володимирівну такою, що підтвердила здатність здійснювати правосуддя в апеляційному адміністративному суді.</w:t>
      </w:r>
    </w:p>
    <w:p w:rsidR="0091082B" w:rsidRPr="001C746D" w:rsidRDefault="0091082B" w:rsidP="00793244">
      <w:pPr>
        <w:spacing w:line="240" w:lineRule="auto"/>
        <w:ind w:left="1" w:hanging="3"/>
        <w:jc w:val="both"/>
        <w:rPr>
          <w:sz w:val="25"/>
          <w:szCs w:val="25"/>
          <w:lang w:val="uk-UA"/>
        </w:rPr>
      </w:pPr>
    </w:p>
    <w:p w:rsidR="0091082B" w:rsidRPr="001C746D" w:rsidRDefault="0091082B" w:rsidP="00793244">
      <w:pPr>
        <w:spacing w:line="240" w:lineRule="auto"/>
        <w:ind w:left="1" w:hanging="3"/>
        <w:jc w:val="both"/>
        <w:rPr>
          <w:sz w:val="25"/>
          <w:szCs w:val="25"/>
          <w:lang w:val="uk-UA"/>
        </w:rPr>
      </w:pPr>
    </w:p>
    <w:p w:rsidR="000A264A" w:rsidRPr="001C746D" w:rsidRDefault="00AB0DAE" w:rsidP="00B70B5A">
      <w:pPr>
        <w:spacing w:line="276" w:lineRule="auto"/>
        <w:ind w:left="1" w:hanging="3"/>
        <w:jc w:val="both"/>
        <w:rPr>
          <w:sz w:val="25"/>
          <w:szCs w:val="25"/>
          <w:lang w:val="uk-UA"/>
        </w:rPr>
      </w:pPr>
      <w:r w:rsidRPr="001C746D">
        <w:rPr>
          <w:sz w:val="25"/>
          <w:szCs w:val="25"/>
          <w:lang w:val="uk-UA"/>
        </w:rPr>
        <w:t>Го</w:t>
      </w:r>
      <w:r w:rsidR="000A264A" w:rsidRPr="001C746D">
        <w:rPr>
          <w:sz w:val="25"/>
          <w:szCs w:val="25"/>
          <w:lang w:val="uk-UA"/>
        </w:rPr>
        <w:t xml:space="preserve">ловуючий </w:t>
      </w:r>
      <w:r w:rsidR="000A264A" w:rsidRPr="001C746D">
        <w:rPr>
          <w:sz w:val="25"/>
          <w:szCs w:val="25"/>
          <w:lang w:val="uk-UA"/>
        </w:rPr>
        <w:tab/>
      </w:r>
      <w:r w:rsidR="000A264A" w:rsidRPr="001C746D">
        <w:rPr>
          <w:sz w:val="25"/>
          <w:szCs w:val="25"/>
          <w:lang w:val="uk-UA"/>
        </w:rPr>
        <w:tab/>
      </w:r>
      <w:r w:rsidR="000A264A" w:rsidRPr="001C746D">
        <w:rPr>
          <w:sz w:val="25"/>
          <w:szCs w:val="25"/>
          <w:lang w:val="uk-UA"/>
        </w:rPr>
        <w:tab/>
      </w:r>
      <w:r w:rsidR="000A264A" w:rsidRPr="001C746D">
        <w:rPr>
          <w:sz w:val="25"/>
          <w:szCs w:val="25"/>
          <w:lang w:val="uk-UA"/>
        </w:rPr>
        <w:tab/>
      </w:r>
      <w:r w:rsidR="000A264A" w:rsidRPr="001C746D">
        <w:rPr>
          <w:sz w:val="25"/>
          <w:szCs w:val="25"/>
          <w:lang w:val="uk-UA"/>
        </w:rPr>
        <w:tab/>
      </w:r>
      <w:r w:rsidR="000A264A" w:rsidRPr="001C746D">
        <w:rPr>
          <w:sz w:val="25"/>
          <w:szCs w:val="25"/>
          <w:lang w:val="uk-UA"/>
        </w:rPr>
        <w:tab/>
      </w:r>
      <w:r w:rsidR="000A264A" w:rsidRPr="001C746D">
        <w:rPr>
          <w:sz w:val="25"/>
          <w:szCs w:val="25"/>
          <w:lang w:val="uk-UA"/>
        </w:rPr>
        <w:tab/>
      </w:r>
      <w:r w:rsidR="000A264A" w:rsidRPr="001C746D">
        <w:rPr>
          <w:sz w:val="25"/>
          <w:szCs w:val="25"/>
          <w:lang w:val="uk-UA"/>
        </w:rPr>
        <w:tab/>
        <w:t xml:space="preserve">   Андрій ПАСІЧНИК</w:t>
      </w:r>
    </w:p>
    <w:p w:rsidR="00892533" w:rsidRPr="001C746D" w:rsidRDefault="00892533" w:rsidP="00B70B5A">
      <w:pPr>
        <w:spacing w:line="276" w:lineRule="auto"/>
        <w:ind w:left="1" w:hanging="3"/>
        <w:jc w:val="both"/>
        <w:rPr>
          <w:sz w:val="25"/>
          <w:szCs w:val="25"/>
          <w:lang w:val="uk-UA"/>
        </w:rPr>
      </w:pPr>
    </w:p>
    <w:p w:rsidR="0091082B" w:rsidRPr="001C746D" w:rsidRDefault="00AB0DAE" w:rsidP="00B70B5A">
      <w:pPr>
        <w:spacing w:line="276" w:lineRule="auto"/>
        <w:ind w:left="1" w:hanging="3"/>
        <w:jc w:val="both"/>
        <w:rPr>
          <w:sz w:val="25"/>
          <w:szCs w:val="25"/>
          <w:lang w:val="uk-UA"/>
        </w:rPr>
      </w:pPr>
      <w:r w:rsidRPr="001C746D">
        <w:rPr>
          <w:sz w:val="25"/>
          <w:szCs w:val="25"/>
          <w:lang w:val="uk-UA"/>
        </w:rPr>
        <w:t>Члени</w:t>
      </w:r>
      <w:r w:rsidR="000A264A" w:rsidRPr="001C746D">
        <w:rPr>
          <w:sz w:val="25"/>
          <w:szCs w:val="25"/>
          <w:lang w:val="uk-UA"/>
        </w:rPr>
        <w:t xml:space="preserve"> Комісії: </w:t>
      </w:r>
      <w:r w:rsidR="000A264A" w:rsidRPr="001C746D">
        <w:rPr>
          <w:sz w:val="25"/>
          <w:szCs w:val="25"/>
          <w:lang w:val="uk-UA"/>
        </w:rPr>
        <w:tab/>
      </w:r>
      <w:r w:rsidR="000A264A" w:rsidRPr="001C746D">
        <w:rPr>
          <w:sz w:val="25"/>
          <w:szCs w:val="25"/>
          <w:lang w:val="uk-UA"/>
        </w:rPr>
        <w:tab/>
      </w:r>
      <w:r w:rsidR="000A264A" w:rsidRPr="001C746D">
        <w:rPr>
          <w:sz w:val="25"/>
          <w:szCs w:val="25"/>
          <w:lang w:val="uk-UA"/>
        </w:rPr>
        <w:tab/>
      </w:r>
      <w:r w:rsidR="000A264A" w:rsidRPr="001C746D">
        <w:rPr>
          <w:sz w:val="25"/>
          <w:szCs w:val="25"/>
          <w:lang w:val="uk-UA"/>
        </w:rPr>
        <w:tab/>
      </w:r>
      <w:r w:rsidR="000A264A" w:rsidRPr="001C746D">
        <w:rPr>
          <w:sz w:val="25"/>
          <w:szCs w:val="25"/>
          <w:lang w:val="uk-UA"/>
        </w:rPr>
        <w:tab/>
      </w:r>
      <w:r w:rsidR="000A264A" w:rsidRPr="001C746D">
        <w:rPr>
          <w:sz w:val="25"/>
          <w:szCs w:val="25"/>
          <w:lang w:val="uk-UA"/>
        </w:rPr>
        <w:tab/>
      </w:r>
      <w:r w:rsidR="000A264A" w:rsidRPr="001C746D">
        <w:rPr>
          <w:sz w:val="25"/>
          <w:szCs w:val="25"/>
          <w:lang w:val="uk-UA"/>
        </w:rPr>
        <w:tab/>
        <w:t xml:space="preserve">   Михайло БОГОНІС</w:t>
      </w:r>
    </w:p>
    <w:p w:rsidR="00892533" w:rsidRPr="001C746D" w:rsidRDefault="00892533" w:rsidP="00B70B5A">
      <w:pPr>
        <w:spacing w:line="276" w:lineRule="auto"/>
        <w:ind w:left="1" w:hanging="3"/>
        <w:jc w:val="both"/>
        <w:rPr>
          <w:sz w:val="25"/>
          <w:szCs w:val="25"/>
          <w:lang w:val="uk-UA"/>
        </w:rPr>
      </w:pPr>
    </w:p>
    <w:p w:rsidR="0091082B" w:rsidRPr="001C746D" w:rsidRDefault="000A264A" w:rsidP="00B70B5A">
      <w:pPr>
        <w:spacing w:line="276" w:lineRule="auto"/>
        <w:ind w:left="1" w:hanging="3"/>
        <w:jc w:val="both"/>
        <w:rPr>
          <w:sz w:val="25"/>
          <w:szCs w:val="25"/>
          <w:lang w:val="uk-UA"/>
        </w:rPr>
      </w:pP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t xml:space="preserve">   Віталій ГАЦЕЛЮК</w:t>
      </w:r>
    </w:p>
    <w:p w:rsidR="00892533" w:rsidRPr="001C746D" w:rsidRDefault="00892533" w:rsidP="00B70B5A">
      <w:pPr>
        <w:spacing w:line="276" w:lineRule="auto"/>
        <w:ind w:left="1" w:hanging="3"/>
        <w:jc w:val="both"/>
        <w:rPr>
          <w:sz w:val="25"/>
          <w:szCs w:val="25"/>
          <w:lang w:val="uk-UA"/>
        </w:rPr>
      </w:pPr>
    </w:p>
    <w:p w:rsidR="0091082B" w:rsidRPr="001C746D" w:rsidRDefault="00AB0DAE" w:rsidP="00B70B5A">
      <w:pPr>
        <w:spacing w:line="276" w:lineRule="auto"/>
        <w:ind w:left="1" w:hanging="3"/>
        <w:jc w:val="both"/>
        <w:rPr>
          <w:sz w:val="25"/>
          <w:szCs w:val="25"/>
          <w:lang w:val="uk-UA"/>
        </w:rPr>
      </w:pP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000A264A" w:rsidRPr="001C746D">
        <w:rPr>
          <w:sz w:val="25"/>
          <w:szCs w:val="25"/>
          <w:lang w:val="uk-UA"/>
        </w:rPr>
        <w:tab/>
      </w:r>
      <w:r w:rsidR="000A264A" w:rsidRPr="001C746D">
        <w:rPr>
          <w:sz w:val="25"/>
          <w:szCs w:val="25"/>
          <w:lang w:val="uk-UA"/>
        </w:rPr>
        <w:tab/>
      </w:r>
      <w:r w:rsidR="000A264A" w:rsidRPr="001C746D">
        <w:rPr>
          <w:sz w:val="25"/>
          <w:szCs w:val="25"/>
          <w:lang w:val="uk-UA"/>
        </w:rPr>
        <w:tab/>
      </w:r>
      <w:r w:rsidR="000A264A" w:rsidRPr="001C746D">
        <w:rPr>
          <w:sz w:val="25"/>
          <w:szCs w:val="25"/>
          <w:lang w:val="uk-UA"/>
        </w:rPr>
        <w:tab/>
        <w:t xml:space="preserve">   Ярослав ДУХ</w:t>
      </w:r>
    </w:p>
    <w:p w:rsidR="00892533" w:rsidRPr="001C746D" w:rsidRDefault="00892533" w:rsidP="00B70B5A">
      <w:pPr>
        <w:spacing w:line="276" w:lineRule="auto"/>
        <w:ind w:left="1" w:hanging="3"/>
        <w:jc w:val="both"/>
        <w:rPr>
          <w:sz w:val="25"/>
          <w:szCs w:val="25"/>
          <w:lang w:val="uk-UA"/>
        </w:rPr>
      </w:pPr>
    </w:p>
    <w:p w:rsidR="0091082B" w:rsidRPr="001C746D" w:rsidRDefault="000A264A" w:rsidP="00B70B5A">
      <w:pPr>
        <w:spacing w:line="276" w:lineRule="auto"/>
        <w:ind w:left="1" w:hanging="3"/>
        <w:jc w:val="both"/>
        <w:rPr>
          <w:sz w:val="25"/>
          <w:szCs w:val="25"/>
          <w:lang w:val="uk-UA"/>
        </w:rPr>
      </w:pP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t xml:space="preserve">   Роман КИДИСЮК</w:t>
      </w:r>
    </w:p>
    <w:p w:rsidR="00892533" w:rsidRPr="001C746D" w:rsidRDefault="00892533" w:rsidP="00B70B5A">
      <w:pPr>
        <w:spacing w:line="276" w:lineRule="auto"/>
        <w:ind w:left="1" w:hanging="3"/>
        <w:jc w:val="both"/>
        <w:rPr>
          <w:sz w:val="25"/>
          <w:szCs w:val="25"/>
          <w:lang w:val="uk-UA"/>
        </w:rPr>
      </w:pPr>
    </w:p>
    <w:p w:rsidR="0091082B" w:rsidRPr="001C746D" w:rsidRDefault="000A264A" w:rsidP="00B70B5A">
      <w:pPr>
        <w:spacing w:line="276" w:lineRule="auto"/>
        <w:ind w:left="1" w:hanging="3"/>
        <w:jc w:val="both"/>
        <w:rPr>
          <w:sz w:val="25"/>
          <w:szCs w:val="25"/>
          <w:lang w:val="uk-UA"/>
        </w:rPr>
      </w:pP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t xml:space="preserve">   Надія КОБЕЦЬКА</w:t>
      </w:r>
    </w:p>
    <w:p w:rsidR="00892533" w:rsidRPr="001C746D" w:rsidRDefault="00892533" w:rsidP="00B70B5A">
      <w:pPr>
        <w:spacing w:line="276" w:lineRule="auto"/>
        <w:ind w:left="1" w:hanging="3"/>
        <w:jc w:val="both"/>
        <w:rPr>
          <w:sz w:val="25"/>
          <w:szCs w:val="25"/>
          <w:lang w:val="uk-UA"/>
        </w:rPr>
      </w:pPr>
    </w:p>
    <w:p w:rsidR="0091082B" w:rsidRPr="001C746D" w:rsidRDefault="000A264A" w:rsidP="00B70B5A">
      <w:pPr>
        <w:spacing w:line="276" w:lineRule="auto"/>
        <w:ind w:left="1" w:hanging="3"/>
        <w:jc w:val="both"/>
        <w:rPr>
          <w:sz w:val="25"/>
          <w:szCs w:val="25"/>
          <w:lang w:val="uk-UA"/>
        </w:rPr>
      </w:pP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t xml:space="preserve">   Олег КОЛІУШ</w:t>
      </w:r>
    </w:p>
    <w:p w:rsidR="00892533" w:rsidRPr="001C746D" w:rsidRDefault="00892533" w:rsidP="00B70B5A">
      <w:pPr>
        <w:spacing w:line="276" w:lineRule="auto"/>
        <w:ind w:left="1" w:hanging="3"/>
        <w:jc w:val="both"/>
        <w:rPr>
          <w:sz w:val="25"/>
          <w:szCs w:val="25"/>
          <w:lang w:val="uk-UA"/>
        </w:rPr>
      </w:pPr>
    </w:p>
    <w:p w:rsidR="0091082B" w:rsidRPr="001C746D" w:rsidRDefault="000A264A" w:rsidP="00B70B5A">
      <w:pPr>
        <w:spacing w:line="276" w:lineRule="auto"/>
        <w:ind w:left="1" w:hanging="3"/>
        <w:jc w:val="both"/>
        <w:rPr>
          <w:sz w:val="25"/>
          <w:szCs w:val="25"/>
          <w:lang w:val="uk-UA"/>
        </w:rPr>
      </w:pP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t xml:space="preserve">   Володимир ЛУГАНСЬКИЙ</w:t>
      </w:r>
    </w:p>
    <w:p w:rsidR="00892533" w:rsidRPr="001C746D" w:rsidRDefault="00892533" w:rsidP="00B70B5A">
      <w:pPr>
        <w:spacing w:line="276" w:lineRule="auto"/>
        <w:ind w:left="1" w:hanging="3"/>
        <w:jc w:val="both"/>
        <w:rPr>
          <w:sz w:val="25"/>
          <w:szCs w:val="25"/>
          <w:lang w:val="uk-UA"/>
        </w:rPr>
      </w:pPr>
    </w:p>
    <w:p w:rsidR="0091082B" w:rsidRPr="001C746D" w:rsidRDefault="000A264A" w:rsidP="00B70B5A">
      <w:pPr>
        <w:spacing w:line="276" w:lineRule="auto"/>
        <w:ind w:left="1" w:hanging="3"/>
        <w:jc w:val="both"/>
        <w:rPr>
          <w:sz w:val="25"/>
          <w:szCs w:val="25"/>
          <w:lang w:val="uk-UA"/>
        </w:rPr>
      </w:pP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t xml:space="preserve">   Руслан МЕЛЬНИК</w:t>
      </w:r>
    </w:p>
    <w:p w:rsidR="00892533" w:rsidRPr="001C746D" w:rsidRDefault="00892533" w:rsidP="00B70B5A">
      <w:pPr>
        <w:spacing w:line="276" w:lineRule="auto"/>
        <w:ind w:left="1" w:hanging="3"/>
        <w:jc w:val="both"/>
        <w:rPr>
          <w:sz w:val="25"/>
          <w:szCs w:val="25"/>
          <w:lang w:val="uk-UA"/>
        </w:rPr>
      </w:pPr>
    </w:p>
    <w:p w:rsidR="0091082B" w:rsidRPr="001C746D" w:rsidRDefault="000A264A" w:rsidP="00B70B5A">
      <w:pPr>
        <w:spacing w:line="276" w:lineRule="auto"/>
        <w:ind w:left="1" w:hanging="3"/>
        <w:jc w:val="both"/>
        <w:rPr>
          <w:sz w:val="25"/>
          <w:szCs w:val="25"/>
          <w:lang w:val="uk-UA"/>
        </w:rPr>
      </w:pP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t xml:space="preserve">   Роман САБОДАШ</w:t>
      </w:r>
    </w:p>
    <w:p w:rsidR="00892533" w:rsidRPr="001C746D" w:rsidRDefault="00892533" w:rsidP="00B70B5A">
      <w:pPr>
        <w:spacing w:line="276" w:lineRule="auto"/>
        <w:ind w:left="1" w:hanging="3"/>
        <w:jc w:val="both"/>
        <w:rPr>
          <w:sz w:val="25"/>
          <w:szCs w:val="25"/>
          <w:lang w:val="uk-UA"/>
        </w:rPr>
      </w:pPr>
    </w:p>
    <w:p w:rsidR="0091082B" w:rsidRPr="001C746D" w:rsidRDefault="000A264A" w:rsidP="00B70B5A">
      <w:pPr>
        <w:spacing w:line="276" w:lineRule="auto"/>
        <w:ind w:left="1" w:hanging="3"/>
        <w:jc w:val="both"/>
        <w:rPr>
          <w:sz w:val="25"/>
          <w:szCs w:val="25"/>
          <w:lang w:val="uk-UA"/>
        </w:rPr>
      </w:pP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t xml:space="preserve">   Руслан СИДОРОВИЧ</w:t>
      </w:r>
    </w:p>
    <w:p w:rsidR="00892533" w:rsidRPr="001C746D" w:rsidRDefault="00892533" w:rsidP="00B70B5A">
      <w:pPr>
        <w:spacing w:line="276" w:lineRule="auto"/>
        <w:ind w:left="1" w:hanging="3"/>
        <w:jc w:val="both"/>
        <w:rPr>
          <w:sz w:val="25"/>
          <w:szCs w:val="25"/>
          <w:lang w:val="uk-UA"/>
        </w:rPr>
      </w:pPr>
    </w:p>
    <w:p w:rsidR="0091082B" w:rsidRPr="001C746D" w:rsidRDefault="000A264A" w:rsidP="00B70B5A">
      <w:pPr>
        <w:spacing w:line="276" w:lineRule="auto"/>
        <w:ind w:left="1" w:hanging="3"/>
        <w:jc w:val="both"/>
        <w:rPr>
          <w:sz w:val="25"/>
          <w:szCs w:val="25"/>
          <w:lang w:val="uk-UA"/>
        </w:rPr>
      </w:pP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r>
      <w:r w:rsidRPr="001C746D">
        <w:rPr>
          <w:sz w:val="25"/>
          <w:szCs w:val="25"/>
          <w:lang w:val="uk-UA"/>
        </w:rPr>
        <w:tab/>
        <w:t xml:space="preserve">   Галина ШЕВЧУК</w:t>
      </w:r>
    </w:p>
    <w:sectPr w:rsidR="0091082B" w:rsidRPr="001C746D">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B4C" w:rsidRDefault="001C2B4C">
      <w:pPr>
        <w:spacing w:line="240" w:lineRule="auto"/>
        <w:ind w:left="0" w:hanging="2"/>
      </w:pPr>
      <w:r>
        <w:separator/>
      </w:r>
    </w:p>
  </w:endnote>
  <w:endnote w:type="continuationSeparator" w:id="0">
    <w:p w:rsidR="001C2B4C" w:rsidRDefault="001C2B4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B4C" w:rsidRDefault="001C2B4C">
      <w:pPr>
        <w:spacing w:line="240" w:lineRule="auto"/>
        <w:ind w:left="0" w:hanging="2"/>
      </w:pPr>
      <w:r>
        <w:separator/>
      </w:r>
    </w:p>
  </w:footnote>
  <w:footnote w:type="continuationSeparator" w:id="0">
    <w:p w:rsidR="001C2B4C" w:rsidRDefault="001C2B4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AB0DAE">
    <w:pPr>
      <w:pBdr>
        <w:top w:val="nil"/>
        <w:left w:val="nil"/>
        <w:bottom w:val="nil"/>
        <w:right w:val="nil"/>
        <w:between w:val="nil"/>
      </w:pBdr>
      <w:tabs>
        <w:tab w:val="center" w:pos="4819"/>
        <w:tab w:val="right" w:pos="9639"/>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70B7D">
      <w:rPr>
        <w:noProof/>
        <w:color w:val="000000"/>
      </w:rPr>
      <w:t>11</w:t>
    </w:r>
    <w:r>
      <w:rPr>
        <w:color w:val="000000"/>
      </w:rPr>
      <w:fldChar w:fldCharType="end"/>
    </w:r>
  </w:p>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43E3"/>
    <w:multiLevelType w:val="hybridMultilevel"/>
    <w:tmpl w:val="18F85A5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5D1C1F"/>
    <w:multiLevelType w:val="hybridMultilevel"/>
    <w:tmpl w:val="2000FD4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88A3377"/>
    <w:multiLevelType w:val="hybridMultilevel"/>
    <w:tmpl w:val="3E4E8BF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CA779FC"/>
    <w:multiLevelType w:val="hybridMultilevel"/>
    <w:tmpl w:val="A5E4A62E"/>
    <w:lvl w:ilvl="0" w:tplc="19509834">
      <w:start w:val="1"/>
      <w:numFmt w:val="decimal"/>
      <w:lvlText w:val="%1."/>
      <w:lvlJc w:val="left"/>
      <w:pPr>
        <w:ind w:left="1078" w:hanging="360"/>
      </w:pPr>
      <w:rPr>
        <w:rFonts w:hint="default"/>
      </w:rPr>
    </w:lvl>
    <w:lvl w:ilvl="1" w:tplc="04220019">
      <w:start w:val="1"/>
      <w:numFmt w:val="lowerLetter"/>
      <w:lvlText w:val="%2."/>
      <w:lvlJc w:val="left"/>
      <w:pPr>
        <w:ind w:left="1798" w:hanging="360"/>
      </w:pPr>
    </w:lvl>
    <w:lvl w:ilvl="2" w:tplc="0422001B" w:tentative="1">
      <w:start w:val="1"/>
      <w:numFmt w:val="lowerRoman"/>
      <w:lvlText w:val="%3."/>
      <w:lvlJc w:val="right"/>
      <w:pPr>
        <w:ind w:left="2518" w:hanging="180"/>
      </w:pPr>
    </w:lvl>
    <w:lvl w:ilvl="3" w:tplc="0422000F" w:tentative="1">
      <w:start w:val="1"/>
      <w:numFmt w:val="decimal"/>
      <w:lvlText w:val="%4."/>
      <w:lvlJc w:val="left"/>
      <w:pPr>
        <w:ind w:left="3238" w:hanging="360"/>
      </w:pPr>
    </w:lvl>
    <w:lvl w:ilvl="4" w:tplc="04220019" w:tentative="1">
      <w:start w:val="1"/>
      <w:numFmt w:val="lowerLetter"/>
      <w:lvlText w:val="%5."/>
      <w:lvlJc w:val="left"/>
      <w:pPr>
        <w:ind w:left="3958" w:hanging="360"/>
      </w:pPr>
    </w:lvl>
    <w:lvl w:ilvl="5" w:tplc="0422001B" w:tentative="1">
      <w:start w:val="1"/>
      <w:numFmt w:val="lowerRoman"/>
      <w:lvlText w:val="%6."/>
      <w:lvlJc w:val="right"/>
      <w:pPr>
        <w:ind w:left="4678" w:hanging="180"/>
      </w:pPr>
    </w:lvl>
    <w:lvl w:ilvl="6" w:tplc="0422000F" w:tentative="1">
      <w:start w:val="1"/>
      <w:numFmt w:val="decimal"/>
      <w:lvlText w:val="%7."/>
      <w:lvlJc w:val="left"/>
      <w:pPr>
        <w:ind w:left="5398" w:hanging="360"/>
      </w:pPr>
    </w:lvl>
    <w:lvl w:ilvl="7" w:tplc="04220019" w:tentative="1">
      <w:start w:val="1"/>
      <w:numFmt w:val="lowerLetter"/>
      <w:lvlText w:val="%8."/>
      <w:lvlJc w:val="left"/>
      <w:pPr>
        <w:ind w:left="6118" w:hanging="360"/>
      </w:pPr>
    </w:lvl>
    <w:lvl w:ilvl="8" w:tplc="0422001B" w:tentative="1">
      <w:start w:val="1"/>
      <w:numFmt w:val="lowerRoman"/>
      <w:lvlText w:val="%9."/>
      <w:lvlJc w:val="right"/>
      <w:pPr>
        <w:ind w:left="6838" w:hanging="180"/>
      </w:pPr>
    </w:lvl>
  </w:abstractNum>
  <w:abstractNum w:abstractNumId="5"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2B"/>
    <w:rsid w:val="0001186B"/>
    <w:rsid w:val="00016652"/>
    <w:rsid w:val="00032F6E"/>
    <w:rsid w:val="00040391"/>
    <w:rsid w:val="00042308"/>
    <w:rsid w:val="0006341D"/>
    <w:rsid w:val="0006404C"/>
    <w:rsid w:val="00070409"/>
    <w:rsid w:val="00090B4A"/>
    <w:rsid w:val="00091CB4"/>
    <w:rsid w:val="00096417"/>
    <w:rsid w:val="000A264A"/>
    <w:rsid w:val="000A33FA"/>
    <w:rsid w:val="000B0EF5"/>
    <w:rsid w:val="000C3468"/>
    <w:rsid w:val="000D0924"/>
    <w:rsid w:val="000F5187"/>
    <w:rsid w:val="001031B3"/>
    <w:rsid w:val="00122263"/>
    <w:rsid w:val="0012487F"/>
    <w:rsid w:val="00127114"/>
    <w:rsid w:val="00137AC5"/>
    <w:rsid w:val="00171ACB"/>
    <w:rsid w:val="00172975"/>
    <w:rsid w:val="0017501B"/>
    <w:rsid w:val="00177636"/>
    <w:rsid w:val="00177F9E"/>
    <w:rsid w:val="00183097"/>
    <w:rsid w:val="00194EC8"/>
    <w:rsid w:val="00196795"/>
    <w:rsid w:val="001B7745"/>
    <w:rsid w:val="001C0081"/>
    <w:rsid w:val="001C11EA"/>
    <w:rsid w:val="001C2B4C"/>
    <w:rsid w:val="001C746D"/>
    <w:rsid w:val="002044D1"/>
    <w:rsid w:val="00224537"/>
    <w:rsid w:val="0023438E"/>
    <w:rsid w:val="00243EDA"/>
    <w:rsid w:val="00244DA4"/>
    <w:rsid w:val="0024591A"/>
    <w:rsid w:val="00245C50"/>
    <w:rsid w:val="00253319"/>
    <w:rsid w:val="002624A8"/>
    <w:rsid w:val="00272FF2"/>
    <w:rsid w:val="00275A74"/>
    <w:rsid w:val="00277B37"/>
    <w:rsid w:val="002805BB"/>
    <w:rsid w:val="002A449B"/>
    <w:rsid w:val="002A45A3"/>
    <w:rsid w:val="002B456A"/>
    <w:rsid w:val="002B51E8"/>
    <w:rsid w:val="002B5CA7"/>
    <w:rsid w:val="002C32EE"/>
    <w:rsid w:val="002D6E0E"/>
    <w:rsid w:val="002E2345"/>
    <w:rsid w:val="002E5565"/>
    <w:rsid w:val="00303731"/>
    <w:rsid w:val="003067F1"/>
    <w:rsid w:val="0032261C"/>
    <w:rsid w:val="00327C40"/>
    <w:rsid w:val="00340881"/>
    <w:rsid w:val="0034410B"/>
    <w:rsid w:val="00351458"/>
    <w:rsid w:val="00361917"/>
    <w:rsid w:val="003668AB"/>
    <w:rsid w:val="00370A94"/>
    <w:rsid w:val="00371439"/>
    <w:rsid w:val="00374945"/>
    <w:rsid w:val="00384FB9"/>
    <w:rsid w:val="00385580"/>
    <w:rsid w:val="00386B55"/>
    <w:rsid w:val="0039594F"/>
    <w:rsid w:val="0039764E"/>
    <w:rsid w:val="003A5841"/>
    <w:rsid w:val="003A59A1"/>
    <w:rsid w:val="003B0AFB"/>
    <w:rsid w:val="003C50CD"/>
    <w:rsid w:val="003C607F"/>
    <w:rsid w:val="003E53CA"/>
    <w:rsid w:val="003F11CC"/>
    <w:rsid w:val="003F785E"/>
    <w:rsid w:val="00400855"/>
    <w:rsid w:val="00404517"/>
    <w:rsid w:val="004114CE"/>
    <w:rsid w:val="00440364"/>
    <w:rsid w:val="00453EA2"/>
    <w:rsid w:val="0045710E"/>
    <w:rsid w:val="00481BBA"/>
    <w:rsid w:val="00496A15"/>
    <w:rsid w:val="004B5915"/>
    <w:rsid w:val="004B5AC6"/>
    <w:rsid w:val="005028D8"/>
    <w:rsid w:val="005051E2"/>
    <w:rsid w:val="0051373C"/>
    <w:rsid w:val="00524F65"/>
    <w:rsid w:val="00535BA9"/>
    <w:rsid w:val="00540272"/>
    <w:rsid w:val="0054375E"/>
    <w:rsid w:val="00551AA4"/>
    <w:rsid w:val="00563DCC"/>
    <w:rsid w:val="005701BB"/>
    <w:rsid w:val="00570CB2"/>
    <w:rsid w:val="00574DFA"/>
    <w:rsid w:val="005762D1"/>
    <w:rsid w:val="00581745"/>
    <w:rsid w:val="00586576"/>
    <w:rsid w:val="00591350"/>
    <w:rsid w:val="00591C6C"/>
    <w:rsid w:val="00592C18"/>
    <w:rsid w:val="00597E0E"/>
    <w:rsid w:val="005B1580"/>
    <w:rsid w:val="005B6799"/>
    <w:rsid w:val="005B7C8F"/>
    <w:rsid w:val="005C3CE3"/>
    <w:rsid w:val="005E3DCF"/>
    <w:rsid w:val="005F0E73"/>
    <w:rsid w:val="005F6F5B"/>
    <w:rsid w:val="006069EE"/>
    <w:rsid w:val="00612543"/>
    <w:rsid w:val="00612D8E"/>
    <w:rsid w:val="006145BC"/>
    <w:rsid w:val="00634444"/>
    <w:rsid w:val="00644DAC"/>
    <w:rsid w:val="0065386A"/>
    <w:rsid w:val="006767CB"/>
    <w:rsid w:val="00677264"/>
    <w:rsid w:val="006879B2"/>
    <w:rsid w:val="0069362A"/>
    <w:rsid w:val="00697501"/>
    <w:rsid w:val="006A03F5"/>
    <w:rsid w:val="006B005F"/>
    <w:rsid w:val="006B164F"/>
    <w:rsid w:val="006C2916"/>
    <w:rsid w:val="006E200A"/>
    <w:rsid w:val="006F2CCE"/>
    <w:rsid w:val="006F405E"/>
    <w:rsid w:val="006F69EB"/>
    <w:rsid w:val="007042DE"/>
    <w:rsid w:val="007073DD"/>
    <w:rsid w:val="00722C30"/>
    <w:rsid w:val="007243D4"/>
    <w:rsid w:val="00724CBC"/>
    <w:rsid w:val="00730CF8"/>
    <w:rsid w:val="00744311"/>
    <w:rsid w:val="00755CFF"/>
    <w:rsid w:val="007629A3"/>
    <w:rsid w:val="00766144"/>
    <w:rsid w:val="00782B5D"/>
    <w:rsid w:val="00791659"/>
    <w:rsid w:val="00793244"/>
    <w:rsid w:val="007A155F"/>
    <w:rsid w:val="007A4BC1"/>
    <w:rsid w:val="007C1FCD"/>
    <w:rsid w:val="007D1708"/>
    <w:rsid w:val="007F396B"/>
    <w:rsid w:val="0081108F"/>
    <w:rsid w:val="00822201"/>
    <w:rsid w:val="00830C6A"/>
    <w:rsid w:val="008350E5"/>
    <w:rsid w:val="00835BB4"/>
    <w:rsid w:val="00837415"/>
    <w:rsid w:val="00845756"/>
    <w:rsid w:val="0086169F"/>
    <w:rsid w:val="008670A4"/>
    <w:rsid w:val="00876E71"/>
    <w:rsid w:val="008875B5"/>
    <w:rsid w:val="00892533"/>
    <w:rsid w:val="008926C5"/>
    <w:rsid w:val="00894A06"/>
    <w:rsid w:val="008A28F7"/>
    <w:rsid w:val="008B40D1"/>
    <w:rsid w:val="008B501E"/>
    <w:rsid w:val="008D02BA"/>
    <w:rsid w:val="008E0BA3"/>
    <w:rsid w:val="008F2EE9"/>
    <w:rsid w:val="0091082B"/>
    <w:rsid w:val="00913456"/>
    <w:rsid w:val="00915C0D"/>
    <w:rsid w:val="00916485"/>
    <w:rsid w:val="00925FB8"/>
    <w:rsid w:val="00932FAD"/>
    <w:rsid w:val="009500A6"/>
    <w:rsid w:val="009619D2"/>
    <w:rsid w:val="00964B85"/>
    <w:rsid w:val="009667A8"/>
    <w:rsid w:val="00966DDD"/>
    <w:rsid w:val="009741CE"/>
    <w:rsid w:val="00983D88"/>
    <w:rsid w:val="009901E6"/>
    <w:rsid w:val="00992BDA"/>
    <w:rsid w:val="009A3CC3"/>
    <w:rsid w:val="009A4C32"/>
    <w:rsid w:val="009B38DD"/>
    <w:rsid w:val="009B4538"/>
    <w:rsid w:val="009C5B32"/>
    <w:rsid w:val="009F640C"/>
    <w:rsid w:val="00A00391"/>
    <w:rsid w:val="00A02B26"/>
    <w:rsid w:val="00A25DC7"/>
    <w:rsid w:val="00A45730"/>
    <w:rsid w:val="00A51AF6"/>
    <w:rsid w:val="00A55D97"/>
    <w:rsid w:val="00A65945"/>
    <w:rsid w:val="00A664EF"/>
    <w:rsid w:val="00A82716"/>
    <w:rsid w:val="00A8339A"/>
    <w:rsid w:val="00A94471"/>
    <w:rsid w:val="00AB0DAE"/>
    <w:rsid w:val="00AC72B3"/>
    <w:rsid w:val="00AD5859"/>
    <w:rsid w:val="00AE2B7C"/>
    <w:rsid w:val="00AE31B7"/>
    <w:rsid w:val="00AE6613"/>
    <w:rsid w:val="00AF3B6F"/>
    <w:rsid w:val="00B01B5B"/>
    <w:rsid w:val="00B01EF2"/>
    <w:rsid w:val="00B13AB9"/>
    <w:rsid w:val="00B14817"/>
    <w:rsid w:val="00B1503C"/>
    <w:rsid w:val="00B21A56"/>
    <w:rsid w:val="00B351B6"/>
    <w:rsid w:val="00B44C34"/>
    <w:rsid w:val="00B467B4"/>
    <w:rsid w:val="00B53D5D"/>
    <w:rsid w:val="00B65072"/>
    <w:rsid w:val="00B70A1B"/>
    <w:rsid w:val="00B70B5A"/>
    <w:rsid w:val="00B713B1"/>
    <w:rsid w:val="00B80E8A"/>
    <w:rsid w:val="00B84F22"/>
    <w:rsid w:val="00BB002D"/>
    <w:rsid w:val="00BB1E67"/>
    <w:rsid w:val="00BE1340"/>
    <w:rsid w:val="00C001E8"/>
    <w:rsid w:val="00C11903"/>
    <w:rsid w:val="00C14BAA"/>
    <w:rsid w:val="00C17EC2"/>
    <w:rsid w:val="00C45302"/>
    <w:rsid w:val="00C56716"/>
    <w:rsid w:val="00C70DE3"/>
    <w:rsid w:val="00C86628"/>
    <w:rsid w:val="00C914E0"/>
    <w:rsid w:val="00C97FBB"/>
    <w:rsid w:val="00CB3CA4"/>
    <w:rsid w:val="00CB538A"/>
    <w:rsid w:val="00CD768B"/>
    <w:rsid w:val="00CE4569"/>
    <w:rsid w:val="00D02F3C"/>
    <w:rsid w:val="00D15018"/>
    <w:rsid w:val="00D21D30"/>
    <w:rsid w:val="00D22537"/>
    <w:rsid w:val="00D33E08"/>
    <w:rsid w:val="00D36FC0"/>
    <w:rsid w:val="00D422C8"/>
    <w:rsid w:val="00D506C4"/>
    <w:rsid w:val="00D530C3"/>
    <w:rsid w:val="00D62176"/>
    <w:rsid w:val="00D71E45"/>
    <w:rsid w:val="00D826CA"/>
    <w:rsid w:val="00D854F2"/>
    <w:rsid w:val="00D9471A"/>
    <w:rsid w:val="00D97192"/>
    <w:rsid w:val="00E24408"/>
    <w:rsid w:val="00E309E8"/>
    <w:rsid w:val="00E52BF8"/>
    <w:rsid w:val="00E53C9B"/>
    <w:rsid w:val="00E6692C"/>
    <w:rsid w:val="00E70B7D"/>
    <w:rsid w:val="00E76BDC"/>
    <w:rsid w:val="00E861BE"/>
    <w:rsid w:val="00EC3ED7"/>
    <w:rsid w:val="00ED619D"/>
    <w:rsid w:val="00EE1BB2"/>
    <w:rsid w:val="00EE488F"/>
    <w:rsid w:val="00EE72DA"/>
    <w:rsid w:val="00EF43CA"/>
    <w:rsid w:val="00EF5E4F"/>
    <w:rsid w:val="00F03918"/>
    <w:rsid w:val="00F04A83"/>
    <w:rsid w:val="00F1747F"/>
    <w:rsid w:val="00F246F0"/>
    <w:rsid w:val="00F42B72"/>
    <w:rsid w:val="00F53DBB"/>
    <w:rsid w:val="00F6294C"/>
    <w:rsid w:val="00F75986"/>
    <w:rsid w:val="00F767D1"/>
    <w:rsid w:val="00F77924"/>
    <w:rsid w:val="00F80582"/>
    <w:rsid w:val="00F87AC9"/>
    <w:rsid w:val="00FB527E"/>
    <w:rsid w:val="00FE0918"/>
    <w:rsid w:val="00FE0CAB"/>
    <w:rsid w:val="00FE4E2D"/>
    <w:rsid w:val="00FF29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0F50"/>
  <w15:docId w15:val="{C6011898-F2A4-4257-BE9B-59885354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uk-UA" w:bidi="ar-SA"/>
      </w:rPr>
    </w:rPrDefault>
    <w:pPrDefault>
      <w:pPr>
        <w:spacing w:line="259"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363A9"/>
    <w:pPr>
      <w:spacing w:line="1" w:lineRule="atLeast"/>
      <w:ind w:leftChars="-1" w:left="-1" w:hangingChars="1"/>
      <w:textDirection w:val="btLr"/>
      <w:textAlignment w:val="top"/>
      <w:outlineLvl w:val="0"/>
    </w:pPr>
    <w:rPr>
      <w:position w:val="-1"/>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61060E"/>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styleId="a5">
    <w:name w:val="List Paragraph"/>
    <w:basedOn w:val="a"/>
    <w:uiPriority w:val="34"/>
    <w:qFormat/>
    <w:rsid w:val="002341DB"/>
    <w:pPr>
      <w:spacing w:line="240" w:lineRule="auto"/>
      <w:ind w:leftChars="0" w:left="720" w:firstLineChars="0" w:firstLine="0"/>
      <w:contextualSpacing/>
      <w:textDirection w:val="lrTb"/>
      <w:textAlignment w:val="auto"/>
      <w:outlineLvl w:val="9"/>
    </w:pPr>
    <w:rPr>
      <w:position w:val="0"/>
      <w:lang w:val="uk-UA" w:eastAsia="ru-RU"/>
    </w:rPr>
  </w:style>
  <w:style w:type="paragraph" w:styleId="a6">
    <w:name w:val="header"/>
    <w:basedOn w:val="a"/>
    <w:link w:val="a7"/>
    <w:uiPriority w:val="99"/>
    <w:unhideWhenUsed/>
    <w:rsid w:val="000C3AA6"/>
    <w:pPr>
      <w:tabs>
        <w:tab w:val="center" w:pos="4819"/>
        <w:tab w:val="right" w:pos="9639"/>
      </w:tabs>
      <w:spacing w:line="240" w:lineRule="auto"/>
    </w:pPr>
  </w:style>
  <w:style w:type="character" w:customStyle="1" w:styleId="a7">
    <w:name w:val="Верхній колонтитул Знак"/>
    <w:basedOn w:val="a0"/>
    <w:link w:val="a6"/>
    <w:uiPriority w:val="99"/>
    <w:rsid w:val="000C3AA6"/>
    <w:rPr>
      <w:rFonts w:ascii="Times New Roman" w:eastAsia="Times New Roman" w:hAnsi="Times New Roman" w:cs="Times New Roman"/>
      <w:position w:val="-1"/>
      <w:sz w:val="24"/>
      <w:szCs w:val="24"/>
      <w:lang w:val="ru-RU" w:eastAsia="ar-SA"/>
    </w:rPr>
  </w:style>
  <w:style w:type="paragraph" w:styleId="a8">
    <w:name w:val="footer"/>
    <w:basedOn w:val="a"/>
    <w:link w:val="a9"/>
    <w:uiPriority w:val="99"/>
    <w:unhideWhenUsed/>
    <w:rsid w:val="000C3AA6"/>
    <w:pPr>
      <w:tabs>
        <w:tab w:val="center" w:pos="4819"/>
        <w:tab w:val="right" w:pos="9639"/>
      </w:tabs>
      <w:spacing w:line="240" w:lineRule="auto"/>
    </w:pPr>
  </w:style>
  <w:style w:type="character" w:customStyle="1" w:styleId="a9">
    <w:name w:val="Нижній колонтитул Знак"/>
    <w:basedOn w:val="a0"/>
    <w:link w:val="a8"/>
    <w:uiPriority w:val="99"/>
    <w:rsid w:val="000C3AA6"/>
    <w:rPr>
      <w:rFonts w:ascii="Times New Roman" w:eastAsia="Times New Roman" w:hAnsi="Times New Roman" w:cs="Times New Roman"/>
      <w:position w:val="-1"/>
      <w:sz w:val="24"/>
      <w:szCs w:val="24"/>
      <w:lang w:val="ru-RU" w:eastAsia="ar-SA"/>
    </w:rPr>
  </w:style>
  <w:style w:type="paragraph" w:styleId="aa">
    <w:name w:val="Balloon Text"/>
    <w:basedOn w:val="a"/>
    <w:link w:val="ab"/>
    <w:uiPriority w:val="99"/>
    <w:semiHidden/>
    <w:unhideWhenUsed/>
    <w:rsid w:val="004660BF"/>
    <w:pPr>
      <w:spacing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4660BF"/>
    <w:rPr>
      <w:rFonts w:ascii="Segoe UI" w:eastAsia="Times New Roman" w:hAnsi="Segoe UI" w:cs="Segoe UI"/>
      <w:position w:val="-1"/>
      <w:sz w:val="18"/>
      <w:szCs w:val="18"/>
      <w:lang w:val="ru-RU" w:eastAsia="ar-SA"/>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paragraph" w:styleId="ad">
    <w:name w:val="annotation text"/>
    <w:basedOn w:val="a"/>
    <w:link w:val="ae"/>
    <w:uiPriority w:val="99"/>
    <w:semiHidden/>
    <w:unhideWhenUsed/>
    <w:pPr>
      <w:spacing w:line="240" w:lineRule="auto"/>
    </w:pPr>
    <w:rPr>
      <w:sz w:val="20"/>
      <w:szCs w:val="20"/>
    </w:rPr>
  </w:style>
  <w:style w:type="character" w:customStyle="1" w:styleId="ae">
    <w:name w:val="Текст примітки Знак"/>
    <w:basedOn w:val="a0"/>
    <w:link w:val="ad"/>
    <w:uiPriority w:val="99"/>
    <w:semiHidden/>
    <w:rPr>
      <w:position w:val="-1"/>
      <w:sz w:val="20"/>
      <w:szCs w:val="20"/>
      <w:lang w:eastAsia="ar-SA"/>
    </w:rPr>
  </w:style>
  <w:style w:type="character" w:styleId="af">
    <w:name w:val="annotation reference"/>
    <w:basedOn w:val="a0"/>
    <w:uiPriority w:val="99"/>
    <w:semiHidden/>
    <w:unhideWhenUsed/>
    <w:rPr>
      <w:sz w:val="16"/>
      <w:szCs w:val="16"/>
    </w:rPr>
  </w:style>
  <w:style w:type="paragraph" w:styleId="af0">
    <w:name w:val="annotation subject"/>
    <w:basedOn w:val="ad"/>
    <w:next w:val="ad"/>
    <w:link w:val="af1"/>
    <w:uiPriority w:val="99"/>
    <w:semiHidden/>
    <w:unhideWhenUsed/>
    <w:rsid w:val="00CD768B"/>
    <w:rPr>
      <w:b/>
      <w:bCs/>
    </w:rPr>
  </w:style>
  <w:style w:type="character" w:customStyle="1" w:styleId="af1">
    <w:name w:val="Тема примітки Знак"/>
    <w:basedOn w:val="ae"/>
    <w:link w:val="af0"/>
    <w:uiPriority w:val="99"/>
    <w:semiHidden/>
    <w:rsid w:val="00CD768B"/>
    <w:rPr>
      <w:b/>
      <w:bCs/>
      <w:position w:val="-1"/>
      <w:sz w:val="20"/>
      <w:szCs w:val="20"/>
      <w:lang w:eastAsia="ar-SA"/>
    </w:rPr>
  </w:style>
  <w:style w:type="character" w:customStyle="1" w:styleId="fontstyle01">
    <w:name w:val="fontstyle01"/>
    <w:basedOn w:val="a0"/>
    <w:rsid w:val="00AC72B3"/>
    <w:rPr>
      <w:rFonts w:ascii="TimesNewRomanPSMT" w:hAnsi="TimesNewRomanPSMT" w:hint="default"/>
      <w:b w:val="0"/>
      <w:bCs w:val="0"/>
      <w:i w:val="0"/>
      <w:iCs w:val="0"/>
      <w:color w:val="000000"/>
      <w:sz w:val="24"/>
      <w:szCs w:val="24"/>
    </w:rPr>
  </w:style>
  <w:style w:type="character" w:customStyle="1" w:styleId="apple-converted-space">
    <w:name w:val="apple-converted-space"/>
    <w:basedOn w:val="a0"/>
    <w:rsid w:val="00925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aOTw/nU/lLDe9e0/MVjxV7CyTA==">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PLppaL3Mjjy6aWi9zJKUwoKdGV4dC9wbGFpbhJF0J/Qu9C10L3QsNGA0L3QuNC5INGB0LrQu9Cw0LQg0JrQvtC80ZbRgdGW0Zcg0L/QvtCz0L7QtNC20YPRlNGC0YzRgdGPWgxtcnRxNDZhbW5qcWxyAiAAeACaAQYIABAAGACqAWASXtCy0LjRgdC90L7QstC+0Log0L/Qu9C10L3QsNGA0LrQuCDRidC+0LTQviDQv9C+0LPQvtC00LbQtdC90L3RjyDQtyDQtNC+0LLQvtC00L7QvCDQv9Cw0LvQsNGC0LgY8umlovcyIPLppaL3MkIQa2l4LnI5NGVlb3Vmenl4byL3BAoLQUFBQmxrcWY1NE0SxwQKC0FBQUJsa3FmNTRNEgtBQUFCbGtxZjU0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8E008F-B830-4F08-BB80-56093632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17755</Words>
  <Characters>10121</Characters>
  <Application>Microsoft Office Word</Application>
  <DocSecurity>0</DocSecurity>
  <Lines>84</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Василенко Наталія Іванівна</cp:lastModifiedBy>
  <cp:revision>4</cp:revision>
  <cp:lastPrinted>2025-06-25T07:34:00Z</cp:lastPrinted>
  <dcterms:created xsi:type="dcterms:W3CDTF">2025-07-15T08:25:00Z</dcterms:created>
  <dcterms:modified xsi:type="dcterms:W3CDTF">2025-07-15T14:27:00Z</dcterms:modified>
</cp:coreProperties>
</file>