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49" w:rsidRPr="00CC0149" w:rsidRDefault="00CC0149" w:rsidP="00CC0149">
      <w:pPr>
        <w:spacing w:after="0" w:line="240" w:lineRule="auto"/>
        <w:ind w:right="-1"/>
        <w:jc w:val="center"/>
        <w:rPr>
          <w:rFonts w:ascii="Times New Roman" w:eastAsia="Times New Roman" w:hAnsi="Times New Roman" w:cs="Times New Roman"/>
          <w:sz w:val="24"/>
          <w:szCs w:val="24"/>
          <w:lang w:eastAsia="ru-RU"/>
        </w:rPr>
      </w:pPr>
      <w:r w:rsidRPr="00CC0149">
        <w:rPr>
          <w:rFonts w:ascii="Times New Roman" w:eastAsia="Times New Roman" w:hAnsi="Times New Roman" w:cs="Times New Roman"/>
          <w:noProof/>
          <w:kern w:val="2"/>
          <w:sz w:val="28"/>
          <w:szCs w:val="28"/>
          <w:lang w:eastAsia="uk-UA"/>
        </w:rPr>
        <w:drawing>
          <wp:inline distT="0" distB="0" distL="0" distR="0" wp14:anchorId="68F9A877" wp14:editId="4CC0CD6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0149" w:rsidRPr="00CC0149" w:rsidRDefault="00CC0149" w:rsidP="00CC0149">
      <w:pPr>
        <w:spacing w:after="0" w:line="240" w:lineRule="auto"/>
        <w:ind w:right="-1"/>
        <w:rPr>
          <w:rFonts w:ascii="Times New Roman" w:eastAsia="Times New Roman" w:hAnsi="Times New Roman" w:cs="Times New Roman"/>
          <w:sz w:val="27"/>
          <w:szCs w:val="27"/>
          <w:lang w:eastAsia="ru-RU"/>
        </w:rPr>
      </w:pPr>
    </w:p>
    <w:p w:rsidR="00CC0149" w:rsidRPr="00CC0149" w:rsidRDefault="00CC0149" w:rsidP="00CC0149">
      <w:pPr>
        <w:widowControl w:val="0"/>
        <w:suppressAutoHyphens/>
        <w:spacing w:after="0" w:line="360" w:lineRule="atLeast"/>
        <w:ind w:right="-1"/>
        <w:jc w:val="center"/>
        <w:rPr>
          <w:rFonts w:ascii="Times New Roman" w:eastAsia="Times New Roman" w:hAnsi="Times New Roman" w:cs="Times New Roman"/>
          <w:bCs/>
          <w:kern w:val="2"/>
          <w:sz w:val="36"/>
          <w:szCs w:val="36"/>
          <w:lang w:eastAsia="hi-IN" w:bidi="hi-IN"/>
        </w:rPr>
      </w:pPr>
      <w:r w:rsidRPr="00CC0149">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CC0149" w:rsidRPr="00CC0149" w:rsidRDefault="00CC0149" w:rsidP="00CC0149">
      <w:pPr>
        <w:spacing w:after="0" w:line="240" w:lineRule="auto"/>
        <w:ind w:right="-1"/>
        <w:jc w:val="center"/>
        <w:rPr>
          <w:rFonts w:ascii="Times New Roman" w:eastAsia="Times New Roman" w:hAnsi="Times New Roman" w:cs="Times New Roman"/>
          <w:sz w:val="27"/>
          <w:szCs w:val="27"/>
          <w:lang w:eastAsia="ru-RU"/>
        </w:rPr>
      </w:pPr>
    </w:p>
    <w:p w:rsidR="00CC0149" w:rsidRPr="00252E93" w:rsidRDefault="00CC0149" w:rsidP="00CC0149">
      <w:pPr>
        <w:spacing w:after="0" w:line="240" w:lineRule="auto"/>
        <w:ind w:right="-1"/>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 xml:space="preserve">24 червня 2025 року </w:t>
      </w:r>
      <w:r w:rsidRPr="00252E93">
        <w:rPr>
          <w:rFonts w:ascii="Times New Roman" w:eastAsia="Times New Roman" w:hAnsi="Times New Roman" w:cs="Times New Roman"/>
          <w:sz w:val="25"/>
          <w:szCs w:val="25"/>
          <w:lang w:eastAsia="ru-RU"/>
        </w:rPr>
        <w:tab/>
      </w:r>
      <w:r w:rsidRPr="00252E93">
        <w:rPr>
          <w:rFonts w:ascii="Times New Roman" w:eastAsia="Times New Roman" w:hAnsi="Times New Roman" w:cs="Times New Roman"/>
          <w:sz w:val="25"/>
          <w:szCs w:val="25"/>
          <w:lang w:eastAsia="ru-RU"/>
        </w:rPr>
        <w:tab/>
      </w:r>
      <w:r w:rsidRPr="00252E93">
        <w:rPr>
          <w:rFonts w:ascii="Times New Roman" w:eastAsia="Times New Roman" w:hAnsi="Times New Roman" w:cs="Times New Roman"/>
          <w:sz w:val="25"/>
          <w:szCs w:val="25"/>
          <w:lang w:eastAsia="ru-RU"/>
        </w:rPr>
        <w:tab/>
      </w:r>
      <w:r w:rsidRPr="00252E93">
        <w:rPr>
          <w:rFonts w:ascii="Times New Roman" w:eastAsia="Times New Roman" w:hAnsi="Times New Roman" w:cs="Times New Roman"/>
          <w:sz w:val="25"/>
          <w:szCs w:val="25"/>
          <w:lang w:eastAsia="ru-RU"/>
        </w:rPr>
        <w:tab/>
      </w:r>
      <w:r w:rsidRPr="00252E93">
        <w:rPr>
          <w:rFonts w:ascii="Times New Roman" w:eastAsia="Times New Roman" w:hAnsi="Times New Roman" w:cs="Times New Roman"/>
          <w:sz w:val="25"/>
          <w:szCs w:val="25"/>
          <w:lang w:eastAsia="ru-RU"/>
        </w:rPr>
        <w:tab/>
      </w:r>
      <w:r w:rsidRPr="00252E93">
        <w:rPr>
          <w:rFonts w:ascii="Times New Roman" w:eastAsia="Times New Roman" w:hAnsi="Times New Roman" w:cs="Times New Roman"/>
          <w:sz w:val="25"/>
          <w:szCs w:val="25"/>
          <w:lang w:eastAsia="ru-RU"/>
        </w:rPr>
        <w:tab/>
        <w:t xml:space="preserve">                                     м. Київ</w:t>
      </w:r>
    </w:p>
    <w:p w:rsidR="00CC0149" w:rsidRPr="00252E93" w:rsidRDefault="00CC0149" w:rsidP="00CC0149">
      <w:pPr>
        <w:spacing w:after="0" w:line="240" w:lineRule="auto"/>
        <w:ind w:right="57"/>
        <w:jc w:val="center"/>
        <w:rPr>
          <w:rFonts w:ascii="Times New Roman" w:eastAsia="Times New Roman" w:hAnsi="Times New Roman" w:cs="Times New Roman"/>
          <w:color w:val="FF0000"/>
          <w:sz w:val="25"/>
          <w:szCs w:val="25"/>
          <w:lang w:eastAsia="ru-RU"/>
        </w:rPr>
      </w:pPr>
    </w:p>
    <w:p w:rsidR="00CC0149" w:rsidRPr="00252E93" w:rsidRDefault="00CC0149" w:rsidP="00CC0149">
      <w:pPr>
        <w:spacing w:after="0" w:line="240" w:lineRule="auto"/>
        <w:ind w:right="57"/>
        <w:jc w:val="center"/>
        <w:rPr>
          <w:rFonts w:ascii="Times New Roman" w:eastAsia="Times New Roman" w:hAnsi="Times New Roman" w:cs="Times New Roman"/>
          <w:bCs/>
          <w:sz w:val="25"/>
          <w:szCs w:val="25"/>
          <w:lang w:eastAsia="ru-RU"/>
        </w:rPr>
      </w:pPr>
      <w:r w:rsidRPr="00252E93">
        <w:rPr>
          <w:rFonts w:ascii="Times New Roman" w:eastAsia="Times New Roman" w:hAnsi="Times New Roman" w:cs="Times New Roman"/>
          <w:bCs/>
          <w:sz w:val="25"/>
          <w:szCs w:val="25"/>
          <w:lang w:eastAsia="ru-RU"/>
        </w:rPr>
        <w:t xml:space="preserve">Р І Ш Е Н </w:t>
      </w:r>
      <w:proofErr w:type="spellStart"/>
      <w:r w:rsidRPr="00252E93">
        <w:rPr>
          <w:rFonts w:ascii="Times New Roman" w:eastAsia="Times New Roman" w:hAnsi="Times New Roman" w:cs="Times New Roman"/>
          <w:bCs/>
          <w:sz w:val="25"/>
          <w:szCs w:val="25"/>
          <w:lang w:eastAsia="ru-RU"/>
        </w:rPr>
        <w:t>Н</w:t>
      </w:r>
      <w:proofErr w:type="spellEnd"/>
      <w:r w:rsidRPr="00252E93">
        <w:rPr>
          <w:rFonts w:ascii="Times New Roman" w:eastAsia="Times New Roman" w:hAnsi="Times New Roman" w:cs="Times New Roman"/>
          <w:bCs/>
          <w:sz w:val="25"/>
          <w:szCs w:val="25"/>
          <w:lang w:eastAsia="ru-RU"/>
        </w:rPr>
        <w:t xml:space="preserve"> Я № </w:t>
      </w:r>
      <w:r w:rsidR="00983842">
        <w:rPr>
          <w:rFonts w:ascii="Times New Roman" w:eastAsia="Times New Roman" w:hAnsi="Times New Roman" w:cs="Times New Roman"/>
          <w:bCs/>
          <w:sz w:val="25"/>
          <w:szCs w:val="25"/>
          <w:u w:val="single"/>
          <w:lang w:eastAsia="ru-RU"/>
        </w:rPr>
        <w:t>121/ас-25</w:t>
      </w:r>
    </w:p>
    <w:p w:rsidR="00CC0149" w:rsidRPr="00252E93" w:rsidRDefault="00CC0149" w:rsidP="00252E93">
      <w:pPr>
        <w:spacing w:after="0" w:line="240" w:lineRule="exact"/>
        <w:ind w:right="57"/>
        <w:rPr>
          <w:rFonts w:ascii="Times New Roman" w:eastAsia="Times New Roman" w:hAnsi="Times New Roman" w:cs="Times New Roman"/>
          <w:bCs/>
          <w:sz w:val="25"/>
          <w:szCs w:val="25"/>
          <w:lang w:eastAsia="ru-RU"/>
        </w:rPr>
      </w:pPr>
    </w:p>
    <w:p w:rsidR="00CC0149" w:rsidRPr="00252E93" w:rsidRDefault="00CC0149" w:rsidP="00CC0149">
      <w:pPr>
        <w:spacing w:before="140" w:after="140" w:line="240" w:lineRule="auto"/>
        <w:ind w:right="-1"/>
        <w:jc w:val="both"/>
        <w:rPr>
          <w:rFonts w:ascii="Times New Roman" w:eastAsia="Times New Roman" w:hAnsi="Times New Roman" w:cs="Times New Roman"/>
          <w:bCs/>
          <w:sz w:val="25"/>
          <w:szCs w:val="25"/>
          <w:lang w:eastAsia="ru-RU"/>
        </w:rPr>
      </w:pPr>
      <w:r w:rsidRPr="00252E93">
        <w:rPr>
          <w:rFonts w:ascii="Times New Roman" w:eastAsia="Times New Roman" w:hAnsi="Times New Roman" w:cs="Times New Roman"/>
          <w:bCs/>
          <w:sz w:val="25"/>
          <w:szCs w:val="25"/>
          <w:lang w:eastAsia="ru-RU"/>
        </w:rPr>
        <w:t>Вища кваліфікаційна комісія суддів України у складі Другої палати:</w:t>
      </w:r>
    </w:p>
    <w:p w:rsidR="00CC0149" w:rsidRPr="00252E93" w:rsidRDefault="00CC0149" w:rsidP="00CC0149">
      <w:pPr>
        <w:shd w:val="clear" w:color="auto" w:fill="FFFFFF"/>
        <w:suppressAutoHyphens/>
        <w:spacing w:after="0" w:line="240" w:lineRule="auto"/>
        <w:jc w:val="both"/>
        <w:rPr>
          <w:rFonts w:ascii="Times New Roman" w:eastAsia="Times New Roman" w:hAnsi="Times New Roman" w:cs="Times New Roman"/>
          <w:sz w:val="25"/>
          <w:szCs w:val="25"/>
          <w:lang w:eastAsia="ar-SA"/>
        </w:rPr>
      </w:pPr>
      <w:r w:rsidRPr="00252E93">
        <w:rPr>
          <w:rFonts w:ascii="Times New Roman" w:eastAsia="Times New Roman" w:hAnsi="Times New Roman" w:cs="Times New Roman"/>
          <w:sz w:val="25"/>
          <w:szCs w:val="25"/>
          <w:lang w:eastAsia="ar-SA"/>
        </w:rPr>
        <w:t xml:space="preserve">головуючого – </w:t>
      </w:r>
      <w:r w:rsidRPr="00252E93">
        <w:rPr>
          <w:rFonts w:ascii="Times New Roman" w:eastAsia="Calibri" w:hAnsi="Times New Roman" w:cs="Times New Roman"/>
          <w:sz w:val="25"/>
          <w:szCs w:val="25"/>
          <w:shd w:val="clear" w:color="auto" w:fill="FFFFFF"/>
        </w:rPr>
        <w:t>Олексія ОМЕЛЬЯНА</w:t>
      </w:r>
      <w:r w:rsidRPr="00252E93">
        <w:rPr>
          <w:rFonts w:ascii="Times New Roman" w:eastAsia="Times New Roman" w:hAnsi="Times New Roman" w:cs="Times New Roman"/>
          <w:sz w:val="25"/>
          <w:szCs w:val="25"/>
          <w:lang w:eastAsia="ar-SA"/>
        </w:rPr>
        <w:t>,</w:t>
      </w:r>
    </w:p>
    <w:p w:rsidR="00CC0149" w:rsidRPr="00252E93" w:rsidRDefault="00CC0149" w:rsidP="00CC0149">
      <w:pPr>
        <w:shd w:val="clear" w:color="auto" w:fill="FFFFFF"/>
        <w:tabs>
          <w:tab w:val="left" w:pos="3969"/>
        </w:tabs>
        <w:suppressAutoHyphens/>
        <w:spacing w:after="0" w:line="240" w:lineRule="auto"/>
        <w:jc w:val="both"/>
        <w:rPr>
          <w:rFonts w:ascii="Times New Roman" w:eastAsia="Times New Roman" w:hAnsi="Times New Roman" w:cs="Times New Roman"/>
          <w:sz w:val="25"/>
          <w:szCs w:val="25"/>
          <w:lang w:eastAsia="ar-SA"/>
        </w:rPr>
      </w:pPr>
    </w:p>
    <w:p w:rsidR="00CC0149" w:rsidRPr="00252E93" w:rsidRDefault="00CC0149" w:rsidP="00CC0149">
      <w:pPr>
        <w:shd w:val="clear" w:color="auto" w:fill="FFFFFF"/>
        <w:suppressAutoHyphens/>
        <w:spacing w:after="0" w:line="240" w:lineRule="auto"/>
        <w:jc w:val="both"/>
        <w:rPr>
          <w:rFonts w:ascii="Times New Roman" w:eastAsia="Calibri" w:hAnsi="Times New Roman" w:cs="Times New Roman"/>
          <w:sz w:val="25"/>
          <w:szCs w:val="25"/>
        </w:rPr>
      </w:pPr>
      <w:r w:rsidRPr="00252E93">
        <w:rPr>
          <w:rFonts w:ascii="Times New Roman" w:eastAsia="Times New Roman" w:hAnsi="Times New Roman" w:cs="Times New Roman"/>
          <w:sz w:val="25"/>
          <w:szCs w:val="25"/>
          <w:lang w:eastAsia="ar-SA"/>
        </w:rPr>
        <w:t xml:space="preserve">членів Комісії: </w:t>
      </w:r>
      <w:r w:rsidRPr="00252E93">
        <w:rPr>
          <w:rFonts w:ascii="Times New Roman" w:eastAsia="Calibri" w:hAnsi="Times New Roman" w:cs="Times New Roman"/>
          <w:sz w:val="25"/>
          <w:szCs w:val="25"/>
          <w:shd w:val="clear" w:color="auto" w:fill="FFFFFF"/>
        </w:rPr>
        <w:t>Михайла БОГОНОСА, Віталія ГАЦЕЛЮКА, Володимира ЛУГАНСЬКОГО, Галини ШЕВЧУК</w:t>
      </w:r>
      <w:r w:rsidRPr="00252E93">
        <w:rPr>
          <w:rFonts w:ascii="Times New Roman" w:eastAsia="Times New Roman" w:hAnsi="Times New Roman" w:cs="Times New Roman"/>
          <w:sz w:val="25"/>
          <w:szCs w:val="25"/>
          <w:lang w:eastAsia="ar-SA"/>
        </w:rPr>
        <w:t xml:space="preserve"> (доповідач),</w:t>
      </w:r>
    </w:p>
    <w:p w:rsidR="00CC0149" w:rsidRPr="00252E93" w:rsidRDefault="00CC0149" w:rsidP="00CC0149">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CC0149" w:rsidRPr="00252E93" w:rsidRDefault="00CC0149" w:rsidP="00CC0149">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252E93">
        <w:rPr>
          <w:rFonts w:ascii="Times New Roman" w:eastAsia="Times New Roman" w:hAnsi="Times New Roman" w:cs="Times New Roman"/>
          <w:sz w:val="25"/>
          <w:szCs w:val="25"/>
          <w:lang w:eastAsia="ar-SA"/>
        </w:rPr>
        <w:t xml:space="preserve">за участі: </w:t>
      </w:r>
    </w:p>
    <w:p w:rsidR="00CC0149" w:rsidRPr="00252E93" w:rsidRDefault="00CC0149" w:rsidP="00CC0149">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252E93">
        <w:rPr>
          <w:rFonts w:ascii="Times New Roman" w:eastAsia="Times New Roman" w:hAnsi="Times New Roman" w:cs="Times New Roman"/>
          <w:sz w:val="25"/>
          <w:szCs w:val="25"/>
          <w:lang w:eastAsia="ar-SA"/>
        </w:rPr>
        <w:t xml:space="preserve">кандидата на посаду судді </w:t>
      </w:r>
      <w:r w:rsidRPr="00252E93">
        <w:rPr>
          <w:rFonts w:ascii="Times New Roman" w:eastAsia="Times New Roman" w:hAnsi="Times New Roman" w:cs="Times New Roman"/>
          <w:sz w:val="25"/>
          <w:szCs w:val="25"/>
          <w:shd w:val="clear" w:color="auto" w:fill="FFFFFF"/>
          <w:lang w:eastAsia="ar-SA"/>
        </w:rPr>
        <w:t xml:space="preserve">апеляційного господарського суду </w:t>
      </w:r>
      <w:r w:rsidRPr="00252E93">
        <w:rPr>
          <w:rFonts w:ascii="Times New Roman" w:eastAsia="Calibri" w:hAnsi="Times New Roman" w:cs="Times New Roman"/>
          <w:sz w:val="25"/>
          <w:szCs w:val="25"/>
        </w:rPr>
        <w:t>Артема СУХОВАРОВА</w:t>
      </w:r>
      <w:r w:rsidRPr="00252E93">
        <w:rPr>
          <w:rFonts w:ascii="Times New Roman" w:eastAsia="Times New Roman" w:hAnsi="Times New Roman" w:cs="Times New Roman"/>
          <w:sz w:val="25"/>
          <w:szCs w:val="25"/>
          <w:lang w:eastAsia="ar-SA"/>
        </w:rPr>
        <w:t>,</w:t>
      </w:r>
    </w:p>
    <w:p w:rsidR="00CC0149" w:rsidRPr="00252E93" w:rsidRDefault="00CC0149" w:rsidP="00CC0149">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252E93">
        <w:rPr>
          <w:rFonts w:ascii="Times New Roman" w:eastAsia="Times New Roman" w:hAnsi="Times New Roman" w:cs="Times New Roman"/>
          <w:sz w:val="25"/>
          <w:szCs w:val="25"/>
          <w:lang w:eastAsia="ar-SA"/>
        </w:rPr>
        <w:t xml:space="preserve">представника Громадської ради доброчесності </w:t>
      </w:r>
      <w:r w:rsidR="00281CCF" w:rsidRPr="00252E93">
        <w:rPr>
          <w:rFonts w:ascii="Times New Roman" w:eastAsia="Times New Roman" w:hAnsi="Times New Roman" w:cs="Times New Roman"/>
          <w:sz w:val="25"/>
          <w:szCs w:val="25"/>
          <w:lang w:eastAsia="ar-SA"/>
        </w:rPr>
        <w:t>Світлани ІЛЬНИЦЬКОЇ</w:t>
      </w:r>
      <w:r w:rsidR="00AB743E" w:rsidRPr="00252E93">
        <w:rPr>
          <w:rFonts w:ascii="Times New Roman" w:eastAsia="Times New Roman" w:hAnsi="Times New Roman" w:cs="Times New Roman"/>
          <w:sz w:val="25"/>
          <w:szCs w:val="25"/>
          <w:lang w:eastAsia="ar-SA"/>
        </w:rPr>
        <w:t>,</w:t>
      </w:r>
    </w:p>
    <w:p w:rsidR="00CC0149" w:rsidRPr="00252E93" w:rsidRDefault="00CC0149" w:rsidP="00CC0149">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CC0149" w:rsidRPr="00252E93" w:rsidRDefault="00CC0149" w:rsidP="00CC0149">
      <w:pPr>
        <w:shd w:val="clear" w:color="auto" w:fill="FFFFFF"/>
        <w:tabs>
          <w:tab w:val="left" w:pos="3969"/>
        </w:tabs>
        <w:suppressAutoHyphens/>
        <w:spacing w:after="0" w:line="240" w:lineRule="auto"/>
        <w:jc w:val="both"/>
        <w:rPr>
          <w:rFonts w:ascii="Times New Roman" w:eastAsia="Calibri" w:hAnsi="Times New Roman" w:cs="Times New Roman"/>
          <w:sz w:val="25"/>
          <w:szCs w:val="25"/>
          <w:shd w:val="clear" w:color="auto" w:fill="FFFFFF"/>
        </w:rPr>
      </w:pPr>
      <w:r w:rsidRPr="00252E93">
        <w:rPr>
          <w:rFonts w:ascii="Times New Roman" w:eastAsia="Calibri" w:hAnsi="Times New Roman" w:cs="Times New Roman"/>
          <w:sz w:val="25"/>
          <w:szCs w:val="25"/>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proofErr w:type="spellStart"/>
      <w:r w:rsidRPr="00252E93">
        <w:rPr>
          <w:rFonts w:ascii="Times New Roman" w:eastAsia="Calibri" w:hAnsi="Times New Roman" w:cs="Times New Roman"/>
          <w:sz w:val="25"/>
          <w:szCs w:val="25"/>
        </w:rPr>
        <w:t>Суховарова</w:t>
      </w:r>
      <w:proofErr w:type="spellEnd"/>
      <w:r w:rsidRPr="00252E93">
        <w:rPr>
          <w:rFonts w:ascii="Times New Roman" w:eastAsia="Calibri" w:hAnsi="Times New Roman" w:cs="Times New Roman"/>
          <w:sz w:val="25"/>
          <w:szCs w:val="25"/>
        </w:rPr>
        <w:t xml:space="preserve"> Артема Володимировича </w:t>
      </w:r>
      <w:r w:rsidR="00AB743E" w:rsidRPr="00252E93">
        <w:rPr>
          <w:rFonts w:ascii="Times New Roman" w:eastAsia="Calibri" w:hAnsi="Times New Roman" w:cs="Times New Roman"/>
          <w:sz w:val="25"/>
          <w:szCs w:val="25"/>
          <w:shd w:val="clear" w:color="auto" w:fill="FFFFFF"/>
        </w:rPr>
        <w:t>в</w:t>
      </w:r>
      <w:r w:rsidRPr="00252E93">
        <w:rPr>
          <w:rFonts w:ascii="Times New Roman" w:eastAsia="Calibri" w:hAnsi="Times New Roman" w:cs="Times New Roman"/>
          <w:sz w:val="25"/>
          <w:szCs w:val="25"/>
          <w:shd w:val="clear" w:color="auto" w:fill="FFFFFF"/>
        </w:rPr>
        <w:t xml:space="preserve"> межах конкурсу, оголошеного рішенням Комісії від 14 вересня 2023 року № 94/зп-23 (зі змінами),</w:t>
      </w:r>
    </w:p>
    <w:p w:rsidR="00CC0149" w:rsidRPr="00252E93" w:rsidRDefault="00CC0149" w:rsidP="00FA1958">
      <w:pPr>
        <w:shd w:val="clear" w:color="auto" w:fill="FFFFFF"/>
        <w:tabs>
          <w:tab w:val="left" w:pos="3969"/>
        </w:tabs>
        <w:suppressAutoHyphens/>
        <w:spacing w:after="0" w:line="240" w:lineRule="exact"/>
        <w:jc w:val="both"/>
        <w:rPr>
          <w:rFonts w:ascii="Times New Roman" w:eastAsia="Times New Roman" w:hAnsi="Times New Roman" w:cs="Times New Roman"/>
          <w:sz w:val="25"/>
          <w:szCs w:val="25"/>
          <w:lang w:eastAsia="ar-SA"/>
        </w:rPr>
      </w:pPr>
    </w:p>
    <w:p w:rsidR="00CC0149" w:rsidRPr="00252E93" w:rsidRDefault="00CC0149" w:rsidP="00CC0149">
      <w:pPr>
        <w:shd w:val="clear" w:color="auto" w:fill="FFFFFF"/>
        <w:tabs>
          <w:tab w:val="left" w:pos="3969"/>
        </w:tabs>
        <w:spacing w:after="0" w:line="240" w:lineRule="auto"/>
        <w:ind w:right="-15"/>
        <w:jc w:val="cente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встановила:</w:t>
      </w:r>
    </w:p>
    <w:p w:rsidR="00CC0149" w:rsidRPr="00252E93" w:rsidRDefault="00CC0149" w:rsidP="00CC0149">
      <w:pPr>
        <w:spacing w:after="0" w:line="240" w:lineRule="auto"/>
        <w:rPr>
          <w:rFonts w:ascii="Times New Roman" w:eastAsia="Times New Roman" w:hAnsi="Times New Roman" w:cs="Times New Roman"/>
          <w:sz w:val="25"/>
          <w:szCs w:val="25"/>
          <w:lang w:eastAsia="ru-RU"/>
        </w:rPr>
      </w:pP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val="ru-RU" w:eastAsia="ru-RU"/>
        </w:rPr>
      </w:pPr>
      <w:r w:rsidRPr="00252E93">
        <w:rPr>
          <w:rFonts w:ascii="Times New Roman" w:eastAsia="Times New Roman" w:hAnsi="Times New Roman" w:cs="Times New Roman"/>
          <w:b/>
          <w:bCs/>
          <w:sz w:val="25"/>
          <w:szCs w:val="25"/>
          <w:lang w:eastAsia="ru-RU"/>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r w:rsidRPr="00252E93">
        <w:rPr>
          <w:rFonts w:ascii="Times New Roman" w:eastAsia="Times New Roman" w:hAnsi="Times New Roman" w:cs="Times New Roman"/>
          <w:b/>
          <w:bCs/>
          <w:sz w:val="25"/>
          <w:szCs w:val="25"/>
          <w:lang w:val="ru-RU" w:eastAsia="ru-RU"/>
        </w:rPr>
        <w:t>.</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252E93">
        <w:rPr>
          <w:rFonts w:ascii="Times New Roman" w:eastAsia="Times New Roman" w:hAnsi="Times New Roman" w:cs="Times New Roman"/>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lastRenderedPageBreak/>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 xml:space="preserve">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Рішенням Вищої кваліфікаційної комісії суддів України від 14 вересня 2023 року №</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94/зп-23 (зі змінами та доповненнями</w:t>
      </w:r>
      <w:r w:rsidR="00252E93">
        <w:rPr>
          <w:rFonts w:ascii="Times New Roman" w:eastAsia="Times New Roman" w:hAnsi="Times New Roman" w:cs="Times New Roman"/>
          <w:color w:val="000000"/>
          <w:sz w:val="25"/>
          <w:szCs w:val="25"/>
          <w:lang w:eastAsia="uk-UA"/>
        </w:rPr>
        <w:t>) оголошено конкурс на зайняття</w:t>
      </w:r>
      <w:r w:rsidR="00AB743E" w:rsidRPr="00252E93">
        <w:rPr>
          <w:rFonts w:ascii="Times New Roman" w:eastAsia="Times New Roman" w:hAnsi="Times New Roman" w:cs="Times New Roman"/>
          <w:color w:val="000000"/>
          <w:sz w:val="25"/>
          <w:szCs w:val="25"/>
          <w:lang w:eastAsia="uk-UA"/>
        </w:rPr>
        <w:t xml:space="preserve"> </w:t>
      </w:r>
      <w:r w:rsidRPr="00252E93">
        <w:rPr>
          <w:rFonts w:ascii="Times New Roman" w:eastAsia="Times New Roman" w:hAnsi="Times New Roman" w:cs="Times New Roman"/>
          <w:color w:val="000000"/>
          <w:sz w:val="25"/>
          <w:szCs w:val="25"/>
          <w:lang w:eastAsia="uk-UA"/>
        </w:rPr>
        <w:t xml:space="preserve">550 вакантних посад суддів в апеляційних судах, зокрема в апеляційних господарських судах.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proofErr w:type="spellStart"/>
      <w:r w:rsidRPr="00252E93">
        <w:rPr>
          <w:rFonts w:ascii="Times New Roman" w:eastAsia="Times New Roman" w:hAnsi="Times New Roman" w:cs="Times New Roman"/>
          <w:color w:val="000000"/>
          <w:sz w:val="25"/>
          <w:szCs w:val="25"/>
          <w:lang w:eastAsia="uk-UA"/>
        </w:rPr>
        <w:t>Суховаров</w:t>
      </w:r>
      <w:proofErr w:type="spellEnd"/>
      <w:r w:rsidRPr="00252E93">
        <w:rPr>
          <w:rFonts w:ascii="Times New Roman" w:eastAsia="Times New Roman" w:hAnsi="Times New Roman" w:cs="Times New Roman"/>
          <w:color w:val="000000"/>
          <w:sz w:val="25"/>
          <w:szCs w:val="25"/>
          <w:lang w:eastAsia="uk-UA"/>
        </w:rPr>
        <w:t xml:space="preserve"> Артем Володимирович звернувся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оголошеному рішенням Вищої кваліфікаційної комісії суддів України від 14 вересня 2023 року, як особа, яка відповідає вимогам пункту 4 частини першої статті 28 Закону, а також проси</w:t>
      </w:r>
      <w:r w:rsidR="00AB743E" w:rsidRPr="00252E93">
        <w:rPr>
          <w:rFonts w:ascii="Times New Roman" w:eastAsia="Times New Roman" w:hAnsi="Times New Roman" w:cs="Times New Roman"/>
          <w:color w:val="000000"/>
          <w:sz w:val="25"/>
          <w:szCs w:val="25"/>
          <w:lang w:eastAsia="uk-UA"/>
        </w:rPr>
        <w:t>в</w:t>
      </w:r>
      <w:r w:rsidRPr="00252E93">
        <w:rPr>
          <w:rFonts w:ascii="Times New Roman" w:eastAsia="Times New Roman" w:hAnsi="Times New Roman" w:cs="Times New Roman"/>
          <w:color w:val="000000"/>
          <w:sz w:val="25"/>
          <w:szCs w:val="25"/>
          <w:lang w:eastAsia="uk-UA"/>
        </w:rPr>
        <w:t xml:space="preserve"> провести стосовно </w:t>
      </w:r>
      <w:r w:rsidR="00AB743E" w:rsidRPr="00252E93">
        <w:rPr>
          <w:rFonts w:ascii="Times New Roman" w:eastAsia="Times New Roman" w:hAnsi="Times New Roman" w:cs="Times New Roman"/>
          <w:color w:val="000000"/>
          <w:sz w:val="25"/>
          <w:szCs w:val="25"/>
          <w:lang w:eastAsia="uk-UA"/>
        </w:rPr>
        <w:t xml:space="preserve">нього </w:t>
      </w:r>
      <w:r w:rsidRPr="00252E93">
        <w:rPr>
          <w:rFonts w:ascii="Times New Roman" w:eastAsia="Times New Roman" w:hAnsi="Times New Roman" w:cs="Times New Roman"/>
          <w:color w:val="000000"/>
          <w:sz w:val="25"/>
          <w:szCs w:val="25"/>
          <w:lang w:eastAsia="uk-UA"/>
        </w:rPr>
        <w:t>кваліфікаційне оцінювання для підтвердження здатності здійснювати правосуддя у відповідному суді.</w:t>
      </w:r>
    </w:p>
    <w:p w:rsidR="00CC0149" w:rsidRPr="00252E93" w:rsidRDefault="00CC0149" w:rsidP="00CC0149">
      <w:pPr>
        <w:spacing w:after="0" w:line="240" w:lineRule="auto"/>
        <w:ind w:firstLine="567"/>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Рішенням Вищої кваліфікаційної комісії суддів України від </w:t>
      </w:r>
      <w:r w:rsidRPr="00252E93">
        <w:rPr>
          <w:rFonts w:ascii="Times New Roman" w:eastAsia="Times New Roman" w:hAnsi="Times New Roman" w:cs="Times New Roman"/>
          <w:sz w:val="25"/>
          <w:szCs w:val="25"/>
          <w:lang w:eastAsia="uk-UA"/>
        </w:rPr>
        <w:t>04 березня 2024 року №</w:t>
      </w:r>
      <w:r w:rsidR="00AA3EC6">
        <w:rPr>
          <w:rFonts w:ascii="Times New Roman" w:eastAsia="Times New Roman" w:hAnsi="Times New Roman" w:cs="Times New Roman"/>
          <w:sz w:val="25"/>
          <w:szCs w:val="25"/>
          <w:lang w:eastAsia="uk-UA"/>
        </w:rPr>
        <w:t> </w:t>
      </w:r>
      <w:r w:rsidRPr="00252E93">
        <w:rPr>
          <w:rFonts w:ascii="Times New Roman" w:eastAsia="Times New Roman" w:hAnsi="Times New Roman" w:cs="Times New Roman"/>
          <w:sz w:val="25"/>
          <w:szCs w:val="25"/>
          <w:lang w:eastAsia="uk-UA"/>
        </w:rPr>
        <w:t>105/ас-24</w:t>
      </w:r>
      <w:r w:rsidRPr="00252E93">
        <w:rPr>
          <w:rFonts w:ascii="Times New Roman" w:eastAsia="Times New Roman" w:hAnsi="Times New Roman" w:cs="Times New Roman"/>
          <w:color w:val="FF0000"/>
          <w:sz w:val="25"/>
          <w:szCs w:val="25"/>
          <w:lang w:eastAsia="uk-UA"/>
        </w:rPr>
        <w:t xml:space="preserve"> </w:t>
      </w:r>
      <w:proofErr w:type="spellStart"/>
      <w:r w:rsidRPr="00252E93">
        <w:rPr>
          <w:rFonts w:ascii="Times New Roman" w:eastAsia="Times New Roman" w:hAnsi="Times New Roman" w:cs="Times New Roman"/>
          <w:color w:val="000000"/>
          <w:sz w:val="25"/>
          <w:szCs w:val="25"/>
          <w:lang w:eastAsia="uk-UA"/>
        </w:rPr>
        <w:t>Суховарова</w:t>
      </w:r>
      <w:proofErr w:type="spellEnd"/>
      <w:r w:rsidRPr="00252E93">
        <w:rPr>
          <w:rFonts w:ascii="Times New Roman" w:eastAsia="Times New Roman" w:hAnsi="Times New Roman" w:cs="Times New Roman"/>
          <w:color w:val="000000"/>
          <w:sz w:val="25"/>
          <w:szCs w:val="25"/>
          <w:lang w:eastAsia="uk-UA"/>
        </w:rPr>
        <w:t xml:space="preserve"> А.В. допущено до проходження кваліфікаційного оцінювання та участі в конкурсі на зайняття 550 вакантних посад суддів апеляційних судів.</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b/>
          <w:bCs/>
          <w:sz w:val="25"/>
          <w:szCs w:val="25"/>
          <w:lang w:eastAsia="ru-RU"/>
        </w:rPr>
        <w:t xml:space="preserve">Основні відомості про кандидата.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proofErr w:type="spellStart"/>
      <w:r w:rsidRPr="00252E93">
        <w:rPr>
          <w:rFonts w:ascii="Times New Roman" w:eastAsia="Times New Roman" w:hAnsi="Times New Roman" w:cs="Times New Roman"/>
          <w:color w:val="000000"/>
          <w:sz w:val="25"/>
          <w:szCs w:val="25"/>
          <w:lang w:eastAsia="uk-UA"/>
        </w:rPr>
        <w:t>Суховаров</w:t>
      </w:r>
      <w:proofErr w:type="spellEnd"/>
      <w:r w:rsidRPr="00252E93">
        <w:rPr>
          <w:rFonts w:ascii="Times New Roman" w:eastAsia="Times New Roman" w:hAnsi="Times New Roman" w:cs="Times New Roman"/>
          <w:color w:val="000000"/>
          <w:sz w:val="25"/>
          <w:szCs w:val="25"/>
          <w:lang w:eastAsia="uk-UA"/>
        </w:rPr>
        <w:t xml:space="preserve"> А.В., </w:t>
      </w:r>
      <w:r w:rsidR="00F32427">
        <w:rPr>
          <w:rFonts w:ascii="Times New Roman" w:eastAsia="Times New Roman" w:hAnsi="Times New Roman" w:cs="Times New Roman"/>
          <w:color w:val="000000"/>
          <w:sz w:val="25"/>
          <w:szCs w:val="25"/>
          <w:lang w:eastAsia="uk-UA"/>
        </w:rPr>
        <w:t>_____</w:t>
      </w:r>
      <w:r w:rsidRPr="00252E93">
        <w:rPr>
          <w:rFonts w:ascii="Times New Roman" w:eastAsia="Times New Roman" w:hAnsi="Times New Roman" w:cs="Times New Roman"/>
          <w:color w:val="000000"/>
          <w:sz w:val="25"/>
          <w:szCs w:val="25"/>
          <w:lang w:eastAsia="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w:t>
      </w:r>
      <w:r w:rsidR="00AB743E" w:rsidRPr="00252E93">
        <w:rPr>
          <w:rFonts w:ascii="Times New Roman" w:eastAsia="Times New Roman" w:hAnsi="Times New Roman" w:cs="Times New Roman"/>
          <w:color w:val="000000"/>
          <w:sz w:val="25"/>
          <w:szCs w:val="25"/>
          <w:lang w:eastAsia="uk-UA"/>
        </w:rPr>
        <w:t>і</w:t>
      </w:r>
      <w:r w:rsidRPr="00252E93">
        <w:rPr>
          <w:rFonts w:ascii="Times New Roman" w:eastAsia="Times New Roman" w:hAnsi="Times New Roman" w:cs="Times New Roman"/>
          <w:color w:val="000000"/>
          <w:sz w:val="25"/>
          <w:szCs w:val="25"/>
          <w:lang w:eastAsia="uk-UA"/>
        </w:rPr>
        <w:t xml:space="preserve"> частиною другою статті 69 Закону, відсутні. </w:t>
      </w:r>
    </w:p>
    <w:p w:rsidR="00CC0149" w:rsidRPr="00252E93" w:rsidRDefault="00CC0149" w:rsidP="00CC0149">
      <w:pPr>
        <w:spacing w:after="0" w:line="240" w:lineRule="auto"/>
        <w:ind w:firstLine="567"/>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lastRenderedPageBreak/>
        <w:t xml:space="preserve">Вищу юридичну освіту здобув у 2004 році в Національній юридичній академії України імені Ярослава Мудрого і отримав диплом спеціаліста за спеціальністю «Правознавство». </w:t>
      </w:r>
    </w:p>
    <w:p w:rsidR="00CC0149" w:rsidRPr="00252E93" w:rsidRDefault="00CC0149" w:rsidP="00CC0149">
      <w:pPr>
        <w:suppressAutoHyphens/>
        <w:spacing w:after="0" w:line="240" w:lineRule="auto"/>
        <w:ind w:firstLine="567"/>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Стаж професійної діяльності у сфері права більше 19 років.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b/>
          <w:bCs/>
          <w:sz w:val="25"/>
          <w:szCs w:val="25"/>
          <w:lang w:eastAsia="ru-RU"/>
        </w:rPr>
        <w:t xml:space="preserve">Складання кваліфікаційного іспиту (встановлення відповідності кандидата критерію професійної компетентності).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52E93">
        <w:rPr>
          <w:rFonts w:ascii="Times New Roman" w:eastAsia="Times New Roman" w:hAnsi="Times New Roman" w:cs="Times New Roman"/>
          <w:color w:val="000000"/>
          <w:sz w:val="25"/>
          <w:szCs w:val="25"/>
          <w:lang w:eastAsia="uk-UA"/>
        </w:rPr>
        <w:t>інстанційності</w:t>
      </w:r>
      <w:proofErr w:type="spellEnd"/>
      <w:r w:rsidRPr="00252E93">
        <w:rPr>
          <w:rFonts w:ascii="Times New Roman" w:eastAsia="Times New Roman" w:hAnsi="Times New Roman" w:cs="Times New Roman"/>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Pr="00252E93">
        <w:rPr>
          <w:rFonts w:ascii="Times New Roman" w:eastAsia="Times New Roman" w:hAnsi="Times New Roman" w:cs="Times New Roman"/>
          <w:color w:val="000000"/>
          <w:sz w:val="25"/>
          <w:szCs w:val="25"/>
          <w:lang w:eastAsia="uk-UA"/>
        </w:rPr>
        <w:t>інстанційності</w:t>
      </w:r>
      <w:proofErr w:type="spellEnd"/>
      <w:r w:rsidRPr="00252E93">
        <w:rPr>
          <w:rFonts w:ascii="Times New Roman" w:eastAsia="Times New Roman" w:hAnsi="Times New Roman" w:cs="Times New Roman"/>
          <w:color w:val="000000"/>
          <w:sz w:val="25"/>
          <w:szCs w:val="25"/>
          <w:lang w:eastAsia="uk-UA"/>
        </w:rPr>
        <w:t>.</w:t>
      </w:r>
    </w:p>
    <w:p w:rsidR="00CC0149" w:rsidRPr="00252E93" w:rsidRDefault="00CC0149" w:rsidP="00CC0149">
      <w:pPr>
        <w:spacing w:after="0" w:line="240" w:lineRule="auto"/>
        <w:ind w:firstLine="567"/>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Рішеннями Комісії від 11 вересня 2024 року № 270/зп-24 (зі змінами) та від</w:t>
      </w:r>
      <w:r w:rsidR="00252E93">
        <w:rPr>
          <w:rFonts w:ascii="Times New Roman" w:eastAsia="Times New Roman" w:hAnsi="Times New Roman" w:cs="Times New Roman"/>
          <w:color w:val="000000"/>
          <w:sz w:val="25"/>
          <w:szCs w:val="25"/>
          <w:lang w:eastAsia="uk-UA"/>
        </w:rPr>
        <w:t xml:space="preserve"> </w:t>
      </w:r>
      <w:r w:rsidRPr="00252E93">
        <w:rPr>
          <w:rFonts w:ascii="Times New Roman" w:eastAsia="Times New Roman" w:hAnsi="Times New Roman" w:cs="Times New Roman"/>
          <w:color w:val="000000"/>
          <w:sz w:val="25"/>
          <w:szCs w:val="25"/>
          <w:lang w:eastAsia="uk-UA"/>
        </w:rPr>
        <w:t>09</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CC0149" w:rsidRPr="00252E93" w:rsidRDefault="00CC0149" w:rsidP="00CC0149">
      <w:pPr>
        <w:spacing w:after="0" w:line="240" w:lineRule="auto"/>
        <w:ind w:firstLine="567"/>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року № 94/зп-23, від 23 листопада 2023 року № 145/зп-23.</w:t>
      </w:r>
    </w:p>
    <w:p w:rsidR="00CC0149" w:rsidRPr="00252E93" w:rsidRDefault="00CC0149" w:rsidP="00CC0149">
      <w:pPr>
        <w:shd w:val="clear" w:color="auto" w:fill="FFFFFF"/>
        <w:tabs>
          <w:tab w:val="left" w:pos="426"/>
        </w:tabs>
        <w:spacing w:after="0" w:line="240" w:lineRule="auto"/>
        <w:ind w:firstLine="567"/>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C0149" w:rsidRPr="00252E93" w:rsidRDefault="00CC0149" w:rsidP="00CC0149">
      <w:pPr>
        <w:shd w:val="clear" w:color="auto" w:fill="FFFFFF"/>
        <w:tabs>
          <w:tab w:val="left" w:pos="426"/>
        </w:tabs>
        <w:spacing w:after="0" w:line="240" w:lineRule="auto"/>
        <w:ind w:firstLine="567"/>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252E93">
        <w:rPr>
          <w:rFonts w:ascii="Times New Roman" w:eastAsia="Times New Roman" w:hAnsi="Times New Roman" w:cs="Times New Roman"/>
          <w:sz w:val="25"/>
          <w:szCs w:val="25"/>
          <w:lang w:eastAsia="uk-UA"/>
        </w:rPr>
        <w:t>бала</w:t>
      </w:r>
      <w:proofErr w:type="spellEnd"/>
      <w:r w:rsidRPr="00252E93">
        <w:rPr>
          <w:rFonts w:ascii="Times New Roman" w:eastAsia="Times New Roman" w:hAnsi="Times New Roman" w:cs="Times New Roman"/>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52E93">
        <w:rPr>
          <w:rFonts w:ascii="Times New Roman" w:eastAsia="Times New Roman" w:hAnsi="Times New Roman" w:cs="Times New Roman"/>
          <w:sz w:val="25"/>
          <w:szCs w:val="25"/>
          <w:lang w:eastAsia="uk-UA"/>
        </w:rPr>
        <w:t>бала</w:t>
      </w:r>
      <w:proofErr w:type="spellEnd"/>
      <w:r w:rsidRPr="00252E93">
        <w:rPr>
          <w:rFonts w:ascii="Times New Roman" w:eastAsia="Times New Roman" w:hAnsi="Times New Roman" w:cs="Times New Roman"/>
          <w:sz w:val="25"/>
          <w:szCs w:val="25"/>
          <w:lang w:eastAsia="uk-UA"/>
        </w:rPr>
        <w:t xml:space="preserve"> тестування.</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Рішенням Комісії від </w:t>
      </w:r>
      <w:r w:rsidRPr="00252E93">
        <w:rPr>
          <w:rFonts w:ascii="Times New Roman" w:eastAsia="Times New Roman" w:hAnsi="Times New Roman" w:cs="Times New Roman"/>
          <w:sz w:val="25"/>
          <w:szCs w:val="25"/>
          <w:lang w:eastAsia="uk-UA"/>
        </w:rPr>
        <w:t xml:space="preserve">19 березня 2025 року № 56/зп-25 </w:t>
      </w:r>
      <w:r w:rsidRPr="00252E93">
        <w:rPr>
          <w:rFonts w:ascii="Times New Roman" w:eastAsia="Times New Roman" w:hAnsi="Times New Roman" w:cs="Times New Roman"/>
          <w:color w:val="000000"/>
          <w:sz w:val="25"/>
          <w:szCs w:val="25"/>
          <w:lang w:eastAsia="uk-UA"/>
        </w:rPr>
        <w:t>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змінами).</w:t>
      </w:r>
    </w:p>
    <w:p w:rsidR="00FA1958" w:rsidRPr="00252E93" w:rsidRDefault="00667E16" w:rsidP="00FA1958">
      <w:pPr>
        <w:spacing w:after="0" w:line="240" w:lineRule="auto"/>
        <w:ind w:firstLine="567"/>
        <w:jc w:val="both"/>
        <w:rPr>
          <w:rFonts w:ascii="Times New Roman" w:eastAsia="Times New Roman" w:hAnsi="Times New Roman" w:cs="Times New Roman"/>
          <w:color w:val="000000"/>
          <w:sz w:val="25"/>
          <w:szCs w:val="25"/>
          <w:lang w:eastAsia="uk-UA"/>
        </w:rPr>
      </w:pPr>
      <w:proofErr w:type="spellStart"/>
      <w:r w:rsidRPr="00252E93">
        <w:rPr>
          <w:rFonts w:ascii="Times New Roman" w:eastAsia="Times New Roman" w:hAnsi="Times New Roman" w:cs="Times New Roman"/>
          <w:color w:val="000000"/>
          <w:sz w:val="25"/>
          <w:szCs w:val="25"/>
          <w:lang w:eastAsia="uk-UA"/>
        </w:rPr>
        <w:t>Суховаров</w:t>
      </w:r>
      <w:proofErr w:type="spellEnd"/>
      <w:r w:rsidRPr="00252E93">
        <w:rPr>
          <w:rFonts w:ascii="Times New Roman" w:eastAsia="Times New Roman" w:hAnsi="Times New Roman" w:cs="Times New Roman"/>
          <w:color w:val="000000"/>
          <w:sz w:val="25"/>
          <w:szCs w:val="25"/>
          <w:lang w:eastAsia="uk-UA"/>
        </w:rPr>
        <w:t xml:space="preserve"> А.В.</w:t>
      </w:r>
      <w:r w:rsidR="00CC0149" w:rsidRPr="00252E93">
        <w:rPr>
          <w:rFonts w:ascii="Times New Roman" w:eastAsia="Times New Roman" w:hAnsi="Times New Roman" w:cs="Times New Roman"/>
          <w:color w:val="000000"/>
          <w:sz w:val="25"/>
          <w:szCs w:val="25"/>
          <w:lang w:eastAsia="uk-UA"/>
        </w:rPr>
        <w:t xml:space="preserve"> отрима</w:t>
      </w:r>
      <w:r w:rsidRPr="00252E93">
        <w:rPr>
          <w:rFonts w:ascii="Times New Roman" w:eastAsia="Times New Roman" w:hAnsi="Times New Roman" w:cs="Times New Roman"/>
          <w:color w:val="000000"/>
          <w:sz w:val="25"/>
          <w:szCs w:val="25"/>
          <w:lang w:eastAsia="uk-UA"/>
        </w:rPr>
        <w:t>в</w:t>
      </w:r>
      <w:r w:rsidR="00CC0149" w:rsidRPr="00252E93">
        <w:rPr>
          <w:rFonts w:ascii="Times New Roman" w:eastAsia="Times New Roman" w:hAnsi="Times New Roman" w:cs="Times New Roman"/>
          <w:color w:val="000000"/>
          <w:sz w:val="25"/>
          <w:szCs w:val="25"/>
          <w:lang w:eastAsia="uk-UA"/>
        </w:rPr>
        <w:t xml:space="preserve"> такі результати першого етапу «Складання кваліфікаційного іспиту»:</w:t>
      </w:r>
    </w:p>
    <w:tbl>
      <w:tblPr>
        <w:tblW w:w="9616" w:type="dxa"/>
        <w:tblCellMar>
          <w:left w:w="0" w:type="dxa"/>
          <w:right w:w="0" w:type="dxa"/>
        </w:tblCellMar>
        <w:tblLook w:val="04A0" w:firstRow="1" w:lastRow="0" w:firstColumn="1" w:lastColumn="0" w:noHBand="0" w:noVBand="1"/>
      </w:tblPr>
      <w:tblGrid>
        <w:gridCol w:w="1741"/>
        <w:gridCol w:w="5512"/>
        <w:gridCol w:w="1469"/>
        <w:gridCol w:w="894"/>
      </w:tblGrid>
      <w:tr w:rsidR="00CC0149" w:rsidRPr="00252E93" w:rsidTr="00CC0149">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149" w:rsidRPr="00252E93" w:rsidRDefault="00CC0149" w:rsidP="00CC0149">
            <w:pP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149" w:rsidRPr="00252E93" w:rsidRDefault="00667E16" w:rsidP="00CC0149">
            <w:pPr>
              <w:jc w:val="cente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44,7</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CC0149" w:rsidRPr="00252E93" w:rsidRDefault="00667E16" w:rsidP="00CC0149">
            <w:pPr>
              <w:jc w:val="cente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351,7</w:t>
            </w: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149" w:rsidRPr="00252E93" w:rsidRDefault="00CC0149" w:rsidP="00CC0149">
            <w:pP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jc w:val="cente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40</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uk-UA"/>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149" w:rsidRPr="00252E93" w:rsidRDefault="00CC0149" w:rsidP="00CC0149">
            <w:pP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знання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149" w:rsidRPr="00252E93" w:rsidRDefault="00667E16" w:rsidP="00CC0149">
            <w:pPr>
              <w:jc w:val="cente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145</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uk-UA"/>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CC0149" w:rsidRPr="00252E93" w:rsidRDefault="00CC0149" w:rsidP="00CC0149">
            <w:pP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CC0149" w:rsidRPr="00252E93" w:rsidRDefault="00CE7AAC" w:rsidP="00CC0149">
            <w:pPr>
              <w:jc w:val="center"/>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122</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uk-UA"/>
              </w:rPr>
            </w:pPr>
          </w:p>
        </w:tc>
      </w:tr>
    </w:tbl>
    <w:p w:rsidR="00CC0149" w:rsidRPr="00252E93" w:rsidRDefault="00CC0149" w:rsidP="00667E16">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Отже, загальна кількість балів за кваліфікаційний іспит – </w:t>
      </w:r>
      <w:r w:rsidR="00667E16" w:rsidRPr="00252E93">
        <w:rPr>
          <w:rFonts w:ascii="Times New Roman" w:eastAsia="Times New Roman" w:hAnsi="Times New Roman" w:cs="Times New Roman"/>
          <w:color w:val="000000"/>
          <w:sz w:val="25"/>
          <w:szCs w:val="25"/>
          <w:lang w:eastAsia="uk-UA"/>
        </w:rPr>
        <w:t xml:space="preserve">351,7 </w:t>
      </w:r>
      <w:proofErr w:type="spellStart"/>
      <w:r w:rsidRPr="00252E93">
        <w:rPr>
          <w:rFonts w:ascii="Times New Roman" w:eastAsia="Times New Roman" w:hAnsi="Times New Roman" w:cs="Times New Roman"/>
          <w:color w:val="000000"/>
          <w:sz w:val="25"/>
          <w:szCs w:val="25"/>
          <w:lang w:eastAsia="uk-UA"/>
        </w:rPr>
        <w:t>бала</w:t>
      </w:r>
      <w:proofErr w:type="spellEnd"/>
      <w:r w:rsidRPr="00252E93">
        <w:rPr>
          <w:rFonts w:ascii="Times New Roman" w:eastAsia="Times New Roman" w:hAnsi="Times New Roman" w:cs="Times New Roman"/>
          <w:color w:val="000000"/>
          <w:sz w:val="25"/>
          <w:szCs w:val="25"/>
          <w:lang w:eastAsia="uk-UA"/>
        </w:rPr>
        <w:t xml:space="preserve"> із 400 можливих, що свідчить про підтвердження </w:t>
      </w:r>
      <w:proofErr w:type="spellStart"/>
      <w:r w:rsidR="00667E16" w:rsidRPr="00252E93">
        <w:rPr>
          <w:rFonts w:ascii="Times New Roman" w:eastAsia="Times New Roman" w:hAnsi="Times New Roman" w:cs="Times New Roman"/>
          <w:color w:val="000000"/>
          <w:sz w:val="25"/>
          <w:szCs w:val="25"/>
          <w:lang w:eastAsia="uk-UA"/>
        </w:rPr>
        <w:t>Суховаровим</w:t>
      </w:r>
      <w:proofErr w:type="spellEnd"/>
      <w:r w:rsidR="00667E16" w:rsidRPr="00252E93">
        <w:rPr>
          <w:rFonts w:ascii="Times New Roman" w:eastAsia="Times New Roman" w:hAnsi="Times New Roman" w:cs="Times New Roman"/>
          <w:color w:val="000000"/>
          <w:sz w:val="25"/>
          <w:szCs w:val="25"/>
          <w:lang w:eastAsia="uk-UA"/>
        </w:rPr>
        <w:t xml:space="preserve"> А.В.</w:t>
      </w:r>
      <w:r w:rsidRPr="00252E93">
        <w:rPr>
          <w:rFonts w:ascii="Times New Roman" w:eastAsia="Times New Roman" w:hAnsi="Times New Roman" w:cs="Times New Roman"/>
          <w:color w:val="000000"/>
          <w:sz w:val="25"/>
          <w:szCs w:val="25"/>
          <w:lang w:eastAsia="uk-UA"/>
        </w:rPr>
        <w:t xml:space="preserve"> здатності здійснювати правосуддя в апеляційному господарському суді за критерієм професійної компетентності.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b/>
          <w:bCs/>
          <w:sz w:val="25"/>
          <w:szCs w:val="25"/>
          <w:lang w:eastAsia="ru-RU"/>
        </w:rPr>
        <w:t xml:space="preserve">Проведення спеціальної перевірки.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Відповідно</w:t>
      </w:r>
      <w:r w:rsidR="00870ED7" w:rsidRPr="00252E93">
        <w:rPr>
          <w:rFonts w:ascii="Times New Roman" w:eastAsia="Times New Roman" w:hAnsi="Times New Roman" w:cs="Times New Roman"/>
          <w:color w:val="000000"/>
          <w:sz w:val="25"/>
          <w:szCs w:val="25"/>
          <w:lang w:eastAsia="uk-UA"/>
        </w:rPr>
        <w:t xml:space="preserve"> до статті 75 Закону, статей 56–</w:t>
      </w:r>
      <w:r w:rsidR="00252E93">
        <w:rPr>
          <w:rFonts w:ascii="Times New Roman" w:eastAsia="Times New Roman" w:hAnsi="Times New Roman" w:cs="Times New Roman"/>
          <w:color w:val="000000"/>
          <w:sz w:val="25"/>
          <w:szCs w:val="25"/>
          <w:lang w:eastAsia="uk-UA"/>
        </w:rPr>
        <w:t>58 Закону України</w:t>
      </w:r>
      <w:r w:rsidRPr="00252E93">
        <w:rPr>
          <w:rFonts w:ascii="Times New Roman" w:eastAsia="Times New Roman" w:hAnsi="Times New Roman" w:cs="Times New Roman"/>
          <w:color w:val="000000"/>
          <w:sz w:val="25"/>
          <w:szCs w:val="25"/>
          <w:lang w:eastAsia="uk-UA"/>
        </w:rPr>
        <w:t xml:space="preserve">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w:t>
      </w:r>
      <w:r w:rsidR="00252E93">
        <w:rPr>
          <w:rFonts w:ascii="Times New Roman" w:eastAsia="Times New Roman" w:hAnsi="Times New Roman" w:cs="Times New Roman"/>
          <w:color w:val="000000"/>
          <w:sz w:val="25"/>
          <w:szCs w:val="25"/>
          <w:lang w:eastAsia="uk-UA"/>
        </w:rPr>
        <w:t xml:space="preserve"> </w:t>
      </w:r>
      <w:r w:rsidRPr="00252E93">
        <w:rPr>
          <w:rFonts w:ascii="Times New Roman" w:eastAsia="Times New Roman" w:hAnsi="Times New Roman" w:cs="Times New Roman"/>
          <w:color w:val="000000"/>
          <w:sz w:val="25"/>
          <w:szCs w:val="25"/>
          <w:lang w:eastAsia="uk-UA"/>
        </w:rPr>
        <w:t xml:space="preserve">2022 року № 959), Вищою кваліфікаційною комісією суддів України організовано проведення спеціальної перевірки стосовно </w:t>
      </w:r>
      <w:proofErr w:type="spellStart"/>
      <w:r w:rsidR="00667E16" w:rsidRPr="00252E93">
        <w:rPr>
          <w:rFonts w:ascii="Times New Roman" w:eastAsia="Times New Roman" w:hAnsi="Times New Roman" w:cs="Times New Roman"/>
          <w:color w:val="000000"/>
          <w:sz w:val="25"/>
          <w:szCs w:val="25"/>
          <w:lang w:eastAsia="uk-UA"/>
        </w:rPr>
        <w:t>Суховарова</w:t>
      </w:r>
      <w:proofErr w:type="spellEnd"/>
      <w:r w:rsidR="00667E16" w:rsidRPr="00252E93">
        <w:rPr>
          <w:rFonts w:ascii="Times New Roman" w:eastAsia="Times New Roman" w:hAnsi="Times New Roman" w:cs="Times New Roman"/>
          <w:color w:val="000000"/>
          <w:sz w:val="25"/>
          <w:szCs w:val="25"/>
          <w:lang w:eastAsia="uk-UA"/>
        </w:rPr>
        <w:t xml:space="preserve"> А.В.</w:t>
      </w:r>
    </w:p>
    <w:p w:rsidR="00CC0149" w:rsidRPr="00252E93" w:rsidRDefault="00CC0149" w:rsidP="00CC0149">
      <w:pPr>
        <w:spacing w:after="0" w:line="240" w:lineRule="auto"/>
        <w:ind w:firstLine="567"/>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Рішенням Вищої кваліфікаційної комісії суддів України від </w:t>
      </w:r>
      <w:r w:rsidRPr="00252E93">
        <w:rPr>
          <w:rFonts w:ascii="Times New Roman" w:eastAsia="Calibri" w:hAnsi="Times New Roman" w:cs="Times New Roman"/>
          <w:sz w:val="25"/>
          <w:szCs w:val="25"/>
          <w:lang w:eastAsia="ar-SA"/>
        </w:rPr>
        <w:t>12 травня 2025 року</w:t>
      </w:r>
      <w:r w:rsidR="00252E93">
        <w:rPr>
          <w:rFonts w:ascii="Times New Roman" w:eastAsia="Calibri" w:hAnsi="Times New Roman" w:cs="Times New Roman"/>
          <w:sz w:val="25"/>
          <w:szCs w:val="25"/>
          <w:lang w:eastAsia="ar-SA"/>
        </w:rPr>
        <w:t xml:space="preserve"> </w:t>
      </w:r>
      <w:r w:rsidRPr="00252E93">
        <w:rPr>
          <w:rFonts w:ascii="Times New Roman" w:eastAsia="Calibri" w:hAnsi="Times New Roman" w:cs="Times New Roman"/>
          <w:sz w:val="25"/>
          <w:szCs w:val="25"/>
          <w:lang w:eastAsia="ar-SA"/>
        </w:rPr>
        <w:t>№</w:t>
      </w:r>
      <w:r w:rsidR="00AA3EC6">
        <w:rPr>
          <w:rFonts w:ascii="Times New Roman" w:eastAsia="Calibri" w:hAnsi="Times New Roman" w:cs="Times New Roman"/>
          <w:sz w:val="25"/>
          <w:szCs w:val="25"/>
          <w:lang w:eastAsia="ar-SA"/>
        </w:rPr>
        <w:t> </w:t>
      </w:r>
      <w:r w:rsidRPr="00252E93">
        <w:rPr>
          <w:rFonts w:ascii="Times New Roman" w:eastAsia="Calibri" w:hAnsi="Times New Roman" w:cs="Times New Roman"/>
          <w:sz w:val="25"/>
          <w:szCs w:val="25"/>
          <w:lang w:eastAsia="ar-SA"/>
        </w:rPr>
        <w:t xml:space="preserve">20/ас-25 </w:t>
      </w:r>
      <w:r w:rsidRPr="00252E93">
        <w:rPr>
          <w:rFonts w:ascii="Times New Roman" w:eastAsia="Times New Roman" w:hAnsi="Times New Roman" w:cs="Times New Roman"/>
          <w:color w:val="000000"/>
          <w:sz w:val="25"/>
          <w:szCs w:val="25"/>
          <w:lang w:eastAsia="uk-UA"/>
        </w:rPr>
        <w:t xml:space="preserve">встановлено результати спеціальної перевірки кандидата на посаду судді апеляційного господарського суду </w:t>
      </w:r>
      <w:proofErr w:type="spellStart"/>
      <w:r w:rsidR="00667E16" w:rsidRPr="00252E93">
        <w:rPr>
          <w:rFonts w:ascii="Times New Roman" w:eastAsia="Times New Roman" w:hAnsi="Times New Roman" w:cs="Times New Roman"/>
          <w:color w:val="000000"/>
          <w:sz w:val="25"/>
          <w:szCs w:val="25"/>
          <w:lang w:eastAsia="uk-UA"/>
        </w:rPr>
        <w:t>Суховарова</w:t>
      </w:r>
      <w:proofErr w:type="spellEnd"/>
      <w:r w:rsidR="00667E16" w:rsidRPr="00252E93">
        <w:rPr>
          <w:rFonts w:ascii="Times New Roman" w:eastAsia="Times New Roman" w:hAnsi="Times New Roman" w:cs="Times New Roman"/>
          <w:color w:val="000000"/>
          <w:sz w:val="25"/>
          <w:szCs w:val="25"/>
          <w:lang w:eastAsia="uk-UA"/>
        </w:rPr>
        <w:t xml:space="preserve"> А.В.</w:t>
      </w:r>
      <w:r w:rsidRPr="00252E93">
        <w:rPr>
          <w:rFonts w:ascii="Times New Roman" w:eastAsia="Times New Roman" w:hAnsi="Times New Roman" w:cs="Times New Roman"/>
          <w:color w:val="000000"/>
          <w:sz w:val="25"/>
          <w:szCs w:val="25"/>
          <w:lang w:eastAsia="uk-UA"/>
        </w:rPr>
        <w:t xml:space="preserve">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b/>
          <w:bCs/>
          <w:sz w:val="25"/>
          <w:szCs w:val="25"/>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sz w:val="25"/>
          <w:szCs w:val="25"/>
          <w:lang w:eastAsia="uk-UA"/>
        </w:rPr>
        <w:t>Рішеннями Комісії від 19 березня 2025 року № 56/зп-25 допущено 83 кандидат</w:t>
      </w:r>
      <w:r w:rsidR="00870ED7" w:rsidRPr="00252E93">
        <w:rPr>
          <w:rFonts w:ascii="Times New Roman" w:eastAsia="Times New Roman" w:hAnsi="Times New Roman" w:cs="Times New Roman"/>
          <w:sz w:val="25"/>
          <w:szCs w:val="25"/>
          <w:lang w:eastAsia="uk-UA"/>
        </w:rPr>
        <w:t>ів</w:t>
      </w:r>
      <w:r w:rsidRPr="00252E93">
        <w:rPr>
          <w:rFonts w:ascii="Times New Roman" w:eastAsia="Times New Roman" w:hAnsi="Times New Roman" w:cs="Times New Roman"/>
          <w:sz w:val="25"/>
          <w:szCs w:val="25"/>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w:t>
      </w:r>
      <w:proofErr w:type="spellStart"/>
      <w:r w:rsidR="00667E16" w:rsidRPr="00252E93">
        <w:rPr>
          <w:rFonts w:ascii="Times New Roman" w:eastAsia="Times New Roman" w:hAnsi="Times New Roman" w:cs="Times New Roman"/>
          <w:sz w:val="25"/>
          <w:szCs w:val="25"/>
          <w:lang w:eastAsia="uk-UA"/>
        </w:rPr>
        <w:t>Суховарова</w:t>
      </w:r>
      <w:proofErr w:type="spellEnd"/>
      <w:r w:rsidR="00667E16" w:rsidRPr="00252E93">
        <w:rPr>
          <w:rFonts w:ascii="Times New Roman" w:eastAsia="Times New Roman" w:hAnsi="Times New Roman" w:cs="Times New Roman"/>
          <w:sz w:val="25"/>
          <w:szCs w:val="25"/>
          <w:lang w:eastAsia="uk-UA"/>
        </w:rPr>
        <w:t xml:space="preserve"> А.В.</w:t>
      </w:r>
      <w:r w:rsidRPr="00252E93">
        <w:rPr>
          <w:rFonts w:ascii="Times New Roman" w:eastAsia="Times New Roman" w:hAnsi="Times New Roman" w:cs="Times New Roman"/>
          <w:sz w:val="25"/>
          <w:szCs w:val="25"/>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w:t>
      </w:r>
      <w:r w:rsidRPr="00252E93">
        <w:rPr>
          <w:rFonts w:ascii="Times New Roman" w:eastAsia="Times New Roman" w:hAnsi="Times New Roman" w:cs="Times New Roman"/>
          <w:color w:val="FF0000"/>
          <w:sz w:val="25"/>
          <w:szCs w:val="25"/>
          <w:lang w:eastAsia="uk-UA"/>
        </w:rPr>
        <w:t xml:space="preserve"> </w:t>
      </w:r>
      <w:r w:rsidRPr="00252E93">
        <w:rPr>
          <w:rFonts w:ascii="Times New Roman" w:eastAsia="Times New Roman" w:hAnsi="Times New Roman" w:cs="Times New Roman"/>
          <w:color w:val="000000"/>
          <w:sz w:val="25"/>
          <w:szCs w:val="25"/>
          <w:lang w:eastAsia="uk-UA"/>
        </w:rPr>
        <w:t>судів у межах конкурсу, оголошеного рішенням Комісії від 14 вересня 2023 року № 94/зп-23 (зі змінами), проводиться у складі Другої палати Вищої кваліфікаційної комісії суддів України.</w:t>
      </w:r>
    </w:p>
    <w:p w:rsidR="00CC0149" w:rsidRPr="00252E93" w:rsidRDefault="00CC0149" w:rsidP="00CC0149">
      <w:pPr>
        <w:spacing w:after="0" w:line="240" w:lineRule="auto"/>
        <w:ind w:firstLine="567"/>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Відповідно до протоколу повторного розподілу між членами Комісії від</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sz w:val="25"/>
          <w:szCs w:val="25"/>
          <w:lang w:eastAsia="uk-UA"/>
        </w:rPr>
        <w:t>20</w:t>
      </w:r>
      <w:r w:rsidR="00AA3EC6">
        <w:rPr>
          <w:rFonts w:ascii="Times New Roman" w:eastAsia="Times New Roman" w:hAnsi="Times New Roman" w:cs="Times New Roman"/>
          <w:sz w:val="25"/>
          <w:szCs w:val="25"/>
          <w:lang w:eastAsia="uk-UA"/>
        </w:rPr>
        <w:t> </w:t>
      </w:r>
      <w:r w:rsidRPr="00252E93">
        <w:rPr>
          <w:rFonts w:ascii="Times New Roman" w:eastAsia="Times New Roman" w:hAnsi="Times New Roman" w:cs="Times New Roman"/>
          <w:sz w:val="25"/>
          <w:szCs w:val="25"/>
          <w:lang w:eastAsia="uk-UA"/>
        </w:rPr>
        <w:t>березня</w:t>
      </w:r>
      <w:r w:rsidR="00AA3EC6">
        <w:rPr>
          <w:rFonts w:ascii="Times New Roman" w:eastAsia="Times New Roman" w:hAnsi="Times New Roman" w:cs="Times New Roman"/>
          <w:sz w:val="25"/>
          <w:szCs w:val="25"/>
          <w:lang w:eastAsia="uk-UA"/>
        </w:rPr>
        <w:t> </w:t>
      </w:r>
      <w:r w:rsidRPr="00252E93">
        <w:rPr>
          <w:rFonts w:ascii="Times New Roman" w:eastAsia="Times New Roman" w:hAnsi="Times New Roman" w:cs="Times New Roman"/>
          <w:sz w:val="25"/>
          <w:szCs w:val="25"/>
          <w:lang w:eastAsia="uk-UA"/>
        </w:rPr>
        <w:t xml:space="preserve">2025 року </w:t>
      </w:r>
      <w:r w:rsidRPr="00252E93">
        <w:rPr>
          <w:rFonts w:ascii="Times New Roman" w:eastAsia="Times New Roman" w:hAnsi="Times New Roman" w:cs="Times New Roman"/>
          <w:color w:val="000000"/>
          <w:sz w:val="25"/>
          <w:szCs w:val="25"/>
          <w:lang w:eastAsia="uk-UA"/>
        </w:rPr>
        <w:t xml:space="preserve">доповідачем у справі кандидата на посаду судді апеляційного господарського суду </w:t>
      </w:r>
      <w:proofErr w:type="spellStart"/>
      <w:r w:rsidR="00667E16" w:rsidRPr="00252E93">
        <w:rPr>
          <w:rFonts w:ascii="Times New Roman" w:eastAsia="Times New Roman" w:hAnsi="Times New Roman" w:cs="Times New Roman"/>
          <w:color w:val="000000"/>
          <w:sz w:val="25"/>
          <w:szCs w:val="25"/>
          <w:lang w:eastAsia="uk-UA"/>
        </w:rPr>
        <w:t>Суховарова</w:t>
      </w:r>
      <w:proofErr w:type="spellEnd"/>
      <w:r w:rsidR="00667E16" w:rsidRPr="00252E93">
        <w:rPr>
          <w:rFonts w:ascii="Times New Roman" w:eastAsia="Times New Roman" w:hAnsi="Times New Roman" w:cs="Times New Roman"/>
          <w:color w:val="000000"/>
          <w:sz w:val="25"/>
          <w:szCs w:val="25"/>
          <w:lang w:eastAsia="uk-UA"/>
        </w:rPr>
        <w:t xml:space="preserve"> А.В.</w:t>
      </w:r>
      <w:r w:rsidRPr="00252E93">
        <w:rPr>
          <w:rFonts w:ascii="Times New Roman" w:eastAsia="Times New Roman" w:hAnsi="Times New Roman" w:cs="Times New Roman"/>
          <w:color w:val="000000"/>
          <w:sz w:val="25"/>
          <w:szCs w:val="25"/>
          <w:lang w:eastAsia="uk-UA"/>
        </w:rPr>
        <w:t xml:space="preserve"> ви</w:t>
      </w:r>
      <w:r w:rsidR="00252E93">
        <w:rPr>
          <w:rFonts w:ascii="Times New Roman" w:eastAsia="Times New Roman" w:hAnsi="Times New Roman" w:cs="Times New Roman"/>
          <w:color w:val="000000"/>
          <w:sz w:val="25"/>
          <w:szCs w:val="25"/>
          <w:lang w:eastAsia="uk-UA"/>
        </w:rPr>
        <w:t xml:space="preserve">значено члена Комісії </w:t>
      </w:r>
      <w:r w:rsidRPr="00252E93">
        <w:rPr>
          <w:rFonts w:ascii="Times New Roman" w:eastAsia="Times New Roman" w:hAnsi="Times New Roman" w:cs="Times New Roman"/>
          <w:color w:val="000000"/>
          <w:sz w:val="25"/>
          <w:szCs w:val="25"/>
          <w:lang w:eastAsia="uk-UA"/>
        </w:rPr>
        <w:t>Шевчук Г.М.</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Комісія </w:t>
      </w:r>
      <w:r w:rsidRPr="00252E93">
        <w:rPr>
          <w:rFonts w:ascii="Times New Roman" w:eastAsia="Times New Roman" w:hAnsi="Times New Roman" w:cs="Times New Roman"/>
          <w:sz w:val="25"/>
          <w:szCs w:val="25"/>
          <w:lang w:eastAsia="uk-UA"/>
        </w:rPr>
        <w:t xml:space="preserve">11 квітня 2025 року </w:t>
      </w:r>
      <w:r w:rsidRPr="00252E93">
        <w:rPr>
          <w:rFonts w:ascii="Times New Roman" w:eastAsia="Times New Roman" w:hAnsi="Times New Roman" w:cs="Times New Roman"/>
          <w:color w:val="000000"/>
          <w:sz w:val="25"/>
          <w:szCs w:val="25"/>
          <w:lang w:eastAsia="uk-UA"/>
        </w:rPr>
        <w:t xml:space="preserve">звернулась до кандидатів на посади суддів в апеляційних господарських судах </w:t>
      </w:r>
      <w:r w:rsidRPr="00252E93">
        <w:rPr>
          <w:rFonts w:ascii="Times New Roman" w:eastAsia="Times New Roman" w:hAnsi="Times New Roman" w:cs="Times New Roman"/>
          <w:sz w:val="25"/>
          <w:szCs w:val="25"/>
          <w:lang w:eastAsia="uk-UA"/>
        </w:rPr>
        <w:t xml:space="preserve">(лист № 21-2600/25) </w:t>
      </w:r>
      <w:r w:rsidRPr="00252E93">
        <w:rPr>
          <w:rFonts w:ascii="Times New Roman" w:eastAsia="Times New Roman" w:hAnsi="Times New Roman" w:cs="Times New Roman"/>
          <w:color w:val="000000"/>
          <w:sz w:val="25"/>
          <w:szCs w:val="25"/>
          <w:lang w:eastAsia="uk-UA"/>
        </w:rPr>
        <w:t>та запропоновала надати Комісії для долучення до досьє та оцінювання під час співбесіди пояснення та докази (за</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наявності), які, на думку кандидата, підтверджують його відповідність зазначеним критеріям особистої та соціальної компетентності, за відповідною формою. У відповідь на лист кандидатом</w:t>
      </w:r>
      <w:r w:rsidRPr="00252E93">
        <w:rPr>
          <w:rFonts w:ascii="Times New Roman" w:eastAsia="Times New Roman" w:hAnsi="Times New Roman" w:cs="Times New Roman"/>
          <w:b/>
          <w:bCs/>
          <w:sz w:val="25"/>
          <w:szCs w:val="25"/>
          <w:lang w:eastAsia="ru-RU"/>
        </w:rPr>
        <w:t xml:space="preserve"> </w:t>
      </w:r>
      <w:proofErr w:type="spellStart"/>
      <w:r w:rsidR="00E5689F" w:rsidRPr="00252E93">
        <w:rPr>
          <w:rFonts w:ascii="Times New Roman" w:eastAsia="Times New Roman" w:hAnsi="Times New Roman" w:cs="Times New Roman"/>
          <w:color w:val="000000"/>
          <w:sz w:val="25"/>
          <w:szCs w:val="25"/>
          <w:lang w:eastAsia="uk-UA"/>
        </w:rPr>
        <w:t>Суховаровим</w:t>
      </w:r>
      <w:proofErr w:type="spellEnd"/>
      <w:r w:rsidR="00E5689F" w:rsidRPr="00252E93">
        <w:rPr>
          <w:rFonts w:ascii="Times New Roman" w:eastAsia="Times New Roman" w:hAnsi="Times New Roman" w:cs="Times New Roman"/>
          <w:color w:val="000000"/>
          <w:sz w:val="25"/>
          <w:szCs w:val="25"/>
          <w:lang w:eastAsia="uk-UA"/>
        </w:rPr>
        <w:t xml:space="preserve"> А.В.</w:t>
      </w:r>
      <w:r w:rsidRPr="00252E93">
        <w:rPr>
          <w:rFonts w:ascii="Times New Roman" w:eastAsia="Times New Roman" w:hAnsi="Times New Roman" w:cs="Times New Roman"/>
          <w:color w:val="000000"/>
          <w:sz w:val="25"/>
          <w:szCs w:val="25"/>
          <w:lang w:eastAsia="uk-UA"/>
        </w:rPr>
        <w:t xml:space="preserve"> </w:t>
      </w:r>
      <w:r w:rsidRPr="00252E93">
        <w:rPr>
          <w:rFonts w:ascii="Times New Roman" w:eastAsia="Times New Roman" w:hAnsi="Times New Roman" w:cs="Times New Roman"/>
          <w:sz w:val="25"/>
          <w:szCs w:val="25"/>
          <w:lang w:eastAsia="uk-UA"/>
        </w:rPr>
        <w:t>2</w:t>
      </w:r>
      <w:r w:rsidR="00E5689F" w:rsidRPr="00252E93">
        <w:rPr>
          <w:rFonts w:ascii="Times New Roman" w:eastAsia="Times New Roman" w:hAnsi="Times New Roman" w:cs="Times New Roman"/>
          <w:sz w:val="25"/>
          <w:szCs w:val="25"/>
          <w:lang w:eastAsia="uk-UA"/>
        </w:rPr>
        <w:t>8</w:t>
      </w:r>
      <w:r w:rsidRPr="00252E93">
        <w:rPr>
          <w:rFonts w:ascii="Times New Roman" w:eastAsia="Times New Roman" w:hAnsi="Times New Roman" w:cs="Times New Roman"/>
          <w:sz w:val="25"/>
          <w:szCs w:val="25"/>
          <w:lang w:eastAsia="uk-UA"/>
        </w:rPr>
        <w:t xml:space="preserve"> квітня 2025 року </w:t>
      </w:r>
      <w:r w:rsidRPr="00252E93">
        <w:rPr>
          <w:rFonts w:ascii="Times New Roman" w:eastAsia="Times New Roman" w:hAnsi="Times New Roman" w:cs="Times New Roman"/>
          <w:color w:val="000000"/>
          <w:sz w:val="25"/>
          <w:szCs w:val="25"/>
          <w:lang w:eastAsia="uk-UA"/>
        </w:rPr>
        <w:t>надіслано до Комісії пояснення та докази. У своїх поясненнях кандидат нав</w:t>
      </w:r>
      <w:r w:rsidR="00E5689F" w:rsidRPr="00252E93">
        <w:rPr>
          <w:rFonts w:ascii="Times New Roman" w:eastAsia="Times New Roman" w:hAnsi="Times New Roman" w:cs="Times New Roman"/>
          <w:color w:val="000000"/>
          <w:sz w:val="25"/>
          <w:szCs w:val="25"/>
          <w:lang w:eastAsia="uk-UA"/>
        </w:rPr>
        <w:t>ів</w:t>
      </w:r>
      <w:r w:rsidRPr="00252E93">
        <w:rPr>
          <w:rFonts w:ascii="Times New Roman" w:eastAsia="Times New Roman" w:hAnsi="Times New Roman" w:cs="Times New Roman"/>
          <w:color w:val="000000"/>
          <w:sz w:val="25"/>
          <w:szCs w:val="25"/>
          <w:lang w:eastAsia="uk-UA"/>
        </w:rPr>
        <w:t xml:space="preserve"> інформацію, яка, на </w:t>
      </w:r>
      <w:r w:rsidR="00E5689F" w:rsidRPr="00252E93">
        <w:rPr>
          <w:rFonts w:ascii="Times New Roman" w:eastAsia="Times New Roman" w:hAnsi="Times New Roman" w:cs="Times New Roman"/>
          <w:color w:val="000000"/>
          <w:sz w:val="25"/>
          <w:szCs w:val="25"/>
          <w:lang w:eastAsia="uk-UA"/>
        </w:rPr>
        <w:t xml:space="preserve">його </w:t>
      </w:r>
      <w:r w:rsidRPr="00252E93">
        <w:rPr>
          <w:rFonts w:ascii="Times New Roman" w:eastAsia="Times New Roman" w:hAnsi="Times New Roman" w:cs="Times New Roman"/>
          <w:color w:val="000000"/>
          <w:sz w:val="25"/>
          <w:szCs w:val="25"/>
          <w:lang w:eastAsia="uk-UA"/>
        </w:rPr>
        <w:t xml:space="preserve">думку, підтверджує </w:t>
      </w:r>
      <w:r w:rsidR="00E5689F" w:rsidRPr="00252E93">
        <w:rPr>
          <w:rFonts w:ascii="Times New Roman" w:eastAsia="Times New Roman" w:hAnsi="Times New Roman" w:cs="Times New Roman"/>
          <w:color w:val="000000"/>
          <w:sz w:val="25"/>
          <w:szCs w:val="25"/>
          <w:lang w:eastAsia="uk-UA"/>
        </w:rPr>
        <w:t>його</w:t>
      </w:r>
      <w:r w:rsidRPr="00252E93">
        <w:rPr>
          <w:rFonts w:ascii="Times New Roman" w:eastAsia="Times New Roman" w:hAnsi="Times New Roman" w:cs="Times New Roman"/>
          <w:color w:val="000000"/>
          <w:sz w:val="25"/>
          <w:szCs w:val="25"/>
          <w:lang w:eastAsia="uk-UA"/>
        </w:rPr>
        <w:t xml:space="preserve"> 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 </w:t>
      </w:r>
    </w:p>
    <w:p w:rsidR="00CC0149" w:rsidRPr="00252E93" w:rsidRDefault="00CC0149" w:rsidP="00CC0149">
      <w:pPr>
        <w:suppressAutoHyphens/>
        <w:spacing w:after="0" w:line="240" w:lineRule="auto"/>
        <w:ind w:firstLine="567"/>
        <w:jc w:val="both"/>
        <w:rPr>
          <w:rFonts w:ascii="Times New Roman" w:eastAsia="Calibri" w:hAnsi="Times New Roman" w:cs="Times New Roman"/>
          <w:sz w:val="25"/>
          <w:szCs w:val="25"/>
          <w:lang w:eastAsia="ar-SA"/>
        </w:rPr>
      </w:pPr>
      <w:r w:rsidRPr="00252E93">
        <w:rPr>
          <w:rFonts w:ascii="Times New Roman" w:eastAsia="Times New Roman" w:hAnsi="Times New Roman" w:cs="Times New Roman"/>
          <w:sz w:val="25"/>
          <w:szCs w:val="25"/>
          <w:lang w:eastAsia="uk-UA"/>
        </w:rPr>
        <w:t xml:space="preserve">До Комісії </w:t>
      </w:r>
      <w:r w:rsidR="00626BD5" w:rsidRPr="00252E93">
        <w:rPr>
          <w:rFonts w:ascii="Times New Roman" w:eastAsia="Times New Roman" w:hAnsi="Times New Roman" w:cs="Times New Roman"/>
          <w:sz w:val="25"/>
          <w:szCs w:val="25"/>
          <w:lang w:eastAsia="uk-UA"/>
        </w:rPr>
        <w:t xml:space="preserve">17 </w:t>
      </w:r>
      <w:r w:rsidRPr="00252E93">
        <w:rPr>
          <w:rFonts w:ascii="Times New Roman" w:eastAsia="Times New Roman" w:hAnsi="Times New Roman" w:cs="Times New Roman"/>
          <w:sz w:val="25"/>
          <w:szCs w:val="25"/>
          <w:lang w:eastAsia="uk-UA"/>
        </w:rPr>
        <w:t>червня 2025 року надійшов висновок Громадської ради доброчесності (далі – ГРД),</w:t>
      </w:r>
      <w:r w:rsidRPr="00252E93">
        <w:rPr>
          <w:rFonts w:ascii="Times New Roman" w:eastAsia="Times New Roman" w:hAnsi="Times New Roman" w:cs="Times New Roman"/>
          <w:color w:val="FF0000"/>
          <w:sz w:val="25"/>
          <w:szCs w:val="25"/>
          <w:lang w:eastAsia="uk-UA"/>
        </w:rPr>
        <w:t xml:space="preserve"> </w:t>
      </w:r>
      <w:r w:rsidRPr="00252E93">
        <w:rPr>
          <w:rFonts w:ascii="Times New Roman" w:eastAsia="Calibri" w:hAnsi="Times New Roman" w:cs="Times New Roman"/>
          <w:sz w:val="25"/>
          <w:szCs w:val="25"/>
          <w:lang w:eastAsia="ar-SA"/>
        </w:rPr>
        <w:t>затверджений 1</w:t>
      </w:r>
      <w:r w:rsidR="00626BD5" w:rsidRPr="00252E93">
        <w:rPr>
          <w:rFonts w:ascii="Times New Roman" w:eastAsia="Calibri" w:hAnsi="Times New Roman" w:cs="Times New Roman"/>
          <w:sz w:val="25"/>
          <w:szCs w:val="25"/>
          <w:lang w:eastAsia="ar-SA"/>
        </w:rPr>
        <w:t xml:space="preserve">6 </w:t>
      </w:r>
      <w:r w:rsidRPr="00252E93">
        <w:rPr>
          <w:rFonts w:ascii="Times New Roman" w:eastAsia="Calibri" w:hAnsi="Times New Roman" w:cs="Times New Roman"/>
          <w:sz w:val="25"/>
          <w:szCs w:val="25"/>
          <w:lang w:eastAsia="ar-SA"/>
        </w:rPr>
        <w:t xml:space="preserve">червня 2025 року, про невідповідність кандидата на </w:t>
      </w:r>
      <w:r w:rsidRPr="00252E93">
        <w:rPr>
          <w:rFonts w:ascii="Times New Roman" w:eastAsia="Calibri" w:hAnsi="Times New Roman" w:cs="Times New Roman"/>
          <w:sz w:val="25"/>
          <w:szCs w:val="25"/>
          <w:lang w:eastAsia="ar-SA"/>
        </w:rPr>
        <w:lastRenderedPageBreak/>
        <w:t xml:space="preserve">зайняття вакантної посади судді апеляційного суду </w:t>
      </w:r>
      <w:proofErr w:type="spellStart"/>
      <w:r w:rsidR="00626BD5" w:rsidRPr="00252E93">
        <w:rPr>
          <w:rFonts w:ascii="Times New Roman" w:eastAsia="Calibri" w:hAnsi="Times New Roman" w:cs="Times New Roman"/>
          <w:sz w:val="25"/>
          <w:szCs w:val="25"/>
          <w:lang w:eastAsia="ar-SA"/>
        </w:rPr>
        <w:t>Суховарова</w:t>
      </w:r>
      <w:proofErr w:type="spellEnd"/>
      <w:r w:rsidR="00626BD5" w:rsidRPr="00252E93">
        <w:rPr>
          <w:rFonts w:ascii="Times New Roman" w:eastAsia="Calibri" w:hAnsi="Times New Roman" w:cs="Times New Roman"/>
          <w:sz w:val="25"/>
          <w:szCs w:val="25"/>
          <w:lang w:eastAsia="ar-SA"/>
        </w:rPr>
        <w:t xml:space="preserve"> А.В. </w:t>
      </w:r>
      <w:r w:rsidRPr="00252E93">
        <w:rPr>
          <w:rFonts w:ascii="Times New Roman" w:eastAsia="Calibri" w:hAnsi="Times New Roman" w:cs="Times New Roman"/>
          <w:sz w:val="25"/>
          <w:szCs w:val="25"/>
          <w:lang w:eastAsia="ar-SA"/>
        </w:rPr>
        <w:t>критеріям доброчесності та професійної етики.</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sz w:val="25"/>
          <w:szCs w:val="25"/>
          <w:lang w:eastAsia="uk-UA"/>
        </w:rPr>
        <w:t>Членом Комісії</w:t>
      </w:r>
      <w:r w:rsidR="00870ED7" w:rsidRPr="00252E93">
        <w:rPr>
          <w:rFonts w:ascii="Times New Roman" w:eastAsia="Times New Roman" w:hAnsi="Times New Roman" w:cs="Times New Roman"/>
          <w:sz w:val="25"/>
          <w:szCs w:val="25"/>
          <w:lang w:eastAsia="uk-UA"/>
        </w:rPr>
        <w:t xml:space="preserve"> </w:t>
      </w:r>
      <w:r w:rsidR="00870ED7" w:rsidRPr="00252E93">
        <w:rPr>
          <w:rFonts w:ascii="Times New Roman" w:eastAsia="Times New Roman" w:hAnsi="Times New Roman" w:cs="Times New Roman"/>
          <w:color w:val="000000"/>
          <w:sz w:val="25"/>
          <w:szCs w:val="25"/>
          <w:lang w:eastAsia="uk-UA"/>
        </w:rPr>
        <w:t>–</w:t>
      </w:r>
      <w:r w:rsidRPr="00252E93">
        <w:rPr>
          <w:rFonts w:ascii="Times New Roman" w:eastAsia="Times New Roman" w:hAnsi="Times New Roman" w:cs="Times New Roman"/>
          <w:sz w:val="25"/>
          <w:szCs w:val="25"/>
          <w:lang w:eastAsia="uk-UA"/>
        </w:rPr>
        <w:t xml:space="preserve"> доповідачем листом від 1</w:t>
      </w:r>
      <w:r w:rsidR="00626BD5" w:rsidRPr="00252E93">
        <w:rPr>
          <w:rFonts w:ascii="Times New Roman" w:eastAsia="Times New Roman" w:hAnsi="Times New Roman" w:cs="Times New Roman"/>
          <w:sz w:val="25"/>
          <w:szCs w:val="25"/>
          <w:lang w:eastAsia="uk-UA"/>
        </w:rPr>
        <w:t>7</w:t>
      </w:r>
      <w:r w:rsidRPr="00252E93">
        <w:rPr>
          <w:rFonts w:ascii="Times New Roman" w:eastAsia="Times New Roman" w:hAnsi="Times New Roman" w:cs="Times New Roman"/>
          <w:sz w:val="25"/>
          <w:szCs w:val="25"/>
          <w:lang w:eastAsia="uk-UA"/>
        </w:rPr>
        <w:t xml:space="preserve"> червня 2025 року № 32 дпс-</w:t>
      </w:r>
      <w:r w:rsidR="00626BD5" w:rsidRPr="00252E93">
        <w:rPr>
          <w:rFonts w:ascii="Times New Roman" w:eastAsia="Times New Roman" w:hAnsi="Times New Roman" w:cs="Times New Roman"/>
          <w:sz w:val="25"/>
          <w:szCs w:val="25"/>
          <w:lang w:eastAsia="uk-UA"/>
        </w:rPr>
        <w:t>41</w:t>
      </w:r>
      <w:r w:rsidRPr="00252E93">
        <w:rPr>
          <w:rFonts w:ascii="Times New Roman" w:eastAsia="Times New Roman" w:hAnsi="Times New Roman" w:cs="Times New Roman"/>
          <w:sz w:val="25"/>
          <w:szCs w:val="25"/>
          <w:lang w:eastAsia="uk-UA"/>
        </w:rPr>
        <w:t xml:space="preserve">/24 запропоновано </w:t>
      </w:r>
      <w:proofErr w:type="spellStart"/>
      <w:r w:rsidR="00626BD5" w:rsidRPr="00252E93">
        <w:rPr>
          <w:rFonts w:ascii="Times New Roman" w:eastAsia="Times New Roman" w:hAnsi="Times New Roman" w:cs="Times New Roman"/>
          <w:sz w:val="25"/>
          <w:szCs w:val="25"/>
          <w:lang w:eastAsia="uk-UA"/>
        </w:rPr>
        <w:t>Суховарову</w:t>
      </w:r>
      <w:proofErr w:type="spellEnd"/>
      <w:r w:rsidR="00626BD5" w:rsidRPr="00252E93">
        <w:rPr>
          <w:rFonts w:ascii="Times New Roman" w:eastAsia="Times New Roman" w:hAnsi="Times New Roman" w:cs="Times New Roman"/>
          <w:sz w:val="25"/>
          <w:szCs w:val="25"/>
          <w:lang w:eastAsia="uk-UA"/>
        </w:rPr>
        <w:t xml:space="preserve"> А.В.</w:t>
      </w:r>
      <w:r w:rsidRPr="00252E93">
        <w:rPr>
          <w:rFonts w:ascii="Times New Roman" w:eastAsia="Times New Roman" w:hAnsi="Times New Roman" w:cs="Times New Roman"/>
          <w:sz w:val="25"/>
          <w:szCs w:val="25"/>
          <w:lang w:eastAsia="uk-UA"/>
        </w:rPr>
        <w:t xml:space="preserve"> надати пояснення та документи чи іншу інформацію, яка доповнює, спростовує, або уточнює інформацію викладену ГРД у висновку. З метою спр</w:t>
      </w:r>
      <w:r w:rsidR="00870ED7" w:rsidRPr="00252E93">
        <w:rPr>
          <w:rFonts w:ascii="Times New Roman" w:eastAsia="Times New Roman" w:hAnsi="Times New Roman" w:cs="Times New Roman"/>
          <w:sz w:val="25"/>
          <w:szCs w:val="25"/>
          <w:lang w:eastAsia="uk-UA"/>
        </w:rPr>
        <w:t xml:space="preserve">ияння своєчасному ознайомленню </w:t>
      </w:r>
      <w:r w:rsidRPr="00252E93">
        <w:rPr>
          <w:rFonts w:ascii="Times New Roman" w:eastAsia="Times New Roman" w:hAnsi="Times New Roman" w:cs="Times New Roman"/>
          <w:sz w:val="25"/>
          <w:szCs w:val="25"/>
          <w:lang w:eastAsia="uk-UA"/>
        </w:rPr>
        <w:t>з рішенням ГРД Комісією надіслано кандидату електронну копію відповідного висновку ГРД.</w:t>
      </w:r>
    </w:p>
    <w:p w:rsidR="00CC0149" w:rsidRPr="00252E93" w:rsidRDefault="00626BD5" w:rsidP="00CC0149">
      <w:pPr>
        <w:spacing w:after="0" w:line="240" w:lineRule="auto"/>
        <w:ind w:firstLine="567"/>
        <w:jc w:val="both"/>
        <w:rPr>
          <w:rFonts w:ascii="Times New Roman" w:eastAsia="Times New Roman" w:hAnsi="Times New Roman" w:cs="Times New Roman"/>
          <w:b/>
          <w:bCs/>
          <w:color w:val="FF0000"/>
          <w:sz w:val="25"/>
          <w:szCs w:val="25"/>
          <w:lang w:eastAsia="ru-RU"/>
        </w:rPr>
      </w:pPr>
      <w:proofErr w:type="spellStart"/>
      <w:r w:rsidRPr="00252E93">
        <w:rPr>
          <w:rFonts w:ascii="Times New Roman" w:eastAsia="Times New Roman" w:hAnsi="Times New Roman" w:cs="Times New Roman"/>
          <w:sz w:val="25"/>
          <w:szCs w:val="25"/>
          <w:lang w:eastAsia="uk-UA"/>
        </w:rPr>
        <w:t>Суховаровим</w:t>
      </w:r>
      <w:proofErr w:type="spellEnd"/>
      <w:r w:rsidRPr="00252E93">
        <w:rPr>
          <w:rFonts w:ascii="Times New Roman" w:eastAsia="Times New Roman" w:hAnsi="Times New Roman" w:cs="Times New Roman"/>
          <w:sz w:val="25"/>
          <w:szCs w:val="25"/>
          <w:lang w:eastAsia="uk-UA"/>
        </w:rPr>
        <w:t xml:space="preserve"> А.В.</w:t>
      </w:r>
      <w:r w:rsidR="00CC0149" w:rsidRPr="00252E93">
        <w:rPr>
          <w:rFonts w:ascii="Times New Roman" w:eastAsia="Times New Roman" w:hAnsi="Times New Roman" w:cs="Times New Roman"/>
          <w:sz w:val="25"/>
          <w:szCs w:val="25"/>
          <w:lang w:eastAsia="uk-UA"/>
        </w:rPr>
        <w:t xml:space="preserve"> надіслано на адресу Комісії пояснення щодо обставин</w:t>
      </w:r>
      <w:r w:rsidR="00870ED7" w:rsidRPr="00252E93">
        <w:rPr>
          <w:rFonts w:ascii="Times New Roman" w:eastAsia="Times New Roman" w:hAnsi="Times New Roman" w:cs="Times New Roman"/>
          <w:sz w:val="25"/>
          <w:szCs w:val="25"/>
          <w:lang w:eastAsia="uk-UA"/>
        </w:rPr>
        <w:t>,</w:t>
      </w:r>
      <w:r w:rsidR="00CC0149" w:rsidRPr="00252E93">
        <w:rPr>
          <w:rFonts w:ascii="Times New Roman" w:eastAsia="Times New Roman" w:hAnsi="Times New Roman" w:cs="Times New Roman"/>
          <w:sz w:val="25"/>
          <w:szCs w:val="25"/>
          <w:lang w:eastAsia="uk-UA"/>
        </w:rPr>
        <w:t xml:space="preserve"> викладених у висновку ГРД.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Кандидату була забезпечена можливість ознайомитись із досьє кандидата на посаду судді.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Співбесіду із </w:t>
      </w:r>
      <w:proofErr w:type="spellStart"/>
      <w:r w:rsidR="00626BD5" w:rsidRPr="00252E93">
        <w:rPr>
          <w:rFonts w:ascii="Times New Roman" w:eastAsia="Times New Roman" w:hAnsi="Times New Roman" w:cs="Times New Roman"/>
          <w:color w:val="000000"/>
          <w:sz w:val="25"/>
          <w:szCs w:val="25"/>
          <w:lang w:eastAsia="uk-UA"/>
        </w:rPr>
        <w:t>Суховаровим</w:t>
      </w:r>
      <w:proofErr w:type="spellEnd"/>
      <w:r w:rsidR="00626BD5" w:rsidRPr="00252E93">
        <w:rPr>
          <w:rFonts w:ascii="Times New Roman" w:eastAsia="Times New Roman" w:hAnsi="Times New Roman" w:cs="Times New Roman"/>
          <w:color w:val="000000"/>
          <w:sz w:val="25"/>
          <w:szCs w:val="25"/>
          <w:lang w:eastAsia="uk-UA"/>
        </w:rPr>
        <w:t xml:space="preserve"> А.В.</w:t>
      </w:r>
      <w:r w:rsidRPr="00252E93">
        <w:rPr>
          <w:rFonts w:ascii="Times New Roman" w:eastAsia="Times New Roman" w:hAnsi="Times New Roman" w:cs="Times New Roman"/>
          <w:color w:val="000000"/>
          <w:sz w:val="25"/>
          <w:szCs w:val="25"/>
          <w:lang w:eastAsia="uk-UA"/>
        </w:rPr>
        <w:t xml:space="preserve"> проведено </w:t>
      </w:r>
      <w:r w:rsidR="00626BD5" w:rsidRPr="00252E93">
        <w:rPr>
          <w:rFonts w:ascii="Times New Roman" w:eastAsia="Times New Roman" w:hAnsi="Times New Roman" w:cs="Times New Roman"/>
          <w:color w:val="000000"/>
          <w:sz w:val="25"/>
          <w:szCs w:val="25"/>
          <w:lang w:eastAsia="uk-UA"/>
        </w:rPr>
        <w:t>24</w:t>
      </w:r>
      <w:r w:rsidRPr="00252E93">
        <w:rPr>
          <w:rFonts w:ascii="Times New Roman" w:eastAsia="Times New Roman" w:hAnsi="Times New Roman" w:cs="Times New Roman"/>
          <w:color w:val="000000"/>
          <w:sz w:val="25"/>
          <w:szCs w:val="25"/>
          <w:lang w:eastAsia="uk-UA"/>
        </w:rPr>
        <w:t xml:space="preserve"> червня 2025 року. На початку співбесіди кандидата ознайомлено з </w:t>
      </w:r>
      <w:r w:rsidR="00626BD5" w:rsidRPr="00252E93">
        <w:rPr>
          <w:rFonts w:ascii="Times New Roman" w:eastAsia="Times New Roman" w:hAnsi="Times New Roman" w:cs="Times New Roman"/>
          <w:color w:val="000000"/>
          <w:sz w:val="25"/>
          <w:szCs w:val="25"/>
          <w:lang w:eastAsia="uk-UA"/>
        </w:rPr>
        <w:t>його</w:t>
      </w:r>
      <w:r w:rsidRPr="00252E93">
        <w:rPr>
          <w:rFonts w:ascii="Times New Roman" w:eastAsia="Times New Roman" w:hAnsi="Times New Roman" w:cs="Times New Roman"/>
          <w:color w:val="000000"/>
          <w:sz w:val="25"/>
          <w:szCs w:val="25"/>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252E93">
        <w:rPr>
          <w:rFonts w:ascii="Times New Roman" w:eastAsia="Times New Roman" w:hAnsi="Times New Roman" w:cs="Times New Roman"/>
          <w:color w:val="000000"/>
          <w:sz w:val="25"/>
          <w:szCs w:val="25"/>
          <w:lang w:eastAsia="uk-UA"/>
        </w:rPr>
        <w:t>неточностей</w:t>
      </w:r>
      <w:proofErr w:type="spellEnd"/>
      <w:r w:rsidRPr="00252E93">
        <w:rPr>
          <w:rFonts w:ascii="Times New Roman" w:eastAsia="Times New Roman" w:hAnsi="Times New Roman" w:cs="Times New Roman"/>
          <w:color w:val="000000"/>
          <w:sz w:val="25"/>
          <w:szCs w:val="25"/>
          <w:lang w:eastAsia="uk-UA"/>
        </w:rPr>
        <w:t xml:space="preserve"> чи неповноти відомостей за результатами дослідження досьє. </w:t>
      </w:r>
    </w:p>
    <w:p w:rsidR="00CC0149" w:rsidRPr="00252E93" w:rsidRDefault="00CC0149" w:rsidP="00CC0149">
      <w:pPr>
        <w:spacing w:after="0" w:line="240" w:lineRule="auto"/>
        <w:ind w:firstLine="567"/>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b/>
          <w:sz w:val="25"/>
          <w:szCs w:val="25"/>
          <w:lang w:eastAsia="ru-RU"/>
        </w:rPr>
        <w:t xml:space="preserve">Встановлення відповідності кандидата критерію особистої компетентності.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w:t>
      </w:r>
      <w:proofErr w:type="spellStart"/>
      <w:r w:rsidRPr="00252E93">
        <w:rPr>
          <w:rFonts w:ascii="Times New Roman" w:eastAsia="Times New Roman" w:hAnsi="Times New Roman" w:cs="Times New Roman"/>
          <w:color w:val="000000"/>
          <w:sz w:val="25"/>
          <w:szCs w:val="25"/>
          <w:lang w:eastAsia="uk-UA"/>
        </w:rPr>
        <w:t>стійко</w:t>
      </w:r>
      <w:proofErr w:type="spellEnd"/>
      <w:r w:rsidRPr="00252E93">
        <w:rPr>
          <w:rFonts w:ascii="Times New Roman" w:eastAsia="Times New Roman" w:hAnsi="Times New Roman" w:cs="Times New Roman"/>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bCs/>
          <w:sz w:val="25"/>
          <w:szCs w:val="25"/>
          <w:lang w:eastAsia="ru-RU"/>
        </w:rPr>
        <w:t>1.</w:t>
      </w:r>
      <w:r w:rsidRPr="00252E93">
        <w:rPr>
          <w:rFonts w:ascii="Times New Roman" w:eastAsia="Times New Roman" w:hAnsi="Times New Roman" w:cs="Times New Roman"/>
          <w:b/>
          <w:bCs/>
          <w:sz w:val="25"/>
          <w:szCs w:val="25"/>
          <w:lang w:eastAsia="ru-RU"/>
        </w:rPr>
        <w:t xml:space="preserve"> </w:t>
      </w:r>
      <w:r w:rsidRPr="00252E93">
        <w:rPr>
          <w:rFonts w:ascii="Times New Roman" w:eastAsia="Times New Roman" w:hAnsi="Times New Roman" w:cs="Times New Roman"/>
          <w:color w:val="000000"/>
          <w:sz w:val="25"/>
          <w:szCs w:val="25"/>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CC0149" w:rsidRPr="00252E93" w:rsidRDefault="00CC0149" w:rsidP="00CC0149">
      <w:pPr>
        <w:spacing w:after="0" w:line="240" w:lineRule="auto"/>
        <w:ind w:firstLine="567"/>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bCs/>
          <w:sz w:val="25"/>
          <w:szCs w:val="25"/>
          <w:lang w:eastAsia="ru-RU"/>
        </w:rPr>
        <w:t>2.</w:t>
      </w:r>
      <w:r w:rsidRPr="00252E93">
        <w:rPr>
          <w:rFonts w:ascii="Times New Roman" w:eastAsia="Times New Roman" w:hAnsi="Times New Roman" w:cs="Times New Roman"/>
          <w:b/>
          <w:bCs/>
          <w:sz w:val="25"/>
          <w:szCs w:val="25"/>
          <w:lang w:eastAsia="ru-RU"/>
        </w:rPr>
        <w:t xml:space="preserve"> </w:t>
      </w:r>
      <w:r w:rsidRPr="00252E93">
        <w:rPr>
          <w:rFonts w:ascii="Times New Roman" w:eastAsia="Times New Roman" w:hAnsi="Times New Roman" w:cs="Times New Roman"/>
          <w:color w:val="000000"/>
          <w:sz w:val="25"/>
          <w:szCs w:val="25"/>
          <w:lang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252E93">
        <w:rPr>
          <w:rFonts w:ascii="Times New Roman" w:eastAsia="Times New Roman" w:hAnsi="Times New Roman" w:cs="Times New Roman"/>
          <w:color w:val="000000"/>
          <w:sz w:val="25"/>
          <w:szCs w:val="25"/>
          <w:lang w:eastAsia="uk-UA"/>
        </w:rPr>
        <w:t>уроки</w:t>
      </w:r>
      <w:proofErr w:type="spellEnd"/>
      <w:r w:rsidRPr="00252E93">
        <w:rPr>
          <w:rFonts w:ascii="Times New Roman" w:eastAsia="Times New Roman" w:hAnsi="Times New Roman" w:cs="Times New Roman"/>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52E93">
        <w:rPr>
          <w:rFonts w:ascii="Times New Roman" w:eastAsia="Times New Roman" w:hAnsi="Times New Roman" w:cs="Times New Roman"/>
          <w:color w:val="000000"/>
          <w:sz w:val="25"/>
          <w:szCs w:val="25"/>
          <w:lang w:eastAsia="uk-UA"/>
        </w:rPr>
        <w:t>проєктах</w:t>
      </w:r>
      <w:proofErr w:type="spellEnd"/>
      <w:r w:rsidRPr="00252E93">
        <w:rPr>
          <w:rFonts w:ascii="Times New Roman" w:eastAsia="Times New Roman" w:hAnsi="Times New Roman" w:cs="Times New Roman"/>
          <w:color w:val="000000"/>
          <w:sz w:val="25"/>
          <w:szCs w:val="25"/>
          <w:lang w:eastAsia="uk-UA"/>
        </w:rPr>
        <w:t xml:space="preserve"> юридичного спрямування, пише статті, колонки або блоги на правову тематику тощо.</w:t>
      </w:r>
    </w:p>
    <w:p w:rsidR="00CC0149" w:rsidRPr="00252E93" w:rsidRDefault="00CC0149" w:rsidP="00CC0149">
      <w:pPr>
        <w:spacing w:after="0" w:line="240" w:lineRule="auto"/>
        <w:ind w:firstLine="567"/>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color w:val="000000"/>
          <w:sz w:val="25"/>
          <w:szCs w:val="25"/>
          <w:lang w:eastAsia="uk-UA"/>
        </w:rPr>
        <w:lastRenderedPageBreak/>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252E93">
        <w:rPr>
          <w:rFonts w:ascii="Times New Roman" w:eastAsia="Times New Roman" w:hAnsi="Times New Roman" w:cs="Times New Roman"/>
          <w:color w:val="000000"/>
          <w:sz w:val="25"/>
          <w:szCs w:val="25"/>
          <w:lang w:eastAsia="uk-UA"/>
        </w:rPr>
        <w:t xml:space="preserve"> рішучість та відповідальність – 25 балів</w:t>
      </w:r>
      <w:bookmarkStart w:id="2" w:name="144"/>
      <w:bookmarkEnd w:id="2"/>
      <w:r w:rsidRPr="00252E93">
        <w:rPr>
          <w:rFonts w:ascii="Times New Roman" w:eastAsia="Times New Roman" w:hAnsi="Times New Roman" w:cs="Times New Roman"/>
          <w:color w:val="000000"/>
          <w:sz w:val="25"/>
          <w:szCs w:val="25"/>
          <w:lang w:eastAsia="uk-UA"/>
        </w:rPr>
        <w:t>; безперервний розвиток – 25 балів.</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bookmarkStart w:id="3" w:name="145"/>
      <w:bookmarkEnd w:id="3"/>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Комісія відзначає, що Положення про проведення конкурсу, а також Положення про кваліфікаційне оцінювання </w:t>
      </w:r>
      <w:proofErr w:type="spellStart"/>
      <w:r w:rsidRPr="00252E93">
        <w:rPr>
          <w:rFonts w:ascii="Times New Roman" w:eastAsia="Times New Roman" w:hAnsi="Times New Roman" w:cs="Times New Roman"/>
          <w:color w:val="000000"/>
          <w:sz w:val="25"/>
          <w:szCs w:val="25"/>
          <w:lang w:eastAsia="uk-UA"/>
        </w:rPr>
        <w:t>г</w:t>
      </w:r>
      <w:r w:rsidR="00870ED7" w:rsidRPr="00252E93">
        <w:rPr>
          <w:rFonts w:ascii="Times New Roman" w:eastAsia="Times New Roman" w:hAnsi="Times New Roman" w:cs="Times New Roman"/>
          <w:color w:val="000000"/>
          <w:sz w:val="25"/>
          <w:szCs w:val="25"/>
          <w:lang w:eastAsia="uk-UA"/>
        </w:rPr>
        <w:t>рунтуються</w:t>
      </w:r>
      <w:proofErr w:type="spellEnd"/>
      <w:r w:rsidRPr="00252E93">
        <w:rPr>
          <w:rFonts w:ascii="Times New Roman" w:eastAsia="Times New Roman" w:hAnsi="Times New Roman" w:cs="Times New Roman"/>
          <w:color w:val="000000"/>
          <w:sz w:val="25"/>
          <w:szCs w:val="25"/>
          <w:lang w:eastAsia="uk-UA"/>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C00000"/>
          <w:sz w:val="25"/>
          <w:szCs w:val="25"/>
          <w:lang w:eastAsia="uk-UA"/>
        </w:rPr>
      </w:pPr>
      <w:r w:rsidRPr="00252E93">
        <w:rPr>
          <w:rFonts w:ascii="Times New Roman" w:eastAsia="Times New Roman" w:hAnsi="Times New Roman" w:cs="Times New Roman"/>
          <w:color w:val="000000"/>
          <w:sz w:val="25"/>
          <w:szCs w:val="25"/>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252E93">
        <w:rPr>
          <w:rFonts w:ascii="Times New Roman" w:eastAsia="Times New Roman" w:hAnsi="Times New Roman" w:cs="Times New Roman"/>
          <w:color w:val="000000"/>
          <w:sz w:val="25"/>
          <w:szCs w:val="25"/>
          <w:lang w:eastAsia="uk-UA"/>
        </w:rPr>
        <w:t>бала</w:t>
      </w:r>
      <w:proofErr w:type="spellEnd"/>
      <w:r w:rsidRPr="00252E93">
        <w:rPr>
          <w:rFonts w:ascii="Times New Roman" w:eastAsia="Times New Roman" w:hAnsi="Times New Roman" w:cs="Times New Roman"/>
          <w:color w:val="000000"/>
          <w:sz w:val="25"/>
          <w:szCs w:val="25"/>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52E93">
        <w:rPr>
          <w:rFonts w:ascii="Times New Roman" w:eastAsia="Times New Roman" w:hAnsi="Times New Roman" w:cs="Times New Roman"/>
          <w:color w:val="000000"/>
          <w:sz w:val="25"/>
          <w:szCs w:val="25"/>
          <w:lang w:eastAsia="uk-UA"/>
        </w:rPr>
        <w:t>бала</w:t>
      </w:r>
      <w:proofErr w:type="spellEnd"/>
      <w:r w:rsidRPr="00252E93">
        <w:rPr>
          <w:rFonts w:ascii="Times New Roman" w:eastAsia="Times New Roman" w:hAnsi="Times New Roman" w:cs="Times New Roman"/>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252E93" w:rsidRPr="00252E93" w:rsidRDefault="00CC0149" w:rsidP="00252E93">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Надані кандидатом документи, а також </w:t>
      </w:r>
      <w:r w:rsidR="00626BD5" w:rsidRPr="00252E93">
        <w:rPr>
          <w:rFonts w:ascii="Times New Roman" w:eastAsia="Times New Roman" w:hAnsi="Times New Roman" w:cs="Times New Roman"/>
          <w:color w:val="000000"/>
          <w:sz w:val="25"/>
          <w:szCs w:val="25"/>
          <w:lang w:eastAsia="uk-UA"/>
        </w:rPr>
        <w:t>його</w:t>
      </w:r>
      <w:r w:rsidRPr="00252E93">
        <w:rPr>
          <w:rFonts w:ascii="Times New Roman" w:eastAsia="Times New Roman" w:hAnsi="Times New Roman" w:cs="Times New Roman"/>
          <w:color w:val="000000"/>
          <w:sz w:val="25"/>
          <w:szCs w:val="25"/>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CellMar>
          <w:left w:w="0" w:type="dxa"/>
          <w:right w:w="0" w:type="dxa"/>
        </w:tblCellMar>
        <w:tblLook w:val="04A0" w:firstRow="1" w:lastRow="0" w:firstColumn="1" w:lastColumn="0" w:noHBand="0" w:noVBand="1"/>
      </w:tblPr>
      <w:tblGrid>
        <w:gridCol w:w="1785"/>
        <w:gridCol w:w="2250"/>
        <w:gridCol w:w="491"/>
        <w:gridCol w:w="464"/>
        <w:gridCol w:w="406"/>
        <w:gridCol w:w="410"/>
        <w:gridCol w:w="411"/>
        <w:gridCol w:w="414"/>
        <w:gridCol w:w="2026"/>
        <w:gridCol w:w="1043"/>
        <w:gridCol w:w="29"/>
      </w:tblGrid>
      <w:tr w:rsidR="00CC0149" w:rsidRPr="00252E93" w:rsidTr="00CC0149">
        <w:trPr>
          <w:gridAfter w:val="1"/>
          <w:wAfter w:w="15" w:type="pct"/>
          <w:trHeight w:val="315"/>
        </w:trPr>
        <w:tc>
          <w:tcPr>
            <w:tcW w:w="918"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Критерій</w:t>
            </w:r>
          </w:p>
        </w:tc>
        <w:tc>
          <w:tcPr>
            <w:tcW w:w="115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Показник</w:t>
            </w:r>
          </w:p>
        </w:tc>
        <w:tc>
          <w:tcPr>
            <w:tcW w:w="1334"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Бали</w:t>
            </w:r>
            <w:r w:rsidR="00870ED7" w:rsidRPr="00252E93">
              <w:rPr>
                <w:rFonts w:ascii="Times New Roman" w:eastAsia="Times New Roman" w:hAnsi="Times New Roman" w:cs="Times New Roman"/>
                <w:sz w:val="25"/>
                <w:szCs w:val="25"/>
                <w:lang w:eastAsia="ru-RU"/>
              </w:rPr>
              <w:t>,</w:t>
            </w:r>
            <w:r w:rsidRPr="00252E93">
              <w:rPr>
                <w:rFonts w:ascii="Times New Roman" w:eastAsia="Times New Roman" w:hAnsi="Times New Roman" w:cs="Times New Roman"/>
                <w:sz w:val="25"/>
                <w:szCs w:val="25"/>
                <w:lang w:eastAsia="ru-RU"/>
              </w:rPr>
              <w:t xml:space="preserve"> виставлені членами Комісії</w:t>
            </w:r>
            <w:r w:rsidR="00870ED7" w:rsidRPr="00252E93">
              <w:rPr>
                <w:rFonts w:ascii="Times New Roman" w:eastAsia="Times New Roman" w:hAnsi="Times New Roman" w:cs="Times New Roman"/>
                <w:sz w:val="25"/>
                <w:szCs w:val="25"/>
                <w:lang w:eastAsia="ru-RU"/>
              </w:rPr>
              <w:t>,</w:t>
            </w:r>
            <w:r w:rsidRPr="00252E93">
              <w:rPr>
                <w:rFonts w:ascii="Times New Roman" w:eastAsia="Times New Roman" w:hAnsi="Times New Roman" w:cs="Times New Roman"/>
                <w:sz w:val="25"/>
                <w:szCs w:val="25"/>
                <w:lang w:eastAsia="ru-RU"/>
              </w:rPr>
              <w:t xml:space="preserve"> за показниками</w:t>
            </w:r>
          </w:p>
        </w:tc>
        <w:tc>
          <w:tcPr>
            <w:tcW w:w="10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Розрахований згідно з пунктом 5.7 Положення середній бал</w:t>
            </w:r>
          </w:p>
        </w:tc>
        <w:tc>
          <w:tcPr>
            <w:tcW w:w="53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Бал за критерій</w:t>
            </w:r>
          </w:p>
        </w:tc>
      </w:tr>
      <w:tr w:rsidR="00CC0149" w:rsidRPr="00252E93" w:rsidTr="00CC0149">
        <w:trPr>
          <w:gridAfter w:val="1"/>
          <w:wAfter w:w="15" w:type="pct"/>
          <w:trHeight w:val="509"/>
        </w:trPr>
        <w:tc>
          <w:tcPr>
            <w:tcW w:w="91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lastRenderedPageBreak/>
              <w:t>Особиста компетентність</w:t>
            </w:r>
          </w:p>
        </w:tc>
        <w:tc>
          <w:tcPr>
            <w:tcW w:w="115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Рішучість</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rPr>
                <w:rFonts w:ascii="Times New Roman" w:eastAsia="Calibri" w:hAnsi="Times New Roman" w:cs="Times New Roman"/>
                <w:sz w:val="25"/>
                <w:szCs w:val="25"/>
              </w:rPr>
            </w:pPr>
            <w:r w:rsidRPr="00252E93">
              <w:rPr>
                <w:rFonts w:ascii="Times New Roman" w:eastAsia="Calibri" w:hAnsi="Times New Roman" w:cs="Times New Roman"/>
                <w:sz w:val="25"/>
                <w:szCs w:val="25"/>
              </w:rPr>
              <w:t>20</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20</w:t>
            </w:r>
          </w:p>
        </w:tc>
        <w:tc>
          <w:tcPr>
            <w:tcW w:w="20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19</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20</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p>
        </w:tc>
        <w:tc>
          <w:tcPr>
            <w:tcW w:w="21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23</w:t>
            </w:r>
          </w:p>
        </w:tc>
        <w:tc>
          <w:tcPr>
            <w:tcW w:w="10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20</w:t>
            </w:r>
          </w:p>
        </w:tc>
        <w:tc>
          <w:tcPr>
            <w:tcW w:w="53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40</w:t>
            </w: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20"/>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15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Відповідальність</w:t>
            </w: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15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Безперервний розвиток</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rPr>
                <w:rFonts w:ascii="Times New Roman" w:eastAsia="Calibri" w:hAnsi="Times New Roman" w:cs="Times New Roman"/>
                <w:sz w:val="25"/>
                <w:szCs w:val="25"/>
              </w:rPr>
            </w:pPr>
            <w:r w:rsidRPr="00252E93">
              <w:rPr>
                <w:rFonts w:ascii="Times New Roman" w:eastAsia="Calibri" w:hAnsi="Times New Roman" w:cs="Times New Roman"/>
                <w:sz w:val="25"/>
                <w:szCs w:val="25"/>
              </w:rPr>
              <w:t>20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20</w:t>
            </w:r>
          </w:p>
        </w:tc>
        <w:tc>
          <w:tcPr>
            <w:tcW w:w="20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20</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20</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p>
        </w:tc>
        <w:tc>
          <w:tcPr>
            <w:tcW w:w="21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21</w:t>
            </w:r>
          </w:p>
        </w:tc>
        <w:tc>
          <w:tcPr>
            <w:tcW w:w="10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20</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20"/>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color w:val="C00000"/>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bl>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Надана інформація та результати співбесіди продемонстрували належний рівень особистої компетентності кандидата.</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color w:val="000000"/>
          <w:sz w:val="25"/>
          <w:szCs w:val="25"/>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CE7AAC" w:rsidRPr="00252E93">
        <w:rPr>
          <w:rFonts w:ascii="Times New Roman" w:eastAsia="Times New Roman" w:hAnsi="Times New Roman" w:cs="Times New Roman"/>
          <w:sz w:val="25"/>
          <w:szCs w:val="25"/>
          <w:lang w:eastAsia="uk-UA"/>
        </w:rPr>
        <w:t>40</w:t>
      </w:r>
      <w:r w:rsidR="00AA3EC6">
        <w:rPr>
          <w:rFonts w:ascii="Times New Roman" w:eastAsia="Times New Roman" w:hAnsi="Times New Roman" w:cs="Times New Roman"/>
          <w:sz w:val="25"/>
          <w:szCs w:val="25"/>
          <w:lang w:eastAsia="uk-UA"/>
        </w:rPr>
        <w:t> </w:t>
      </w:r>
      <w:r w:rsidRPr="00252E93">
        <w:rPr>
          <w:rFonts w:ascii="Times New Roman" w:eastAsia="Times New Roman" w:hAnsi="Times New Roman" w:cs="Times New Roman"/>
          <w:sz w:val="25"/>
          <w:szCs w:val="25"/>
          <w:lang w:eastAsia="uk-UA"/>
        </w:rPr>
        <w:t>бал</w:t>
      </w:r>
      <w:r w:rsidR="00CE7AAC" w:rsidRPr="00252E93">
        <w:rPr>
          <w:rFonts w:ascii="Times New Roman" w:eastAsia="Times New Roman" w:hAnsi="Times New Roman" w:cs="Times New Roman"/>
          <w:sz w:val="25"/>
          <w:szCs w:val="25"/>
          <w:lang w:eastAsia="uk-UA"/>
        </w:rPr>
        <w:t>ів</w:t>
      </w:r>
      <w:r w:rsidRPr="00252E93">
        <w:rPr>
          <w:rFonts w:ascii="Times New Roman" w:eastAsia="Times New Roman" w:hAnsi="Times New Roman" w:cs="Times New Roman"/>
          <w:sz w:val="25"/>
          <w:szCs w:val="25"/>
          <w:lang w:eastAsia="uk-UA"/>
        </w:rPr>
        <w:t xml:space="preserve"> із 50 можливих, що є вищим за 75% (37,5 </w:t>
      </w:r>
      <w:proofErr w:type="spellStart"/>
      <w:r w:rsidRPr="00252E93">
        <w:rPr>
          <w:rFonts w:ascii="Times New Roman" w:eastAsia="Times New Roman" w:hAnsi="Times New Roman" w:cs="Times New Roman"/>
          <w:sz w:val="25"/>
          <w:szCs w:val="25"/>
          <w:lang w:eastAsia="uk-UA"/>
        </w:rPr>
        <w:t>бала</w:t>
      </w:r>
      <w:proofErr w:type="spellEnd"/>
      <w:r w:rsidRPr="00252E93">
        <w:rPr>
          <w:rFonts w:ascii="Times New Roman" w:eastAsia="Times New Roman" w:hAnsi="Times New Roman" w:cs="Times New Roman"/>
          <w:sz w:val="25"/>
          <w:szCs w:val="25"/>
          <w:lang w:eastAsia="uk-UA"/>
        </w:rPr>
        <w:t xml:space="preserve">) від максимально можливого </w:t>
      </w:r>
      <w:proofErr w:type="spellStart"/>
      <w:r w:rsidRPr="00252E93">
        <w:rPr>
          <w:rFonts w:ascii="Times New Roman" w:eastAsia="Times New Roman" w:hAnsi="Times New Roman" w:cs="Times New Roman"/>
          <w:sz w:val="25"/>
          <w:szCs w:val="25"/>
          <w:lang w:eastAsia="uk-UA"/>
        </w:rPr>
        <w:t>бала</w:t>
      </w:r>
      <w:proofErr w:type="spellEnd"/>
      <w:r w:rsidRPr="00252E93">
        <w:rPr>
          <w:rFonts w:ascii="Times New Roman" w:eastAsia="Times New Roman" w:hAnsi="Times New Roman" w:cs="Times New Roman"/>
          <w:sz w:val="25"/>
          <w:szCs w:val="25"/>
          <w:lang w:eastAsia="uk-UA"/>
        </w:rPr>
        <w:t xml:space="preserve">, а тому Комісія виснує, що кандидат </w:t>
      </w:r>
      <w:proofErr w:type="spellStart"/>
      <w:r w:rsidR="00CE7AAC" w:rsidRPr="00252E93">
        <w:rPr>
          <w:rFonts w:ascii="Times New Roman" w:eastAsia="Times New Roman" w:hAnsi="Times New Roman" w:cs="Times New Roman"/>
          <w:sz w:val="25"/>
          <w:szCs w:val="25"/>
          <w:lang w:eastAsia="uk-UA"/>
        </w:rPr>
        <w:t>Суховаров</w:t>
      </w:r>
      <w:proofErr w:type="spellEnd"/>
      <w:r w:rsidR="00CE7AAC" w:rsidRPr="00252E93">
        <w:rPr>
          <w:rFonts w:ascii="Times New Roman" w:eastAsia="Times New Roman" w:hAnsi="Times New Roman" w:cs="Times New Roman"/>
          <w:sz w:val="25"/>
          <w:szCs w:val="25"/>
          <w:lang w:eastAsia="uk-UA"/>
        </w:rPr>
        <w:t xml:space="preserve"> А.В.</w:t>
      </w:r>
      <w:r w:rsidRPr="00252E93">
        <w:rPr>
          <w:rFonts w:ascii="Times New Roman" w:eastAsia="Times New Roman" w:hAnsi="Times New Roman" w:cs="Times New Roman"/>
          <w:sz w:val="25"/>
          <w:szCs w:val="25"/>
          <w:lang w:eastAsia="uk-UA"/>
        </w:rPr>
        <w:t xml:space="preserve"> підтверди</w:t>
      </w:r>
      <w:r w:rsidR="00CE7AAC" w:rsidRPr="00252E93">
        <w:rPr>
          <w:rFonts w:ascii="Times New Roman" w:eastAsia="Times New Roman" w:hAnsi="Times New Roman" w:cs="Times New Roman"/>
          <w:sz w:val="25"/>
          <w:szCs w:val="25"/>
          <w:lang w:eastAsia="uk-UA"/>
        </w:rPr>
        <w:t>в</w:t>
      </w:r>
      <w:r w:rsidRPr="00252E93">
        <w:rPr>
          <w:rFonts w:ascii="Times New Roman" w:eastAsia="Times New Roman" w:hAnsi="Times New Roman" w:cs="Times New Roman"/>
          <w:sz w:val="25"/>
          <w:szCs w:val="25"/>
          <w:lang w:eastAsia="uk-UA"/>
        </w:rPr>
        <w:t xml:space="preserve"> здатність здійснювати правосуддя в апеляційному господарському суді за критерієм особистої компетентності.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5"/>
          <w:szCs w:val="25"/>
          <w:lang w:eastAsia="uk-UA"/>
        </w:rPr>
      </w:pPr>
      <w:r w:rsidRPr="00252E93">
        <w:rPr>
          <w:rFonts w:ascii="Times New Roman" w:eastAsia="Times New Roman" w:hAnsi="Times New Roman" w:cs="Times New Roman"/>
          <w:b/>
          <w:sz w:val="25"/>
          <w:szCs w:val="25"/>
          <w:lang w:eastAsia="ru-RU"/>
        </w:rPr>
        <w:t>Встановлення відповідності кандидата критерію соціальної компетентності.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lastRenderedPageBreak/>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Вагу критерію соціальної компетентності та його показників визначено таким</w:t>
      </w:r>
      <w:r w:rsidR="00AA3EC6">
        <w:rPr>
          <w:rFonts w:ascii="Times New Roman" w:eastAsia="Times New Roman" w:hAnsi="Times New Roman" w:cs="Times New Roman"/>
          <w:color w:val="000000"/>
          <w:sz w:val="25"/>
          <w:szCs w:val="25"/>
          <w:lang w:eastAsia="uk-UA"/>
        </w:rPr>
        <w:t> </w:t>
      </w:r>
      <w:r w:rsidRPr="00252E93">
        <w:rPr>
          <w:rFonts w:ascii="Times New Roman" w:eastAsia="Times New Roman" w:hAnsi="Times New Roman" w:cs="Times New Roman"/>
          <w:color w:val="000000"/>
          <w:sz w:val="25"/>
          <w:szCs w:val="25"/>
          <w:lang w:eastAsia="uk-UA"/>
        </w:rPr>
        <w:t>чином: соціальна компетентність – 50 балів, з яких:</w:t>
      </w:r>
      <w:bookmarkStart w:id="4" w:name="146"/>
      <w:bookmarkEnd w:id="4"/>
      <w:r w:rsidRPr="00252E93">
        <w:rPr>
          <w:rFonts w:ascii="Times New Roman" w:eastAsia="Times New Roman" w:hAnsi="Times New Roman" w:cs="Times New Roman"/>
          <w:color w:val="000000"/>
          <w:sz w:val="25"/>
          <w:szCs w:val="25"/>
          <w:lang w:eastAsia="uk-UA"/>
        </w:rPr>
        <w:t xml:space="preserve"> ефективна комунікація – 12,5 </w:t>
      </w:r>
      <w:proofErr w:type="spellStart"/>
      <w:r w:rsidRPr="00252E93">
        <w:rPr>
          <w:rFonts w:ascii="Times New Roman" w:eastAsia="Times New Roman" w:hAnsi="Times New Roman" w:cs="Times New Roman"/>
          <w:color w:val="000000"/>
          <w:sz w:val="25"/>
          <w:szCs w:val="25"/>
          <w:lang w:eastAsia="uk-UA"/>
        </w:rPr>
        <w:t>бала</w:t>
      </w:r>
      <w:bookmarkStart w:id="5" w:name="147"/>
      <w:bookmarkEnd w:id="5"/>
      <w:proofErr w:type="spellEnd"/>
      <w:r w:rsidRPr="00252E93">
        <w:rPr>
          <w:rFonts w:ascii="Times New Roman" w:eastAsia="Times New Roman" w:hAnsi="Times New Roman" w:cs="Times New Roman"/>
          <w:color w:val="000000"/>
          <w:sz w:val="25"/>
          <w:szCs w:val="25"/>
          <w:lang w:eastAsia="uk-UA"/>
        </w:rPr>
        <w:t xml:space="preserve">; ефективна взаємодія – 12,5 </w:t>
      </w:r>
      <w:proofErr w:type="spellStart"/>
      <w:r w:rsidRPr="00252E93">
        <w:rPr>
          <w:rFonts w:ascii="Times New Roman" w:eastAsia="Times New Roman" w:hAnsi="Times New Roman" w:cs="Times New Roman"/>
          <w:color w:val="000000"/>
          <w:sz w:val="25"/>
          <w:szCs w:val="25"/>
          <w:lang w:eastAsia="uk-UA"/>
        </w:rPr>
        <w:t>бала</w:t>
      </w:r>
      <w:bookmarkStart w:id="6" w:name="148"/>
      <w:bookmarkEnd w:id="6"/>
      <w:proofErr w:type="spellEnd"/>
      <w:r w:rsidRPr="00252E93">
        <w:rPr>
          <w:rFonts w:ascii="Times New Roman" w:eastAsia="Times New Roman" w:hAnsi="Times New Roman" w:cs="Times New Roman"/>
          <w:color w:val="000000"/>
          <w:sz w:val="25"/>
          <w:szCs w:val="25"/>
          <w:lang w:eastAsia="uk-UA"/>
        </w:rPr>
        <w:t xml:space="preserve">; стійкість мотивації – 12,5 </w:t>
      </w:r>
      <w:proofErr w:type="spellStart"/>
      <w:r w:rsidRPr="00252E93">
        <w:rPr>
          <w:rFonts w:ascii="Times New Roman" w:eastAsia="Times New Roman" w:hAnsi="Times New Roman" w:cs="Times New Roman"/>
          <w:color w:val="000000"/>
          <w:sz w:val="25"/>
          <w:szCs w:val="25"/>
          <w:lang w:eastAsia="uk-UA"/>
        </w:rPr>
        <w:t>бала</w:t>
      </w:r>
      <w:bookmarkStart w:id="7" w:name="149"/>
      <w:bookmarkEnd w:id="7"/>
      <w:proofErr w:type="spellEnd"/>
      <w:r w:rsidRPr="00252E93">
        <w:rPr>
          <w:rFonts w:ascii="Times New Roman" w:eastAsia="Times New Roman" w:hAnsi="Times New Roman" w:cs="Times New Roman"/>
          <w:color w:val="000000"/>
          <w:sz w:val="25"/>
          <w:szCs w:val="25"/>
          <w:lang w:eastAsia="uk-UA"/>
        </w:rPr>
        <w:t>; емоційна стійкість – 12,5 </w:t>
      </w:r>
      <w:proofErr w:type="spellStart"/>
      <w:r w:rsidRPr="00252E93">
        <w:rPr>
          <w:rFonts w:ascii="Times New Roman" w:eastAsia="Times New Roman" w:hAnsi="Times New Roman" w:cs="Times New Roman"/>
          <w:color w:val="000000"/>
          <w:sz w:val="25"/>
          <w:szCs w:val="25"/>
          <w:lang w:eastAsia="uk-UA"/>
        </w:rPr>
        <w:t>бала</w:t>
      </w:r>
      <w:proofErr w:type="spellEnd"/>
      <w:r w:rsidRPr="00252E93">
        <w:rPr>
          <w:rFonts w:ascii="Times New Roman" w:eastAsia="Times New Roman" w:hAnsi="Times New Roman" w:cs="Times New Roman"/>
          <w:color w:val="000000"/>
          <w:sz w:val="25"/>
          <w:szCs w:val="25"/>
          <w:lang w:eastAsia="uk-UA"/>
        </w:rPr>
        <w:t>.</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bookmarkStart w:id="8" w:name="150"/>
      <w:bookmarkEnd w:id="8"/>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252E93">
        <w:rPr>
          <w:rFonts w:ascii="Times New Roman" w:eastAsia="Times New Roman" w:hAnsi="Times New Roman" w:cs="Times New Roman"/>
          <w:color w:val="000000"/>
          <w:sz w:val="25"/>
          <w:szCs w:val="25"/>
          <w:lang w:eastAsia="uk-UA"/>
        </w:rPr>
        <w:t>обовʼязок</w:t>
      </w:r>
      <w:proofErr w:type="spellEnd"/>
      <w:r w:rsidRPr="00252E93">
        <w:rPr>
          <w:rFonts w:ascii="Times New Roman" w:eastAsia="Times New Roman" w:hAnsi="Times New Roman" w:cs="Times New Roman"/>
          <w:color w:val="000000"/>
          <w:sz w:val="25"/>
          <w:szCs w:val="25"/>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252E93">
        <w:rPr>
          <w:rFonts w:ascii="Times New Roman" w:eastAsia="Times New Roman" w:hAnsi="Times New Roman" w:cs="Times New Roman"/>
          <w:color w:val="000000"/>
          <w:sz w:val="25"/>
          <w:szCs w:val="25"/>
          <w:lang w:eastAsia="uk-UA"/>
        </w:rPr>
        <w:t>логічно</w:t>
      </w:r>
      <w:proofErr w:type="spellEnd"/>
      <w:r w:rsidRPr="00252E93">
        <w:rPr>
          <w:rFonts w:ascii="Times New Roman" w:eastAsia="Times New Roman" w:hAnsi="Times New Roman" w:cs="Times New Roman"/>
          <w:color w:val="000000"/>
          <w:sz w:val="25"/>
          <w:szCs w:val="25"/>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w:t>
      </w:r>
      <w:r w:rsidRPr="00252E93">
        <w:rPr>
          <w:rFonts w:ascii="Times New Roman" w:eastAsia="Times New Roman" w:hAnsi="Times New Roman" w:cs="Times New Roman"/>
          <w:color w:val="000000"/>
          <w:sz w:val="25"/>
          <w:szCs w:val="25"/>
          <w:lang w:eastAsia="uk-UA"/>
        </w:rPr>
        <w:lastRenderedPageBreak/>
        <w:t>посаду судді) критеріям кваліфікаційного оцінювання досліджуються окремо один від одного та у сукупності.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252E93">
        <w:rPr>
          <w:rFonts w:ascii="Times New Roman" w:eastAsia="Times New Roman" w:hAnsi="Times New Roman" w:cs="Times New Roman"/>
          <w:color w:val="000000"/>
          <w:sz w:val="25"/>
          <w:szCs w:val="25"/>
          <w:lang w:eastAsia="uk-UA"/>
        </w:rPr>
        <w:t>бала</w:t>
      </w:r>
      <w:proofErr w:type="spellEnd"/>
      <w:r w:rsidRPr="00252E93">
        <w:rPr>
          <w:rFonts w:ascii="Times New Roman" w:eastAsia="Times New Roman" w:hAnsi="Times New Roman" w:cs="Times New Roman"/>
          <w:color w:val="000000"/>
          <w:sz w:val="25"/>
          <w:szCs w:val="25"/>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52E93">
        <w:rPr>
          <w:rFonts w:ascii="Times New Roman" w:eastAsia="Times New Roman" w:hAnsi="Times New Roman" w:cs="Times New Roman"/>
          <w:color w:val="000000"/>
          <w:sz w:val="25"/>
          <w:szCs w:val="25"/>
          <w:lang w:eastAsia="uk-UA"/>
        </w:rPr>
        <w:t>бала</w:t>
      </w:r>
      <w:proofErr w:type="spellEnd"/>
      <w:r w:rsidRPr="00252E93">
        <w:rPr>
          <w:rFonts w:ascii="Times New Roman" w:eastAsia="Times New Roman" w:hAnsi="Times New Roman" w:cs="Times New Roman"/>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E7AAC" w:rsidRPr="00252E93" w:rsidRDefault="00CC0149" w:rsidP="00CE7AAC">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Надані </w:t>
      </w:r>
      <w:proofErr w:type="spellStart"/>
      <w:r w:rsidR="00CE7AAC" w:rsidRPr="00252E93">
        <w:rPr>
          <w:rFonts w:ascii="Times New Roman" w:eastAsia="Times New Roman" w:hAnsi="Times New Roman" w:cs="Times New Roman"/>
          <w:sz w:val="25"/>
          <w:szCs w:val="25"/>
          <w:lang w:eastAsia="uk-UA"/>
        </w:rPr>
        <w:t>Суховаровим</w:t>
      </w:r>
      <w:proofErr w:type="spellEnd"/>
      <w:r w:rsidR="00CE7AAC" w:rsidRPr="00252E93">
        <w:rPr>
          <w:rFonts w:ascii="Times New Roman" w:eastAsia="Times New Roman" w:hAnsi="Times New Roman" w:cs="Times New Roman"/>
          <w:sz w:val="25"/>
          <w:szCs w:val="25"/>
          <w:lang w:eastAsia="uk-UA"/>
        </w:rPr>
        <w:t xml:space="preserve"> А.В.</w:t>
      </w:r>
      <w:r w:rsidRPr="00252E93">
        <w:rPr>
          <w:rFonts w:ascii="Times New Roman" w:eastAsia="Times New Roman" w:hAnsi="Times New Roman" w:cs="Times New Roman"/>
          <w:sz w:val="25"/>
          <w:szCs w:val="25"/>
          <w:lang w:eastAsia="uk-UA"/>
        </w:rPr>
        <w:t xml:space="preserve"> документи, а також </w:t>
      </w:r>
      <w:r w:rsidR="00CE7AAC" w:rsidRPr="00252E93">
        <w:rPr>
          <w:rFonts w:ascii="Times New Roman" w:eastAsia="Times New Roman" w:hAnsi="Times New Roman" w:cs="Times New Roman"/>
          <w:sz w:val="25"/>
          <w:szCs w:val="25"/>
          <w:lang w:eastAsia="uk-UA"/>
        </w:rPr>
        <w:t>його</w:t>
      </w:r>
      <w:r w:rsidRPr="00252E93">
        <w:rPr>
          <w:rFonts w:ascii="Times New Roman" w:eastAsia="Times New Roman" w:hAnsi="Times New Roman" w:cs="Times New Roman"/>
          <w:sz w:val="25"/>
          <w:szCs w:val="25"/>
          <w:lang w:eastAsia="uk-UA"/>
        </w:rPr>
        <w:t xml:space="preserve">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tbl>
      <w:tblPr>
        <w:tblW w:w="5000" w:type="pct"/>
        <w:tblCellMar>
          <w:left w:w="0" w:type="dxa"/>
          <w:right w:w="0" w:type="dxa"/>
        </w:tblCellMar>
        <w:tblLook w:val="04A0" w:firstRow="1" w:lastRow="0" w:firstColumn="1" w:lastColumn="0" w:noHBand="0" w:noVBand="1"/>
      </w:tblPr>
      <w:tblGrid>
        <w:gridCol w:w="1807"/>
        <w:gridCol w:w="2349"/>
        <w:gridCol w:w="424"/>
        <w:gridCol w:w="566"/>
        <w:gridCol w:w="428"/>
        <w:gridCol w:w="424"/>
        <w:gridCol w:w="426"/>
        <w:gridCol w:w="590"/>
        <w:gridCol w:w="1629"/>
        <w:gridCol w:w="1057"/>
        <w:gridCol w:w="29"/>
      </w:tblGrid>
      <w:tr w:rsidR="00CC0149" w:rsidRPr="00252E93" w:rsidTr="00CC0149">
        <w:trPr>
          <w:gridAfter w:val="1"/>
          <w:wAfter w:w="15" w:type="pct"/>
          <w:trHeight w:val="315"/>
        </w:trPr>
        <w:tc>
          <w:tcPr>
            <w:tcW w:w="92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Критерій</w:t>
            </w:r>
          </w:p>
        </w:tc>
        <w:tc>
          <w:tcPr>
            <w:tcW w:w="120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Показник</w:t>
            </w:r>
          </w:p>
        </w:tc>
        <w:tc>
          <w:tcPr>
            <w:tcW w:w="146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Бали</w:t>
            </w:r>
            <w:r w:rsidR="00870ED7" w:rsidRPr="00252E93">
              <w:rPr>
                <w:rFonts w:ascii="Times New Roman" w:eastAsia="Times New Roman" w:hAnsi="Times New Roman" w:cs="Times New Roman"/>
                <w:sz w:val="25"/>
                <w:szCs w:val="25"/>
                <w:lang w:eastAsia="ru-RU"/>
              </w:rPr>
              <w:t>,</w:t>
            </w:r>
            <w:r w:rsidRPr="00252E93">
              <w:rPr>
                <w:rFonts w:ascii="Times New Roman" w:eastAsia="Times New Roman" w:hAnsi="Times New Roman" w:cs="Times New Roman"/>
                <w:sz w:val="25"/>
                <w:szCs w:val="25"/>
                <w:lang w:eastAsia="ru-RU"/>
              </w:rPr>
              <w:t xml:space="preserve"> виставлені членами Комісії</w:t>
            </w:r>
            <w:r w:rsidR="00870ED7" w:rsidRPr="00252E93">
              <w:rPr>
                <w:rFonts w:ascii="Times New Roman" w:eastAsia="Times New Roman" w:hAnsi="Times New Roman" w:cs="Times New Roman"/>
                <w:sz w:val="25"/>
                <w:szCs w:val="25"/>
                <w:lang w:eastAsia="ru-RU"/>
              </w:rPr>
              <w:t>,</w:t>
            </w:r>
            <w:r w:rsidRPr="00252E93">
              <w:rPr>
                <w:rFonts w:ascii="Times New Roman" w:eastAsia="Times New Roman" w:hAnsi="Times New Roman" w:cs="Times New Roman"/>
                <w:sz w:val="25"/>
                <w:szCs w:val="25"/>
                <w:lang w:eastAsia="ru-RU"/>
              </w:rPr>
              <w:t xml:space="preserve"> за показниками</w:t>
            </w:r>
          </w:p>
        </w:tc>
        <w:tc>
          <w:tcPr>
            <w:tcW w:w="83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Розрахований відповідно до пункту 5.7 Порядку бал</w:t>
            </w:r>
          </w:p>
        </w:tc>
        <w:tc>
          <w:tcPr>
            <w:tcW w:w="54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Бал за критерій</w:t>
            </w:r>
          </w:p>
        </w:tc>
      </w:tr>
      <w:tr w:rsidR="00CC0149" w:rsidRPr="00252E93" w:rsidTr="00CC0149">
        <w:trPr>
          <w:gridAfter w:val="1"/>
          <w:wAfter w:w="15" w:type="pct"/>
          <w:trHeight w:val="509"/>
        </w:trPr>
        <w:tc>
          <w:tcPr>
            <w:tcW w:w="92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Соціальна компетентність</w:t>
            </w:r>
          </w:p>
        </w:tc>
        <w:tc>
          <w:tcPr>
            <w:tcW w:w="1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Ефективна комунікація</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rPr>
                <w:rFonts w:ascii="Times New Roman" w:eastAsia="Calibri" w:hAnsi="Times New Roman" w:cs="Times New Roman"/>
                <w:sz w:val="25"/>
                <w:szCs w:val="25"/>
              </w:rPr>
            </w:pPr>
            <w:r w:rsidRPr="00252E93">
              <w:rPr>
                <w:rFonts w:ascii="Times New Roman" w:eastAsia="Calibri" w:hAnsi="Times New Roman" w:cs="Times New Roman"/>
                <w:sz w:val="25"/>
                <w:szCs w:val="25"/>
              </w:rPr>
              <w:t>9</w:t>
            </w:r>
          </w:p>
        </w:tc>
        <w:tc>
          <w:tcPr>
            <w:tcW w:w="29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10</w:t>
            </w:r>
          </w:p>
        </w:tc>
        <w:tc>
          <w:tcPr>
            <w:tcW w:w="22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w:t>
            </w: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p>
        </w:tc>
        <w:tc>
          <w:tcPr>
            <w:tcW w:w="30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12</w:t>
            </w:r>
          </w:p>
        </w:tc>
        <w:tc>
          <w:tcPr>
            <w:tcW w:w="8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9,33</w:t>
            </w:r>
          </w:p>
        </w:tc>
        <w:tc>
          <w:tcPr>
            <w:tcW w:w="54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38,33</w:t>
            </w: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Ефективна взаємодія</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rPr>
                <w:rFonts w:ascii="Times New Roman" w:eastAsia="Calibri" w:hAnsi="Times New Roman" w:cs="Times New Roman"/>
                <w:sz w:val="25"/>
                <w:szCs w:val="25"/>
              </w:rPr>
            </w:pPr>
            <w:r w:rsidRPr="00252E93">
              <w:rPr>
                <w:rFonts w:ascii="Times New Roman" w:eastAsia="Calibri" w:hAnsi="Times New Roman" w:cs="Times New Roman"/>
                <w:sz w:val="25"/>
                <w:szCs w:val="25"/>
              </w:rPr>
              <w:t>9</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10</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p>
        </w:tc>
        <w:tc>
          <w:tcPr>
            <w:tcW w:w="30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626BD5">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12</w:t>
            </w:r>
          </w:p>
        </w:tc>
        <w:tc>
          <w:tcPr>
            <w:tcW w:w="83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9,33</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Стійкість мотивації</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rPr>
                <w:rFonts w:ascii="Times New Roman" w:eastAsia="Calibri" w:hAnsi="Times New Roman" w:cs="Times New Roman"/>
                <w:sz w:val="25"/>
                <w:szCs w:val="25"/>
              </w:rPr>
            </w:pPr>
            <w:r w:rsidRPr="00252E93">
              <w:rPr>
                <w:rFonts w:ascii="Times New Roman" w:eastAsia="Calibri" w:hAnsi="Times New Roman" w:cs="Times New Roman"/>
                <w:sz w:val="25"/>
                <w:szCs w:val="25"/>
              </w:rPr>
              <w:t>10</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10</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p>
        </w:tc>
        <w:tc>
          <w:tcPr>
            <w:tcW w:w="30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11</w:t>
            </w:r>
          </w:p>
        </w:tc>
        <w:tc>
          <w:tcPr>
            <w:tcW w:w="83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9,67</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Емоційна стійкість</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rPr>
                <w:rFonts w:ascii="Times New Roman" w:eastAsia="Calibri" w:hAnsi="Times New Roman" w:cs="Times New Roman"/>
                <w:sz w:val="25"/>
                <w:szCs w:val="25"/>
              </w:rPr>
            </w:pPr>
            <w:r w:rsidRPr="00252E93">
              <w:rPr>
                <w:rFonts w:ascii="Times New Roman" w:eastAsia="Calibri" w:hAnsi="Times New Roman" w:cs="Times New Roman"/>
                <w:sz w:val="25"/>
                <w:szCs w:val="25"/>
              </w:rPr>
              <w:t>10</w:t>
            </w:r>
          </w:p>
        </w:tc>
        <w:tc>
          <w:tcPr>
            <w:tcW w:w="29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10</w:t>
            </w:r>
          </w:p>
        </w:tc>
        <w:tc>
          <w:tcPr>
            <w:tcW w:w="22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10</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10</w:t>
            </w: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C0149" w:rsidP="00CC0149">
            <w:pPr>
              <w:spacing w:after="0"/>
              <w:jc w:val="center"/>
              <w:rPr>
                <w:rFonts w:ascii="Times New Roman" w:eastAsia="Times New Roman" w:hAnsi="Times New Roman" w:cs="Times New Roman"/>
                <w:sz w:val="25"/>
                <w:szCs w:val="25"/>
                <w:lang w:eastAsia="ru-RU"/>
              </w:rPr>
            </w:pPr>
          </w:p>
        </w:tc>
        <w:tc>
          <w:tcPr>
            <w:tcW w:w="30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11</w:t>
            </w:r>
          </w:p>
        </w:tc>
        <w:tc>
          <w:tcPr>
            <w:tcW w:w="83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CC0149" w:rsidRPr="00252E93" w:rsidRDefault="00CE7AAC" w:rsidP="00CC0149">
            <w:pPr>
              <w:spacing w:after="0"/>
              <w:jc w:val="center"/>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ru-RU"/>
              </w:rPr>
              <w:t>10</w:t>
            </w: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vAlign w:val="center"/>
            <w:hideMark/>
          </w:tcPr>
          <w:p w:rsidR="00CC0149" w:rsidRPr="00252E93" w:rsidRDefault="00CC0149" w:rsidP="00CC0149">
            <w:pPr>
              <w:spacing w:after="0"/>
              <w:rPr>
                <w:rFonts w:ascii="Calibri" w:eastAsia="Calibri" w:hAnsi="Calibri" w:cs="Times New Roman"/>
                <w:sz w:val="25"/>
                <w:szCs w:val="25"/>
              </w:rPr>
            </w:pPr>
          </w:p>
        </w:tc>
      </w:tr>
      <w:tr w:rsidR="00CC0149" w:rsidRPr="00252E93" w:rsidTr="00CC0149">
        <w:tc>
          <w:tcPr>
            <w:tcW w:w="0" w:type="auto"/>
            <w:vMerge/>
            <w:tcBorders>
              <w:top w:val="single" w:sz="18" w:space="0" w:color="000000"/>
              <w:left w:val="single" w:sz="18" w:space="0" w:color="000000"/>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Calibri" w:eastAsia="Calibri" w:hAnsi="Calibri" w:cs="Times New Roman"/>
                <w:sz w:val="25"/>
                <w:szCs w:val="25"/>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6" w:space="0" w:color="CCCCCC"/>
              <w:left w:val="single" w:sz="6" w:space="0" w:color="CCCCCC"/>
              <w:bottom w:val="single" w:sz="18" w:space="0" w:color="000000"/>
              <w:right w:val="single" w:sz="6"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0" w:type="auto"/>
            <w:vMerge/>
            <w:tcBorders>
              <w:top w:val="single" w:sz="18" w:space="0" w:color="000000"/>
              <w:left w:val="single" w:sz="6" w:space="0" w:color="CCCCCC"/>
              <w:bottom w:val="single" w:sz="18" w:space="0" w:color="000000"/>
              <w:right w:val="single" w:sz="18" w:space="0" w:color="000000"/>
            </w:tcBorders>
            <w:vAlign w:val="center"/>
            <w:hideMark/>
          </w:tcPr>
          <w:p w:rsidR="00CC0149" w:rsidRPr="00252E93" w:rsidRDefault="00CC0149" w:rsidP="00CC0149">
            <w:pPr>
              <w:spacing w:after="0" w:line="240" w:lineRule="auto"/>
              <w:rPr>
                <w:rFonts w:ascii="Times New Roman" w:eastAsia="Times New Roman" w:hAnsi="Times New Roman" w:cs="Times New Roman"/>
                <w:sz w:val="25"/>
                <w:szCs w:val="25"/>
                <w:lang w:eastAsia="ru-RU"/>
              </w:rPr>
            </w:pPr>
          </w:p>
        </w:tc>
        <w:tc>
          <w:tcPr>
            <w:tcW w:w="15" w:type="pct"/>
            <w:vAlign w:val="center"/>
            <w:hideMark/>
          </w:tcPr>
          <w:p w:rsidR="00CC0149" w:rsidRPr="00252E93" w:rsidRDefault="00CC0149" w:rsidP="00CC0149">
            <w:pPr>
              <w:spacing w:after="0"/>
              <w:rPr>
                <w:rFonts w:ascii="Calibri" w:eastAsia="Calibri" w:hAnsi="Calibri" w:cs="Times New Roman"/>
                <w:sz w:val="25"/>
                <w:szCs w:val="25"/>
              </w:rPr>
            </w:pPr>
          </w:p>
        </w:tc>
      </w:tr>
    </w:tbl>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Надана інформація та результати співбесіди продемонстрували належний рівень соціальної компетентності кандидата.</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CE7AAC" w:rsidRPr="00252E93">
        <w:rPr>
          <w:rFonts w:ascii="Times New Roman" w:eastAsia="Times New Roman" w:hAnsi="Times New Roman" w:cs="Times New Roman"/>
          <w:sz w:val="25"/>
          <w:szCs w:val="25"/>
          <w:lang w:eastAsia="uk-UA"/>
        </w:rPr>
        <w:t>38,33</w:t>
      </w:r>
      <w:r w:rsidR="00AA3EC6">
        <w:rPr>
          <w:rFonts w:ascii="Times New Roman" w:eastAsia="Times New Roman" w:hAnsi="Times New Roman" w:cs="Times New Roman"/>
          <w:sz w:val="25"/>
          <w:szCs w:val="25"/>
          <w:lang w:eastAsia="uk-UA"/>
        </w:rPr>
        <w:t> </w:t>
      </w:r>
      <w:proofErr w:type="spellStart"/>
      <w:r w:rsidRPr="00252E93">
        <w:rPr>
          <w:rFonts w:ascii="Times New Roman" w:eastAsia="Times New Roman" w:hAnsi="Times New Roman" w:cs="Times New Roman"/>
          <w:sz w:val="25"/>
          <w:szCs w:val="25"/>
          <w:lang w:eastAsia="uk-UA"/>
        </w:rPr>
        <w:t>бала</w:t>
      </w:r>
      <w:proofErr w:type="spellEnd"/>
      <w:r w:rsidRPr="00252E93">
        <w:rPr>
          <w:rFonts w:ascii="Times New Roman" w:eastAsia="Times New Roman" w:hAnsi="Times New Roman" w:cs="Times New Roman"/>
          <w:sz w:val="25"/>
          <w:szCs w:val="25"/>
          <w:lang w:eastAsia="uk-UA"/>
        </w:rPr>
        <w:t xml:space="preserve"> із 50 можливих, що є вищим за 75% (37,5 </w:t>
      </w:r>
      <w:proofErr w:type="spellStart"/>
      <w:r w:rsidRPr="00252E93">
        <w:rPr>
          <w:rFonts w:ascii="Times New Roman" w:eastAsia="Times New Roman" w:hAnsi="Times New Roman" w:cs="Times New Roman"/>
          <w:sz w:val="25"/>
          <w:szCs w:val="25"/>
          <w:lang w:eastAsia="uk-UA"/>
        </w:rPr>
        <w:t>бала</w:t>
      </w:r>
      <w:proofErr w:type="spellEnd"/>
      <w:r w:rsidRPr="00252E93">
        <w:rPr>
          <w:rFonts w:ascii="Times New Roman" w:eastAsia="Times New Roman" w:hAnsi="Times New Roman" w:cs="Times New Roman"/>
          <w:sz w:val="25"/>
          <w:szCs w:val="25"/>
          <w:lang w:eastAsia="uk-UA"/>
        </w:rPr>
        <w:t xml:space="preserve">) максимально можливого </w:t>
      </w:r>
      <w:proofErr w:type="spellStart"/>
      <w:r w:rsidRPr="00252E93">
        <w:rPr>
          <w:rFonts w:ascii="Times New Roman" w:eastAsia="Times New Roman" w:hAnsi="Times New Roman" w:cs="Times New Roman"/>
          <w:sz w:val="25"/>
          <w:szCs w:val="25"/>
          <w:lang w:eastAsia="uk-UA"/>
        </w:rPr>
        <w:t>бала</w:t>
      </w:r>
      <w:proofErr w:type="spellEnd"/>
      <w:r w:rsidRPr="00252E93">
        <w:rPr>
          <w:rFonts w:ascii="Times New Roman" w:eastAsia="Times New Roman" w:hAnsi="Times New Roman" w:cs="Times New Roman"/>
          <w:sz w:val="25"/>
          <w:szCs w:val="25"/>
          <w:lang w:eastAsia="uk-UA"/>
        </w:rPr>
        <w:t xml:space="preserve">, а тому Комісія виснує, що кандидат відповідає критерію соціальної компетентності.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5"/>
          <w:szCs w:val="25"/>
          <w:lang w:eastAsia="uk-UA"/>
        </w:rPr>
      </w:pPr>
      <w:r w:rsidRPr="00252E93">
        <w:rPr>
          <w:rFonts w:ascii="Times New Roman" w:eastAsia="Times New Roman" w:hAnsi="Times New Roman" w:cs="Times New Roman"/>
          <w:b/>
          <w:sz w:val="25"/>
          <w:szCs w:val="25"/>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w:t>
      </w:r>
      <w:r w:rsidRPr="00252E93">
        <w:rPr>
          <w:rFonts w:ascii="Times New Roman" w:eastAsia="Times New Roman" w:hAnsi="Times New Roman" w:cs="Times New Roman"/>
          <w:color w:val="000000"/>
          <w:sz w:val="25"/>
          <w:szCs w:val="25"/>
          <w:lang w:eastAsia="uk-UA"/>
        </w:rPr>
        <w:lastRenderedPageBreak/>
        <w:t>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Відповідність кандидата на посаду судді критеріям доброчесності та професійної етики встановлюється за такими показниками:</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незалежність;</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чесність;</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неупередженість;</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сумлінність;</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непідкупність;</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дотримання етичних норм і бездоганна поведінка у професійній діяльності та особистому житті;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w:t>
      </w:r>
      <w:r w:rsidRPr="00252E93">
        <w:rPr>
          <w:rFonts w:ascii="Times New Roman" w:eastAsia="Times New Roman" w:hAnsi="Times New Roman" w:cs="Times New Roman"/>
          <w:color w:val="000000"/>
          <w:sz w:val="25"/>
          <w:szCs w:val="25"/>
          <w:lang w:eastAsia="uk-UA"/>
        </w:rPr>
        <w:t>його статусу.</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w:t>
      </w:r>
      <w:r w:rsidRPr="00252E93">
        <w:rPr>
          <w:rFonts w:ascii="Times New Roman" w:eastAsia="Times New Roman" w:hAnsi="Times New Roman" w:cs="Times New Roman"/>
          <w:color w:val="000000"/>
          <w:sz w:val="25"/>
          <w:szCs w:val="25"/>
          <w:lang w:eastAsia="ru-RU"/>
        </w:rPr>
        <w:t xml:space="preserve">пунктом 2.13 </w:t>
      </w:r>
      <w:r w:rsidRPr="00252E93">
        <w:rPr>
          <w:rFonts w:ascii="Times New Roman" w:eastAsia="Times New Roman" w:hAnsi="Times New Roman" w:cs="Times New Roman"/>
          <w:color w:val="000000"/>
          <w:sz w:val="25"/>
          <w:szCs w:val="25"/>
          <w:lang w:eastAsia="uk-UA"/>
        </w:rPr>
        <w:t>Положення про кваліфікаційне оцінювання.</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w:t>
      </w:r>
      <w:r w:rsidRPr="00252E93">
        <w:rPr>
          <w:rFonts w:ascii="Times New Roman" w:eastAsia="Times New Roman" w:hAnsi="Times New Roman" w:cs="Times New Roman"/>
          <w:color w:val="000000"/>
          <w:sz w:val="25"/>
          <w:szCs w:val="25"/>
          <w:lang w:eastAsia="uk-UA"/>
        </w:rPr>
        <w:lastRenderedPageBreak/>
        <w:t xml:space="preserve">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252E93">
        <w:rPr>
          <w:rFonts w:ascii="Times New Roman" w:eastAsia="Times New Roman" w:hAnsi="Times New Roman" w:cs="Times New Roman"/>
          <w:color w:val="000000"/>
          <w:sz w:val="25"/>
          <w:szCs w:val="25"/>
          <w:lang w:eastAsia="uk-UA"/>
        </w:rPr>
        <w:t>дискреції</w:t>
      </w:r>
      <w:proofErr w:type="spellEnd"/>
      <w:r w:rsidRPr="00252E93">
        <w:rPr>
          <w:rFonts w:ascii="Times New Roman" w:eastAsia="Times New Roman" w:hAnsi="Times New Roman" w:cs="Times New Roman"/>
          <w:color w:val="000000"/>
          <w:sz w:val="25"/>
          <w:szCs w:val="25"/>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b/>
          <w:color w:val="000000"/>
          <w:sz w:val="25"/>
          <w:szCs w:val="25"/>
          <w:lang w:eastAsia="uk-UA"/>
        </w:rPr>
      </w:pPr>
      <w:r w:rsidRPr="00252E93">
        <w:rPr>
          <w:rFonts w:ascii="Times New Roman" w:eastAsia="Times New Roman" w:hAnsi="Times New Roman" w:cs="Times New Roman"/>
          <w:b/>
          <w:sz w:val="25"/>
          <w:szCs w:val="25"/>
          <w:lang w:eastAsia="ru-RU"/>
        </w:rPr>
        <w:t>Встановлення відповідності кандидата критеріям професійної етики та доброчесності.</w:t>
      </w:r>
    </w:p>
    <w:p w:rsidR="00CC0149" w:rsidRPr="00252E93" w:rsidRDefault="00CC0149" w:rsidP="00CC0149">
      <w:pPr>
        <w:suppressAutoHyphens/>
        <w:spacing w:after="0" w:line="240" w:lineRule="auto"/>
        <w:ind w:firstLine="567"/>
        <w:jc w:val="both"/>
        <w:rPr>
          <w:rFonts w:ascii="Times New Roman" w:eastAsia="Calibri" w:hAnsi="Times New Roman" w:cs="Times New Roman"/>
          <w:sz w:val="25"/>
          <w:szCs w:val="25"/>
          <w:lang w:eastAsia="ar-SA"/>
        </w:rPr>
      </w:pPr>
      <w:r w:rsidRPr="00252E93">
        <w:rPr>
          <w:rFonts w:ascii="Times New Roman" w:eastAsia="Times New Roman" w:hAnsi="Times New Roman" w:cs="Times New Roman"/>
          <w:color w:val="000000"/>
          <w:sz w:val="25"/>
          <w:szCs w:val="25"/>
          <w:lang w:eastAsia="uk-UA"/>
        </w:rPr>
        <w:t xml:space="preserve">До Комісії надійшов висновок ГРД </w:t>
      </w:r>
      <w:r w:rsidRPr="00252E93">
        <w:rPr>
          <w:rFonts w:ascii="Times New Roman" w:eastAsia="Calibri" w:hAnsi="Times New Roman" w:cs="Times New Roman"/>
          <w:sz w:val="25"/>
          <w:szCs w:val="25"/>
          <w:lang w:eastAsia="ar-SA"/>
        </w:rPr>
        <w:t xml:space="preserve">про невідповідність кандидата на зайняття вакантної посади судді апеляційного суду </w:t>
      </w:r>
      <w:proofErr w:type="spellStart"/>
      <w:r w:rsidR="006F7A98" w:rsidRPr="00252E93">
        <w:rPr>
          <w:rFonts w:ascii="Times New Roman" w:eastAsia="Calibri" w:hAnsi="Times New Roman" w:cs="Times New Roman"/>
          <w:sz w:val="25"/>
          <w:szCs w:val="25"/>
          <w:lang w:eastAsia="ar-SA"/>
        </w:rPr>
        <w:t>Суховарова</w:t>
      </w:r>
      <w:proofErr w:type="spellEnd"/>
      <w:r w:rsidR="006F7A98" w:rsidRPr="00252E93">
        <w:rPr>
          <w:rFonts w:ascii="Times New Roman" w:eastAsia="Calibri" w:hAnsi="Times New Roman" w:cs="Times New Roman"/>
          <w:sz w:val="25"/>
          <w:szCs w:val="25"/>
          <w:lang w:eastAsia="ar-SA"/>
        </w:rPr>
        <w:t xml:space="preserve"> А.В.</w:t>
      </w:r>
      <w:r w:rsidRPr="00252E93">
        <w:rPr>
          <w:rFonts w:ascii="Times New Roman" w:eastAsia="Calibri" w:hAnsi="Times New Roman" w:cs="Times New Roman"/>
          <w:sz w:val="25"/>
          <w:szCs w:val="25"/>
          <w:lang w:eastAsia="ar-SA"/>
        </w:rPr>
        <w:t xml:space="preserve"> критеріям доброчесності та професійної етики.</w:t>
      </w:r>
    </w:p>
    <w:p w:rsidR="006F7A98" w:rsidRPr="00252E93" w:rsidRDefault="00CC0149" w:rsidP="002930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lang w:eastAsia="ar-SA"/>
        </w:rPr>
        <w:t xml:space="preserve">У висновку ГРД зазначає, що </w:t>
      </w:r>
      <w:r w:rsidR="00F13997" w:rsidRPr="00252E93">
        <w:rPr>
          <w:rFonts w:ascii="Times New Roman" w:eastAsia="Calibri" w:hAnsi="Times New Roman" w:cs="Times New Roman"/>
          <w:sz w:val="25"/>
          <w:szCs w:val="25"/>
        </w:rPr>
        <w:t>в</w:t>
      </w:r>
      <w:r w:rsidR="006F7A98" w:rsidRPr="00252E93">
        <w:rPr>
          <w:rFonts w:ascii="Times New Roman" w:eastAsia="Calibri" w:hAnsi="Times New Roman" w:cs="Times New Roman"/>
          <w:sz w:val="25"/>
          <w:szCs w:val="25"/>
        </w:rPr>
        <w:t xml:space="preserve"> розділі 6 «Цінне рухоме майно – транспортні засоби» декларації особи, уповноваженої на виконання функцій держави або місцевого самоврядування</w:t>
      </w:r>
      <w:r w:rsidR="00F13997" w:rsidRPr="00252E93">
        <w:rPr>
          <w:rFonts w:ascii="Times New Roman" w:eastAsia="Calibri" w:hAnsi="Times New Roman" w:cs="Times New Roman"/>
          <w:sz w:val="25"/>
          <w:szCs w:val="25"/>
        </w:rPr>
        <w:t>,</w:t>
      </w:r>
      <w:r w:rsidR="006F7A98" w:rsidRPr="00252E93">
        <w:rPr>
          <w:rFonts w:ascii="Times New Roman" w:eastAsia="Calibri" w:hAnsi="Times New Roman" w:cs="Times New Roman"/>
          <w:sz w:val="25"/>
          <w:szCs w:val="25"/>
        </w:rPr>
        <w:t xml:space="preserve"> за 2019 рік </w:t>
      </w:r>
      <w:proofErr w:type="spellStart"/>
      <w:r w:rsidR="006F7A98" w:rsidRPr="00252E93">
        <w:rPr>
          <w:rFonts w:ascii="Times New Roman" w:eastAsia="Calibri" w:hAnsi="Times New Roman" w:cs="Times New Roman"/>
          <w:sz w:val="25"/>
          <w:szCs w:val="25"/>
        </w:rPr>
        <w:t>Суховаров</w:t>
      </w:r>
      <w:proofErr w:type="spellEnd"/>
      <w:r w:rsidR="006F7A98" w:rsidRPr="00252E93">
        <w:rPr>
          <w:rFonts w:ascii="Times New Roman" w:eastAsia="Calibri" w:hAnsi="Times New Roman" w:cs="Times New Roman"/>
          <w:sz w:val="25"/>
          <w:szCs w:val="25"/>
        </w:rPr>
        <w:t xml:space="preserve"> А.В. вказав, що з 06 серпня 2019 року йому на праві спільної сумісної власності належить автомобіль марки «</w:t>
      </w:r>
      <w:r w:rsidR="006F7A98" w:rsidRPr="00252E93">
        <w:rPr>
          <w:rFonts w:ascii="Times New Roman" w:eastAsia="Calibri" w:hAnsi="Times New Roman" w:cs="Times New Roman"/>
          <w:sz w:val="25"/>
          <w:szCs w:val="25"/>
          <w:lang w:val="en-US"/>
        </w:rPr>
        <w:t>AUDI</w:t>
      </w:r>
      <w:r w:rsidR="006F7A98" w:rsidRPr="00252E93">
        <w:rPr>
          <w:rFonts w:ascii="Times New Roman" w:eastAsia="Calibri" w:hAnsi="Times New Roman" w:cs="Times New Roman"/>
          <w:sz w:val="25"/>
          <w:szCs w:val="25"/>
        </w:rPr>
        <w:t xml:space="preserve"> </w:t>
      </w:r>
      <w:r w:rsidR="006F7A98" w:rsidRPr="00252E93">
        <w:rPr>
          <w:rFonts w:ascii="Times New Roman" w:eastAsia="Calibri" w:hAnsi="Times New Roman" w:cs="Times New Roman"/>
          <w:sz w:val="25"/>
          <w:szCs w:val="25"/>
          <w:lang w:val="en-US"/>
        </w:rPr>
        <w:t>Q</w:t>
      </w:r>
      <w:r w:rsidR="006F7A98" w:rsidRPr="00252E93">
        <w:rPr>
          <w:rFonts w:ascii="Times New Roman" w:eastAsia="Calibri" w:hAnsi="Times New Roman" w:cs="Times New Roman"/>
          <w:sz w:val="25"/>
          <w:szCs w:val="25"/>
        </w:rPr>
        <w:t>7» 2017 року випуску. Задекларована вартість на дату н</w:t>
      </w:r>
      <w:r w:rsidR="00293098" w:rsidRPr="00252E93">
        <w:rPr>
          <w:rFonts w:ascii="Times New Roman" w:eastAsia="Calibri" w:hAnsi="Times New Roman" w:cs="Times New Roman"/>
          <w:sz w:val="25"/>
          <w:szCs w:val="25"/>
        </w:rPr>
        <w:t>абуття права – 640 000 гривень</w:t>
      </w:r>
      <w:r w:rsidR="006F7A98" w:rsidRPr="00252E93">
        <w:rPr>
          <w:rFonts w:ascii="Times New Roman" w:eastAsia="Calibri" w:hAnsi="Times New Roman" w:cs="Times New Roman"/>
          <w:sz w:val="25"/>
          <w:szCs w:val="25"/>
        </w:rPr>
        <w:t>.</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Водночас за даними профільного сайту з архівними оголошеннями про продаж транспортних засобів, нерозмитнений автомобіль</w:t>
      </w:r>
      <w:r w:rsidR="00293098" w:rsidRPr="00252E93">
        <w:rPr>
          <w:rFonts w:ascii="Times New Roman" w:eastAsia="Calibri" w:hAnsi="Times New Roman" w:cs="Times New Roman"/>
          <w:sz w:val="25"/>
          <w:szCs w:val="25"/>
        </w:rPr>
        <w:t xml:space="preserve"> марки «</w:t>
      </w:r>
      <w:r w:rsidRPr="00252E93">
        <w:rPr>
          <w:rFonts w:ascii="Times New Roman" w:eastAsia="Calibri" w:hAnsi="Times New Roman" w:cs="Times New Roman"/>
          <w:sz w:val="25"/>
          <w:szCs w:val="25"/>
          <w:lang w:val="en-US"/>
        </w:rPr>
        <w:t>AUDI</w:t>
      </w:r>
      <w:r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lang w:val="en-US"/>
        </w:rPr>
        <w:t>Q</w:t>
      </w:r>
      <w:r w:rsidRPr="00252E93">
        <w:rPr>
          <w:rFonts w:ascii="Times New Roman" w:eastAsia="Calibri" w:hAnsi="Times New Roman" w:cs="Times New Roman"/>
          <w:sz w:val="25"/>
          <w:szCs w:val="25"/>
        </w:rPr>
        <w:t xml:space="preserve">7» 2017 року випуску </w:t>
      </w:r>
      <w:r w:rsidR="00F13997" w:rsidRPr="00252E93">
        <w:rPr>
          <w:rFonts w:ascii="Times New Roman" w:eastAsia="Calibri" w:hAnsi="Times New Roman" w:cs="Times New Roman"/>
          <w:sz w:val="25"/>
          <w:szCs w:val="25"/>
        </w:rPr>
        <w:t>в</w:t>
      </w:r>
      <w:r w:rsidRPr="00252E93">
        <w:rPr>
          <w:rFonts w:ascii="Times New Roman" w:eastAsia="Calibri" w:hAnsi="Times New Roman" w:cs="Times New Roman"/>
          <w:sz w:val="25"/>
          <w:szCs w:val="25"/>
        </w:rPr>
        <w:t xml:space="preserve"> липні 2020 року пропонувався</w:t>
      </w:r>
      <w:r w:rsidR="00252E93" w:rsidRPr="00252E93">
        <w:rPr>
          <w:rFonts w:ascii="Times New Roman" w:eastAsia="Calibri" w:hAnsi="Times New Roman" w:cs="Times New Roman"/>
          <w:sz w:val="25"/>
          <w:szCs w:val="25"/>
        </w:rPr>
        <w:t xml:space="preserve"> до продажу за 896 </w:t>
      </w:r>
      <w:r w:rsidR="00293098" w:rsidRPr="00252E93">
        <w:rPr>
          <w:rFonts w:ascii="Times New Roman" w:eastAsia="Calibri" w:hAnsi="Times New Roman" w:cs="Times New Roman"/>
          <w:sz w:val="25"/>
          <w:szCs w:val="25"/>
        </w:rPr>
        <w:t>610 гривень</w:t>
      </w:r>
      <w:r w:rsidRPr="00252E93">
        <w:rPr>
          <w:rFonts w:ascii="Times New Roman" w:eastAsia="Calibri" w:hAnsi="Times New Roman" w:cs="Times New Roman"/>
          <w:sz w:val="25"/>
          <w:szCs w:val="25"/>
        </w:rPr>
        <w:t>. Наразі середня вартість автомобіля марки «</w:t>
      </w:r>
      <w:r w:rsidRPr="00252E93">
        <w:rPr>
          <w:rFonts w:ascii="Times New Roman" w:eastAsia="Calibri" w:hAnsi="Times New Roman" w:cs="Times New Roman"/>
          <w:sz w:val="25"/>
          <w:szCs w:val="25"/>
          <w:lang w:val="en-US"/>
        </w:rPr>
        <w:t>AUDI</w:t>
      </w:r>
      <w:r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lang w:val="en-US"/>
        </w:rPr>
        <w:t>Q</w:t>
      </w:r>
      <w:r w:rsidRPr="00252E93">
        <w:rPr>
          <w:rFonts w:ascii="Times New Roman" w:eastAsia="Calibri" w:hAnsi="Times New Roman" w:cs="Times New Roman"/>
          <w:sz w:val="25"/>
          <w:szCs w:val="25"/>
        </w:rPr>
        <w:t>7</w:t>
      </w:r>
      <w:r w:rsidR="00252E93" w:rsidRPr="00252E93">
        <w:rPr>
          <w:rFonts w:ascii="Times New Roman" w:eastAsia="Calibri" w:hAnsi="Times New Roman" w:cs="Times New Roman"/>
          <w:sz w:val="25"/>
          <w:szCs w:val="25"/>
        </w:rPr>
        <w:t xml:space="preserve">» 2017 року випуску становить 1 623 </w:t>
      </w:r>
      <w:r w:rsidRPr="00252E93">
        <w:rPr>
          <w:rFonts w:ascii="Times New Roman" w:eastAsia="Calibri" w:hAnsi="Times New Roman" w:cs="Times New Roman"/>
          <w:sz w:val="25"/>
          <w:szCs w:val="25"/>
        </w:rPr>
        <w:t>594 гривні.</w:t>
      </w:r>
    </w:p>
    <w:p w:rsidR="006F7A98" w:rsidRPr="00252E93" w:rsidRDefault="00F13997"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При цьому</w:t>
      </w:r>
      <w:r w:rsidR="006F7A98" w:rsidRPr="00252E93">
        <w:rPr>
          <w:rFonts w:ascii="Times New Roman" w:eastAsia="Calibri" w:hAnsi="Times New Roman" w:cs="Times New Roman"/>
          <w:sz w:val="25"/>
          <w:szCs w:val="25"/>
        </w:rPr>
        <w:t xml:space="preserve"> дохід </w:t>
      </w:r>
      <w:proofErr w:type="spellStart"/>
      <w:r w:rsidR="006F7A98" w:rsidRPr="00252E93">
        <w:rPr>
          <w:rFonts w:ascii="Times New Roman" w:eastAsia="Calibri" w:hAnsi="Times New Roman" w:cs="Times New Roman"/>
          <w:sz w:val="25"/>
          <w:szCs w:val="25"/>
        </w:rPr>
        <w:t>Суховарова</w:t>
      </w:r>
      <w:proofErr w:type="spellEnd"/>
      <w:r w:rsidR="006F7A98" w:rsidRPr="00252E93">
        <w:rPr>
          <w:rFonts w:ascii="Times New Roman" w:eastAsia="Calibri" w:hAnsi="Times New Roman" w:cs="Times New Roman"/>
          <w:sz w:val="25"/>
          <w:szCs w:val="25"/>
        </w:rPr>
        <w:t xml:space="preserve"> А.В. станом на 06 серпня</w:t>
      </w:r>
      <w:r w:rsidR="00293098" w:rsidRPr="00252E93">
        <w:rPr>
          <w:rFonts w:ascii="Times New Roman" w:eastAsia="Calibri" w:hAnsi="Times New Roman" w:cs="Times New Roman"/>
          <w:sz w:val="25"/>
          <w:szCs w:val="25"/>
        </w:rPr>
        <w:t xml:space="preserve"> 2019 року становив близько 558 </w:t>
      </w:r>
      <w:r w:rsidR="006F7A98" w:rsidRPr="00252E93">
        <w:rPr>
          <w:rFonts w:ascii="Times New Roman" w:eastAsia="Calibri" w:hAnsi="Times New Roman" w:cs="Times New Roman"/>
          <w:sz w:val="25"/>
          <w:szCs w:val="25"/>
        </w:rPr>
        <w:t>000 гривень без вирахування податків та витрат на звичайну життєдіяльність кандидата</w:t>
      </w:r>
      <w:r w:rsidRPr="00252E93">
        <w:rPr>
          <w:rFonts w:ascii="Times New Roman" w:eastAsia="Calibri" w:hAnsi="Times New Roman" w:cs="Times New Roman"/>
          <w:sz w:val="25"/>
          <w:szCs w:val="25"/>
        </w:rPr>
        <w:t>,</w:t>
      </w:r>
      <w:r w:rsidR="006F7A98" w:rsidRPr="00252E93">
        <w:rPr>
          <w:rFonts w:ascii="Times New Roman" w:eastAsia="Calibri" w:hAnsi="Times New Roman" w:cs="Times New Roman"/>
          <w:sz w:val="25"/>
          <w:szCs w:val="25"/>
        </w:rPr>
        <w:t xml:space="preserve"> його дружини та двох малолітніх дітей, а також на утримання майна. Дохід дружини кандидата за 2019 рік становив 360 000 гривень.</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Таким чином, на ду</w:t>
      </w:r>
      <w:r w:rsidR="00F13997" w:rsidRPr="00252E93">
        <w:rPr>
          <w:rFonts w:ascii="Times New Roman" w:eastAsia="Calibri" w:hAnsi="Times New Roman" w:cs="Times New Roman"/>
          <w:sz w:val="25"/>
          <w:szCs w:val="25"/>
        </w:rPr>
        <w:t xml:space="preserve">мку стороннього спостерігача, </w:t>
      </w:r>
      <w:r w:rsidRPr="00252E93">
        <w:rPr>
          <w:rFonts w:ascii="Times New Roman" w:eastAsia="Calibri" w:hAnsi="Times New Roman" w:cs="Times New Roman"/>
          <w:sz w:val="25"/>
          <w:szCs w:val="25"/>
        </w:rPr>
        <w:t xml:space="preserve">очевидно, що </w:t>
      </w:r>
      <w:r w:rsidR="00F13997" w:rsidRPr="00252E93">
        <w:rPr>
          <w:rFonts w:ascii="Times New Roman" w:eastAsia="Calibri" w:hAnsi="Times New Roman" w:cs="Times New Roman"/>
          <w:sz w:val="25"/>
          <w:szCs w:val="25"/>
        </w:rPr>
        <w:t>в</w:t>
      </w:r>
      <w:r w:rsidRPr="00252E93">
        <w:rPr>
          <w:rFonts w:ascii="Times New Roman" w:eastAsia="Calibri" w:hAnsi="Times New Roman" w:cs="Times New Roman"/>
          <w:sz w:val="25"/>
          <w:szCs w:val="25"/>
        </w:rPr>
        <w:t xml:space="preserve"> судді та членів його сім’ї не вистачало коштів на при</w:t>
      </w:r>
      <w:r w:rsidR="00F13997" w:rsidRPr="00252E93">
        <w:rPr>
          <w:rFonts w:ascii="Times New Roman" w:eastAsia="Calibri" w:hAnsi="Times New Roman" w:cs="Times New Roman"/>
          <w:sz w:val="25"/>
          <w:szCs w:val="25"/>
        </w:rPr>
        <w:t xml:space="preserve">дбання автомобіля марки </w:t>
      </w:r>
      <w:r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lang w:val="en-US"/>
        </w:rPr>
        <w:t>AUDI</w:t>
      </w:r>
      <w:r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lang w:val="en-US"/>
        </w:rPr>
        <w:t>Q</w:t>
      </w:r>
      <w:r w:rsidRPr="00252E93">
        <w:rPr>
          <w:rFonts w:ascii="Times New Roman" w:eastAsia="Calibri" w:hAnsi="Times New Roman" w:cs="Times New Roman"/>
          <w:sz w:val="25"/>
          <w:szCs w:val="25"/>
        </w:rPr>
        <w:t>7» 2017 року випуску.</w:t>
      </w:r>
    </w:p>
    <w:p w:rsidR="0013575D" w:rsidRPr="00252E93" w:rsidRDefault="00F13997" w:rsidP="0013575D">
      <w:pPr>
        <w:autoSpaceDE w:val="0"/>
        <w:autoSpaceDN w:val="0"/>
        <w:adjustRightInd w:val="0"/>
        <w:spacing w:after="0" w:line="240" w:lineRule="auto"/>
        <w:ind w:firstLine="567"/>
        <w:jc w:val="both"/>
        <w:rPr>
          <w:rFonts w:ascii="Times New Roman" w:hAnsi="Times New Roman" w:cs="Times New Roman"/>
          <w:sz w:val="25"/>
          <w:szCs w:val="25"/>
        </w:rPr>
      </w:pPr>
      <w:r w:rsidRPr="00252E93">
        <w:rPr>
          <w:rFonts w:ascii="Times New Roman" w:hAnsi="Times New Roman" w:cs="Times New Roman"/>
          <w:sz w:val="25"/>
          <w:szCs w:val="25"/>
        </w:rPr>
        <w:t>У</w:t>
      </w:r>
      <w:r w:rsidR="00293098" w:rsidRPr="00252E93">
        <w:rPr>
          <w:rFonts w:ascii="Times New Roman" w:hAnsi="Times New Roman" w:cs="Times New Roman"/>
          <w:sz w:val="25"/>
          <w:szCs w:val="25"/>
        </w:rPr>
        <w:t xml:space="preserve"> наданих письмових поясненнях, а також під час співбесіди </w:t>
      </w:r>
      <w:proofErr w:type="spellStart"/>
      <w:r w:rsidR="0013575D" w:rsidRPr="00252E93">
        <w:rPr>
          <w:rFonts w:ascii="Times New Roman" w:hAnsi="Times New Roman" w:cs="Times New Roman"/>
          <w:sz w:val="25"/>
          <w:szCs w:val="25"/>
        </w:rPr>
        <w:t>Суховаров</w:t>
      </w:r>
      <w:proofErr w:type="spellEnd"/>
      <w:r w:rsidR="0013575D" w:rsidRPr="00252E93">
        <w:rPr>
          <w:rFonts w:ascii="Times New Roman" w:hAnsi="Times New Roman" w:cs="Times New Roman"/>
          <w:sz w:val="25"/>
          <w:szCs w:val="25"/>
        </w:rPr>
        <w:t xml:space="preserve"> А.В. пояснив, що </w:t>
      </w:r>
      <w:r w:rsidR="0013575D" w:rsidRPr="00252E93">
        <w:rPr>
          <w:rFonts w:ascii="Times New Roman" w:eastAsia="Calibri" w:hAnsi="Times New Roman" w:cs="Times New Roman"/>
          <w:sz w:val="25"/>
          <w:szCs w:val="25"/>
        </w:rPr>
        <w:t>автомобіль марки «</w:t>
      </w:r>
      <w:r w:rsidR="0013575D" w:rsidRPr="00252E93">
        <w:rPr>
          <w:rFonts w:ascii="Times New Roman" w:eastAsia="Calibri" w:hAnsi="Times New Roman" w:cs="Times New Roman"/>
          <w:sz w:val="25"/>
          <w:szCs w:val="25"/>
          <w:lang w:val="en-US"/>
        </w:rPr>
        <w:t>AUDI</w:t>
      </w:r>
      <w:r w:rsidR="0013575D" w:rsidRPr="00252E93">
        <w:rPr>
          <w:rFonts w:ascii="Times New Roman" w:eastAsia="Calibri" w:hAnsi="Times New Roman" w:cs="Times New Roman"/>
          <w:sz w:val="25"/>
          <w:szCs w:val="25"/>
        </w:rPr>
        <w:t xml:space="preserve"> </w:t>
      </w:r>
      <w:r w:rsidR="0013575D" w:rsidRPr="00252E93">
        <w:rPr>
          <w:rFonts w:ascii="Times New Roman" w:eastAsia="Calibri" w:hAnsi="Times New Roman" w:cs="Times New Roman"/>
          <w:sz w:val="25"/>
          <w:szCs w:val="25"/>
          <w:lang w:val="en-US"/>
        </w:rPr>
        <w:t>Q</w:t>
      </w:r>
      <w:r w:rsidR="0013575D" w:rsidRPr="00252E93">
        <w:rPr>
          <w:rFonts w:ascii="Times New Roman" w:eastAsia="Calibri" w:hAnsi="Times New Roman" w:cs="Times New Roman"/>
          <w:sz w:val="25"/>
          <w:szCs w:val="25"/>
        </w:rPr>
        <w:t xml:space="preserve">7» </w:t>
      </w:r>
      <w:r w:rsidR="0013575D" w:rsidRPr="00252E93">
        <w:rPr>
          <w:rFonts w:ascii="Times New Roman" w:hAnsi="Times New Roman" w:cs="Times New Roman"/>
          <w:sz w:val="25"/>
          <w:szCs w:val="25"/>
        </w:rPr>
        <w:t>був придбаний дружино</w:t>
      </w:r>
      <w:r w:rsidRPr="00252E93">
        <w:rPr>
          <w:rFonts w:ascii="Times New Roman" w:hAnsi="Times New Roman" w:cs="Times New Roman"/>
          <w:sz w:val="25"/>
          <w:szCs w:val="25"/>
        </w:rPr>
        <w:t>ю на підставі договору купівлі-</w:t>
      </w:r>
      <w:r w:rsidR="0013575D" w:rsidRPr="00252E93">
        <w:rPr>
          <w:rFonts w:ascii="Times New Roman" w:hAnsi="Times New Roman" w:cs="Times New Roman"/>
          <w:sz w:val="25"/>
          <w:szCs w:val="25"/>
        </w:rPr>
        <w:t>продажу транспортного засобу № 7089/19/011291 від 06 серпня 2019</w:t>
      </w:r>
      <w:r w:rsidR="00AA3EC6">
        <w:rPr>
          <w:rFonts w:ascii="Times New Roman" w:hAnsi="Times New Roman" w:cs="Times New Roman"/>
          <w:sz w:val="25"/>
          <w:szCs w:val="25"/>
        </w:rPr>
        <w:t> </w:t>
      </w:r>
      <w:r w:rsidR="0013575D" w:rsidRPr="00252E93">
        <w:rPr>
          <w:rFonts w:ascii="Times New Roman" w:hAnsi="Times New Roman" w:cs="Times New Roman"/>
          <w:sz w:val="25"/>
          <w:szCs w:val="25"/>
        </w:rPr>
        <w:t>року вартістю 640 000 гривень</w:t>
      </w:r>
      <w:r w:rsidRPr="00252E93">
        <w:rPr>
          <w:rFonts w:ascii="Times New Roman" w:hAnsi="Times New Roman" w:cs="Times New Roman"/>
          <w:sz w:val="25"/>
          <w:szCs w:val="25"/>
        </w:rPr>
        <w:t xml:space="preserve"> відповідно до п.3.1 договору</w:t>
      </w:r>
      <w:r w:rsidR="0013575D" w:rsidRPr="00252E93">
        <w:rPr>
          <w:rFonts w:ascii="Times New Roman" w:hAnsi="Times New Roman" w:cs="Times New Roman"/>
          <w:sz w:val="25"/>
          <w:szCs w:val="25"/>
        </w:rPr>
        <w:t xml:space="preserve"> за</w:t>
      </w:r>
      <w:r w:rsidRPr="00252E93">
        <w:rPr>
          <w:rFonts w:ascii="Times New Roman" w:hAnsi="Times New Roman" w:cs="Times New Roman"/>
          <w:sz w:val="25"/>
          <w:szCs w:val="25"/>
        </w:rPr>
        <w:t xml:space="preserve"> рахунок спільно набутих коштів</w:t>
      </w:r>
      <w:r w:rsidR="0013575D" w:rsidRPr="00252E93">
        <w:rPr>
          <w:rFonts w:ascii="Times New Roman" w:hAnsi="Times New Roman" w:cs="Times New Roman"/>
          <w:sz w:val="25"/>
          <w:szCs w:val="25"/>
        </w:rPr>
        <w:t xml:space="preserve"> у стані</w:t>
      </w:r>
      <w:r w:rsidRPr="00252E93">
        <w:rPr>
          <w:rFonts w:ascii="Times New Roman" w:hAnsi="Times New Roman" w:cs="Times New Roman"/>
          <w:sz w:val="25"/>
          <w:szCs w:val="25"/>
        </w:rPr>
        <w:t>,</w:t>
      </w:r>
      <w:r w:rsidR="0013575D" w:rsidRPr="00252E93">
        <w:rPr>
          <w:rFonts w:ascii="Times New Roman" w:hAnsi="Times New Roman" w:cs="Times New Roman"/>
          <w:sz w:val="25"/>
          <w:szCs w:val="25"/>
        </w:rPr>
        <w:t xml:space="preserve"> що потребував часткового ремонту після ДТП, у власника, який, в свою чергу, придбав його на страховому аукціоні в США за ціною</w:t>
      </w:r>
      <w:r w:rsidR="00252E93">
        <w:rPr>
          <w:rFonts w:ascii="Times New Roman" w:hAnsi="Times New Roman" w:cs="Times New Roman"/>
          <w:sz w:val="25"/>
          <w:szCs w:val="25"/>
        </w:rPr>
        <w:t xml:space="preserve"> </w:t>
      </w:r>
      <w:r w:rsidR="0013575D" w:rsidRPr="00252E93">
        <w:rPr>
          <w:rFonts w:ascii="Times New Roman" w:hAnsi="Times New Roman" w:cs="Times New Roman"/>
          <w:sz w:val="25"/>
          <w:szCs w:val="25"/>
        </w:rPr>
        <w:t>19 400 доларів США. Стан автомобіля на час придбання на аукціоні та його вартість підтверджу</w:t>
      </w:r>
      <w:r w:rsidRPr="00252E93">
        <w:rPr>
          <w:rFonts w:ascii="Times New Roman" w:hAnsi="Times New Roman" w:cs="Times New Roman"/>
          <w:sz w:val="25"/>
          <w:szCs w:val="25"/>
        </w:rPr>
        <w:t>ю</w:t>
      </w:r>
      <w:r w:rsidR="0013575D" w:rsidRPr="00252E93">
        <w:rPr>
          <w:rFonts w:ascii="Times New Roman" w:hAnsi="Times New Roman" w:cs="Times New Roman"/>
          <w:sz w:val="25"/>
          <w:szCs w:val="25"/>
        </w:rPr>
        <w:t>ться інформацією з сайту https://bidfax.info.</w:t>
      </w:r>
    </w:p>
    <w:p w:rsidR="0013575D" w:rsidRPr="00252E93" w:rsidRDefault="0013575D" w:rsidP="0013575D">
      <w:pPr>
        <w:autoSpaceDE w:val="0"/>
        <w:autoSpaceDN w:val="0"/>
        <w:adjustRightInd w:val="0"/>
        <w:spacing w:after="0" w:line="240" w:lineRule="auto"/>
        <w:ind w:firstLine="567"/>
        <w:jc w:val="both"/>
        <w:rPr>
          <w:rFonts w:ascii="Times New Roman" w:hAnsi="Times New Roman" w:cs="Times New Roman"/>
          <w:sz w:val="25"/>
          <w:szCs w:val="25"/>
        </w:rPr>
      </w:pPr>
      <w:proofErr w:type="spellStart"/>
      <w:r w:rsidRPr="00252E93">
        <w:rPr>
          <w:rFonts w:ascii="Times New Roman" w:hAnsi="Times New Roman" w:cs="Times New Roman"/>
          <w:sz w:val="25"/>
          <w:szCs w:val="25"/>
        </w:rPr>
        <w:t>Суховаров</w:t>
      </w:r>
      <w:proofErr w:type="spellEnd"/>
      <w:r w:rsidRPr="00252E93">
        <w:rPr>
          <w:rFonts w:ascii="Times New Roman" w:hAnsi="Times New Roman" w:cs="Times New Roman"/>
          <w:sz w:val="25"/>
          <w:szCs w:val="25"/>
        </w:rPr>
        <w:t xml:space="preserve"> А.В. вважає посилання ГРД на дані «профільного сайту» щодо вартості аналогічного автомобіля порівнян</w:t>
      </w:r>
      <w:r w:rsidR="00F13997" w:rsidRPr="00252E93">
        <w:rPr>
          <w:rFonts w:ascii="Times New Roman" w:hAnsi="Times New Roman" w:cs="Times New Roman"/>
          <w:sz w:val="25"/>
          <w:szCs w:val="25"/>
        </w:rPr>
        <w:t xml:space="preserve">о </w:t>
      </w:r>
      <w:r w:rsidRPr="00252E93">
        <w:rPr>
          <w:rFonts w:ascii="Times New Roman" w:hAnsi="Times New Roman" w:cs="Times New Roman"/>
          <w:sz w:val="25"/>
          <w:szCs w:val="25"/>
        </w:rPr>
        <w:t>з автомобілем, придбаним його дружиною, некоректними з огляду на те, що вони не враховують технічний стан а</w:t>
      </w:r>
      <w:r w:rsidR="00F13997" w:rsidRPr="00252E93">
        <w:rPr>
          <w:rFonts w:ascii="Times New Roman" w:hAnsi="Times New Roman" w:cs="Times New Roman"/>
          <w:sz w:val="25"/>
          <w:szCs w:val="25"/>
        </w:rPr>
        <w:t>втомобіля на час його придбання</w:t>
      </w:r>
      <w:r w:rsidRPr="00252E93">
        <w:rPr>
          <w:rFonts w:ascii="Times New Roman" w:hAnsi="Times New Roman" w:cs="Times New Roman"/>
          <w:sz w:val="25"/>
          <w:szCs w:val="25"/>
        </w:rPr>
        <w:t xml:space="preserve"> порівняно з автомобілями, оголошення на продаж яких міститься на «профільному сайті».</w:t>
      </w:r>
    </w:p>
    <w:p w:rsidR="0013575D" w:rsidRPr="00252E93" w:rsidRDefault="00F13997" w:rsidP="0013575D">
      <w:pPr>
        <w:autoSpaceDE w:val="0"/>
        <w:autoSpaceDN w:val="0"/>
        <w:adjustRightInd w:val="0"/>
        <w:spacing w:after="0" w:line="240" w:lineRule="auto"/>
        <w:ind w:firstLine="567"/>
        <w:jc w:val="both"/>
        <w:rPr>
          <w:rFonts w:ascii="Times New Roman" w:hAnsi="Times New Roman" w:cs="Times New Roman"/>
          <w:sz w:val="25"/>
          <w:szCs w:val="25"/>
        </w:rPr>
      </w:pPr>
      <w:r w:rsidRPr="00252E93">
        <w:rPr>
          <w:rFonts w:ascii="Times New Roman" w:hAnsi="Times New Roman" w:cs="Times New Roman"/>
          <w:sz w:val="25"/>
          <w:szCs w:val="25"/>
        </w:rPr>
        <w:t>Водночас</w:t>
      </w:r>
      <w:r w:rsidR="0013575D" w:rsidRPr="00252E93">
        <w:rPr>
          <w:rFonts w:ascii="Times New Roman" w:hAnsi="Times New Roman" w:cs="Times New Roman"/>
          <w:sz w:val="25"/>
          <w:szCs w:val="25"/>
        </w:rPr>
        <w:t xml:space="preserve">, відповідно до інформації </w:t>
      </w:r>
      <w:r w:rsidRPr="00252E93">
        <w:rPr>
          <w:rFonts w:ascii="Times New Roman" w:hAnsi="Times New Roman" w:cs="Times New Roman"/>
          <w:sz w:val="25"/>
          <w:szCs w:val="25"/>
        </w:rPr>
        <w:t>про</w:t>
      </w:r>
      <w:r w:rsidR="0013575D" w:rsidRPr="00252E93">
        <w:rPr>
          <w:rFonts w:ascii="Times New Roman" w:hAnsi="Times New Roman" w:cs="Times New Roman"/>
          <w:sz w:val="25"/>
          <w:szCs w:val="25"/>
        </w:rPr>
        <w:t xml:space="preserve"> продаж автомобілів, що містилися на інших майданчиках у соцмережах, окрім тих</w:t>
      </w:r>
      <w:r w:rsidRPr="00252E93">
        <w:rPr>
          <w:rFonts w:ascii="Times New Roman" w:hAnsi="Times New Roman" w:cs="Times New Roman"/>
          <w:sz w:val="25"/>
          <w:szCs w:val="25"/>
        </w:rPr>
        <w:t>,</w:t>
      </w:r>
      <w:r w:rsidR="0013575D" w:rsidRPr="00252E93">
        <w:rPr>
          <w:rFonts w:ascii="Times New Roman" w:hAnsi="Times New Roman" w:cs="Times New Roman"/>
          <w:sz w:val="25"/>
          <w:szCs w:val="25"/>
        </w:rPr>
        <w:t xml:space="preserve"> на які посилається ГРД, як на єдине джерело отримання інформації щодо вартості автомобілів, цінові пропозиції щодо продажу аналогічних автомобілів у період з 28 серпня 2019 року </w:t>
      </w:r>
      <w:r w:rsidRPr="00252E93">
        <w:rPr>
          <w:rFonts w:ascii="Times New Roman" w:hAnsi="Times New Roman" w:cs="Times New Roman"/>
          <w:sz w:val="25"/>
          <w:szCs w:val="25"/>
        </w:rPr>
        <w:t>д</w:t>
      </w:r>
      <w:r w:rsidR="0013575D" w:rsidRPr="00252E93">
        <w:rPr>
          <w:rFonts w:ascii="Times New Roman" w:hAnsi="Times New Roman" w:cs="Times New Roman"/>
          <w:sz w:val="25"/>
          <w:szCs w:val="25"/>
        </w:rPr>
        <w:t>о 06 вересня 2019 року коливались від 18 500 доларів США до 29 900 доларів США, що підтверджу</w:t>
      </w:r>
      <w:r w:rsidRPr="00252E93">
        <w:rPr>
          <w:rFonts w:ascii="Times New Roman" w:hAnsi="Times New Roman" w:cs="Times New Roman"/>
          <w:sz w:val="25"/>
          <w:szCs w:val="25"/>
        </w:rPr>
        <w:t>є</w:t>
      </w:r>
      <w:r w:rsidR="0013575D" w:rsidRPr="00252E93">
        <w:rPr>
          <w:rFonts w:ascii="Times New Roman" w:hAnsi="Times New Roman" w:cs="Times New Roman"/>
          <w:sz w:val="25"/>
          <w:szCs w:val="25"/>
        </w:rPr>
        <w:t xml:space="preserve">ться </w:t>
      </w:r>
      <w:proofErr w:type="spellStart"/>
      <w:r w:rsidR="0013575D" w:rsidRPr="00252E93">
        <w:rPr>
          <w:rFonts w:ascii="Times New Roman" w:hAnsi="Times New Roman" w:cs="Times New Roman"/>
          <w:sz w:val="25"/>
          <w:szCs w:val="25"/>
        </w:rPr>
        <w:t>скрінкопіями</w:t>
      </w:r>
      <w:proofErr w:type="spellEnd"/>
      <w:r w:rsidR="0013575D" w:rsidRPr="00252E93">
        <w:rPr>
          <w:rFonts w:ascii="Times New Roman" w:hAnsi="Times New Roman" w:cs="Times New Roman"/>
          <w:sz w:val="25"/>
          <w:szCs w:val="25"/>
        </w:rPr>
        <w:t xml:space="preserve"> </w:t>
      </w:r>
      <w:r w:rsidRPr="00252E93">
        <w:rPr>
          <w:rFonts w:ascii="Times New Roman" w:hAnsi="Times New Roman" w:cs="Times New Roman"/>
          <w:sz w:val="25"/>
          <w:szCs w:val="25"/>
        </w:rPr>
        <w:t>і</w:t>
      </w:r>
      <w:r w:rsidR="0013575D" w:rsidRPr="00252E93">
        <w:rPr>
          <w:rFonts w:ascii="Times New Roman" w:hAnsi="Times New Roman" w:cs="Times New Roman"/>
          <w:sz w:val="25"/>
          <w:szCs w:val="25"/>
        </w:rPr>
        <w:t>з соціальних мереж, де публікувались відповідні оголошення.</w:t>
      </w:r>
    </w:p>
    <w:p w:rsidR="00A00955" w:rsidRPr="00252E93" w:rsidRDefault="0013575D" w:rsidP="00A00955">
      <w:pPr>
        <w:autoSpaceDE w:val="0"/>
        <w:autoSpaceDN w:val="0"/>
        <w:adjustRightInd w:val="0"/>
        <w:spacing w:after="0" w:line="240" w:lineRule="auto"/>
        <w:ind w:firstLine="567"/>
        <w:jc w:val="both"/>
        <w:rPr>
          <w:rFonts w:ascii="Times New Roman" w:hAnsi="Times New Roman" w:cs="Times New Roman"/>
          <w:sz w:val="25"/>
          <w:szCs w:val="25"/>
        </w:rPr>
      </w:pPr>
      <w:r w:rsidRPr="00252E93">
        <w:rPr>
          <w:rFonts w:ascii="Times New Roman" w:hAnsi="Times New Roman" w:cs="Times New Roman"/>
          <w:sz w:val="25"/>
          <w:szCs w:val="25"/>
        </w:rPr>
        <w:t xml:space="preserve">Крім того, </w:t>
      </w:r>
      <w:proofErr w:type="spellStart"/>
      <w:r w:rsidRPr="00252E93">
        <w:rPr>
          <w:rFonts w:ascii="Times New Roman" w:hAnsi="Times New Roman" w:cs="Times New Roman"/>
          <w:sz w:val="25"/>
          <w:szCs w:val="25"/>
        </w:rPr>
        <w:t>Суховаров</w:t>
      </w:r>
      <w:proofErr w:type="spellEnd"/>
      <w:r w:rsidRPr="00252E93">
        <w:rPr>
          <w:rFonts w:ascii="Times New Roman" w:hAnsi="Times New Roman" w:cs="Times New Roman"/>
          <w:sz w:val="25"/>
          <w:szCs w:val="25"/>
        </w:rPr>
        <w:t xml:space="preserve"> А.В. вважає, що висновок ГРД щодо недостатності коштів на придбання вказаного автомобіля спростовується даними розділу 12. Грошові активи щорічної декларації особи, уповноваженої на виконання функцій держави або місцевого </w:t>
      </w:r>
      <w:r w:rsidRPr="00252E93">
        <w:rPr>
          <w:rFonts w:ascii="Times New Roman" w:hAnsi="Times New Roman" w:cs="Times New Roman"/>
          <w:sz w:val="25"/>
          <w:szCs w:val="25"/>
        </w:rPr>
        <w:lastRenderedPageBreak/>
        <w:t>самоврядування</w:t>
      </w:r>
      <w:r w:rsidR="003B75D6" w:rsidRPr="00252E93">
        <w:rPr>
          <w:rFonts w:ascii="Times New Roman" w:hAnsi="Times New Roman" w:cs="Times New Roman"/>
          <w:sz w:val="25"/>
          <w:szCs w:val="25"/>
        </w:rPr>
        <w:t>,</w:t>
      </w:r>
      <w:r w:rsidRPr="00252E93">
        <w:rPr>
          <w:rFonts w:ascii="Times New Roman" w:hAnsi="Times New Roman" w:cs="Times New Roman"/>
          <w:sz w:val="25"/>
          <w:szCs w:val="25"/>
        </w:rPr>
        <w:t xml:space="preserve"> за 2018 рік</w:t>
      </w:r>
      <w:r w:rsidR="003B75D6" w:rsidRPr="00252E93">
        <w:rPr>
          <w:rFonts w:ascii="Times New Roman" w:hAnsi="Times New Roman" w:cs="Times New Roman"/>
          <w:sz w:val="25"/>
          <w:szCs w:val="25"/>
        </w:rPr>
        <w:t>,</w:t>
      </w:r>
      <w:r w:rsidRPr="00252E93">
        <w:rPr>
          <w:rFonts w:ascii="Times New Roman" w:hAnsi="Times New Roman" w:cs="Times New Roman"/>
          <w:sz w:val="25"/>
          <w:szCs w:val="25"/>
        </w:rPr>
        <w:t xml:space="preserve"> в якому зазначено, що станом на 31 грудня 2018 року </w:t>
      </w:r>
      <w:r w:rsidR="003B75D6" w:rsidRPr="00252E93">
        <w:rPr>
          <w:rFonts w:ascii="Times New Roman" w:hAnsi="Times New Roman" w:cs="Times New Roman"/>
          <w:sz w:val="25"/>
          <w:szCs w:val="25"/>
        </w:rPr>
        <w:t xml:space="preserve">він з </w:t>
      </w:r>
      <w:r w:rsidRPr="00252E93">
        <w:rPr>
          <w:rFonts w:ascii="Times New Roman" w:hAnsi="Times New Roman" w:cs="Times New Roman"/>
          <w:sz w:val="25"/>
          <w:szCs w:val="25"/>
        </w:rPr>
        <w:t>дружин</w:t>
      </w:r>
      <w:r w:rsidR="003B75D6" w:rsidRPr="00252E93">
        <w:rPr>
          <w:rFonts w:ascii="Times New Roman" w:hAnsi="Times New Roman" w:cs="Times New Roman"/>
          <w:sz w:val="25"/>
          <w:szCs w:val="25"/>
        </w:rPr>
        <w:t>ою</w:t>
      </w:r>
      <w:r w:rsidRPr="00252E93">
        <w:rPr>
          <w:rFonts w:ascii="Times New Roman" w:hAnsi="Times New Roman" w:cs="Times New Roman"/>
          <w:sz w:val="25"/>
          <w:szCs w:val="25"/>
        </w:rPr>
        <w:t xml:space="preserve"> спільно володіли грошовими активами </w:t>
      </w:r>
      <w:r w:rsidR="003B75D6" w:rsidRPr="00252E93">
        <w:rPr>
          <w:rFonts w:ascii="Times New Roman" w:hAnsi="Times New Roman" w:cs="Times New Roman"/>
          <w:sz w:val="25"/>
          <w:szCs w:val="25"/>
        </w:rPr>
        <w:t>в</w:t>
      </w:r>
      <w:r w:rsidRPr="00252E93">
        <w:rPr>
          <w:rFonts w:ascii="Times New Roman" w:hAnsi="Times New Roman" w:cs="Times New Roman"/>
          <w:sz w:val="25"/>
          <w:szCs w:val="25"/>
        </w:rPr>
        <w:t xml:space="preserve"> готівковій формі </w:t>
      </w:r>
      <w:r w:rsidR="003B75D6" w:rsidRPr="00252E93">
        <w:rPr>
          <w:rFonts w:ascii="Times New Roman" w:hAnsi="Times New Roman" w:cs="Times New Roman"/>
          <w:sz w:val="25"/>
          <w:szCs w:val="25"/>
        </w:rPr>
        <w:t>в</w:t>
      </w:r>
      <w:r w:rsidRPr="00252E93">
        <w:rPr>
          <w:rFonts w:ascii="Times New Roman" w:hAnsi="Times New Roman" w:cs="Times New Roman"/>
          <w:sz w:val="25"/>
          <w:szCs w:val="25"/>
        </w:rPr>
        <w:t xml:space="preserve"> розмірі 36</w:t>
      </w:r>
      <w:r w:rsidR="00AA3EC6">
        <w:rPr>
          <w:rFonts w:ascii="Times New Roman" w:hAnsi="Times New Roman" w:cs="Times New Roman"/>
          <w:sz w:val="25"/>
          <w:szCs w:val="25"/>
        </w:rPr>
        <w:t> </w:t>
      </w:r>
      <w:r w:rsidRPr="00252E93">
        <w:rPr>
          <w:rFonts w:ascii="Times New Roman" w:hAnsi="Times New Roman" w:cs="Times New Roman"/>
          <w:sz w:val="25"/>
          <w:szCs w:val="25"/>
        </w:rPr>
        <w:t>400</w:t>
      </w:r>
      <w:r w:rsidR="00AA3EC6">
        <w:rPr>
          <w:rFonts w:ascii="Times New Roman" w:hAnsi="Times New Roman" w:cs="Times New Roman"/>
          <w:sz w:val="25"/>
          <w:szCs w:val="25"/>
        </w:rPr>
        <w:t> </w:t>
      </w:r>
      <w:r w:rsidRPr="00252E93">
        <w:rPr>
          <w:rFonts w:ascii="Times New Roman" w:hAnsi="Times New Roman" w:cs="Times New Roman"/>
          <w:sz w:val="25"/>
          <w:szCs w:val="25"/>
        </w:rPr>
        <w:t>доларів США. Зазначена декларація міститься в матеріалах суддівського досьє.</w:t>
      </w:r>
    </w:p>
    <w:p w:rsidR="006F7A98" w:rsidRPr="00252E93" w:rsidRDefault="000134BF" w:rsidP="00A00955">
      <w:pPr>
        <w:autoSpaceDE w:val="0"/>
        <w:autoSpaceDN w:val="0"/>
        <w:adjustRightInd w:val="0"/>
        <w:spacing w:after="0" w:line="240" w:lineRule="auto"/>
        <w:ind w:firstLine="567"/>
        <w:jc w:val="both"/>
        <w:rPr>
          <w:rFonts w:ascii="Times New Roman" w:hAnsi="Times New Roman" w:cs="Times New Roman"/>
          <w:sz w:val="25"/>
          <w:szCs w:val="25"/>
        </w:rPr>
      </w:pPr>
      <w:r w:rsidRPr="00252E93">
        <w:rPr>
          <w:rFonts w:ascii="Times New Roman" w:hAnsi="Times New Roman" w:cs="Times New Roman"/>
          <w:sz w:val="25"/>
          <w:szCs w:val="25"/>
        </w:rPr>
        <w:t xml:space="preserve">Ураховуючи пояснення </w:t>
      </w:r>
      <w:proofErr w:type="spellStart"/>
      <w:r w:rsidR="007F4807" w:rsidRPr="00252E93">
        <w:rPr>
          <w:rFonts w:ascii="Times New Roman" w:hAnsi="Times New Roman" w:cs="Times New Roman"/>
          <w:sz w:val="25"/>
          <w:szCs w:val="25"/>
        </w:rPr>
        <w:t>Суховарова</w:t>
      </w:r>
      <w:proofErr w:type="spellEnd"/>
      <w:r w:rsidR="007F4807" w:rsidRPr="00252E93">
        <w:rPr>
          <w:rFonts w:ascii="Times New Roman" w:hAnsi="Times New Roman" w:cs="Times New Roman"/>
          <w:sz w:val="25"/>
          <w:szCs w:val="25"/>
        </w:rPr>
        <w:t xml:space="preserve"> А.В.</w:t>
      </w:r>
      <w:r w:rsidRPr="00252E93">
        <w:rPr>
          <w:rFonts w:ascii="Times New Roman" w:hAnsi="Times New Roman" w:cs="Times New Roman"/>
          <w:sz w:val="25"/>
          <w:szCs w:val="25"/>
        </w:rPr>
        <w:t xml:space="preserve"> та копії підтверджувальних документів, Комісія вважає їх </w:t>
      </w:r>
      <w:r w:rsidR="00A00955" w:rsidRPr="00252E93">
        <w:rPr>
          <w:rFonts w:ascii="Times New Roman" w:hAnsi="Times New Roman" w:cs="Times New Roman"/>
          <w:sz w:val="25"/>
          <w:szCs w:val="25"/>
        </w:rPr>
        <w:t xml:space="preserve">прийнятними </w:t>
      </w:r>
      <w:r w:rsidR="003B75D6" w:rsidRPr="00252E93">
        <w:rPr>
          <w:rFonts w:ascii="Times New Roman" w:hAnsi="Times New Roman" w:cs="Times New Roman"/>
          <w:sz w:val="25"/>
          <w:szCs w:val="25"/>
        </w:rPr>
        <w:t xml:space="preserve">і </w:t>
      </w:r>
      <w:r w:rsidRPr="00252E93">
        <w:rPr>
          <w:rFonts w:ascii="Times New Roman" w:hAnsi="Times New Roman" w:cs="Times New Roman"/>
          <w:sz w:val="25"/>
          <w:szCs w:val="25"/>
        </w:rPr>
        <w:t>достатніми для підтвердження</w:t>
      </w:r>
      <w:r w:rsidR="00A00955" w:rsidRPr="00252E93">
        <w:rPr>
          <w:rFonts w:ascii="Times New Roman" w:hAnsi="Times New Roman" w:cs="Times New Roman"/>
          <w:sz w:val="25"/>
          <w:szCs w:val="25"/>
        </w:rPr>
        <w:t xml:space="preserve"> вартості </w:t>
      </w:r>
      <w:r w:rsidR="00A00955" w:rsidRPr="00252E93">
        <w:rPr>
          <w:rFonts w:ascii="Times New Roman" w:eastAsia="Calibri" w:hAnsi="Times New Roman" w:cs="Times New Roman"/>
          <w:sz w:val="25"/>
          <w:szCs w:val="25"/>
        </w:rPr>
        <w:t>автомобіля марки «</w:t>
      </w:r>
      <w:r w:rsidR="00A00955" w:rsidRPr="00252E93">
        <w:rPr>
          <w:rFonts w:ascii="Times New Roman" w:eastAsia="Calibri" w:hAnsi="Times New Roman" w:cs="Times New Roman"/>
          <w:sz w:val="25"/>
          <w:szCs w:val="25"/>
          <w:lang w:val="en-US"/>
        </w:rPr>
        <w:t>AUDI</w:t>
      </w:r>
      <w:r w:rsidR="00A00955" w:rsidRPr="00252E93">
        <w:rPr>
          <w:rFonts w:ascii="Times New Roman" w:eastAsia="Calibri" w:hAnsi="Times New Roman" w:cs="Times New Roman"/>
          <w:sz w:val="25"/>
          <w:szCs w:val="25"/>
        </w:rPr>
        <w:t xml:space="preserve"> </w:t>
      </w:r>
      <w:r w:rsidR="00A00955" w:rsidRPr="00252E93">
        <w:rPr>
          <w:rFonts w:ascii="Times New Roman" w:eastAsia="Calibri" w:hAnsi="Times New Roman" w:cs="Times New Roman"/>
          <w:sz w:val="25"/>
          <w:szCs w:val="25"/>
          <w:lang w:val="en-US"/>
        </w:rPr>
        <w:t>Q</w:t>
      </w:r>
      <w:r w:rsidR="00A00955" w:rsidRPr="00252E93">
        <w:rPr>
          <w:rFonts w:ascii="Times New Roman" w:eastAsia="Calibri" w:hAnsi="Times New Roman" w:cs="Times New Roman"/>
          <w:sz w:val="25"/>
          <w:szCs w:val="25"/>
        </w:rPr>
        <w:t xml:space="preserve">7» та </w:t>
      </w:r>
      <w:r w:rsidRPr="00252E93">
        <w:rPr>
          <w:rFonts w:ascii="Times New Roman" w:hAnsi="Times New Roman" w:cs="Times New Roman"/>
          <w:sz w:val="25"/>
          <w:szCs w:val="25"/>
        </w:rPr>
        <w:t>закон</w:t>
      </w:r>
      <w:r w:rsidR="007F4807" w:rsidRPr="00252E93">
        <w:rPr>
          <w:rFonts w:ascii="Times New Roman" w:hAnsi="Times New Roman" w:cs="Times New Roman"/>
          <w:sz w:val="25"/>
          <w:szCs w:val="25"/>
        </w:rPr>
        <w:t>ності джерел походження коштів</w:t>
      </w:r>
      <w:r w:rsidR="003B75D6" w:rsidRPr="00252E93">
        <w:rPr>
          <w:rFonts w:ascii="Times New Roman" w:hAnsi="Times New Roman" w:cs="Times New Roman"/>
          <w:sz w:val="25"/>
          <w:szCs w:val="25"/>
        </w:rPr>
        <w:t>,</w:t>
      </w:r>
      <w:r w:rsidR="007F4807" w:rsidRPr="00252E93">
        <w:rPr>
          <w:rFonts w:ascii="Times New Roman" w:hAnsi="Times New Roman" w:cs="Times New Roman"/>
          <w:sz w:val="25"/>
          <w:szCs w:val="25"/>
        </w:rPr>
        <w:t xml:space="preserve"> </w:t>
      </w:r>
      <w:r w:rsidRPr="00252E93">
        <w:rPr>
          <w:rFonts w:ascii="Times New Roman" w:hAnsi="Times New Roman" w:cs="Times New Roman"/>
          <w:sz w:val="25"/>
          <w:szCs w:val="25"/>
        </w:rPr>
        <w:t xml:space="preserve">витрачених на </w:t>
      </w:r>
      <w:r w:rsidR="00A00955" w:rsidRPr="00252E93">
        <w:rPr>
          <w:rFonts w:ascii="Times New Roman" w:hAnsi="Times New Roman" w:cs="Times New Roman"/>
          <w:sz w:val="25"/>
          <w:szCs w:val="25"/>
        </w:rPr>
        <w:t xml:space="preserve">його </w:t>
      </w:r>
      <w:r w:rsidRPr="00252E93">
        <w:rPr>
          <w:rFonts w:ascii="Times New Roman" w:hAnsi="Times New Roman" w:cs="Times New Roman"/>
          <w:sz w:val="25"/>
          <w:szCs w:val="25"/>
        </w:rPr>
        <w:t>придбання</w:t>
      </w:r>
      <w:r w:rsidR="00234716" w:rsidRPr="00252E93">
        <w:rPr>
          <w:rFonts w:ascii="Times New Roman" w:hAnsi="Times New Roman" w:cs="Times New Roman"/>
          <w:sz w:val="25"/>
          <w:szCs w:val="25"/>
        </w:rPr>
        <w:t>.</w:t>
      </w:r>
    </w:p>
    <w:p w:rsidR="006F7A98" w:rsidRPr="00252E93" w:rsidRDefault="00D2495F"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Стосовно доводів ГРД про те, що 07 червня 2013 року дружина кандидата разом з його братом придбала офіс площею 176,3 </w:t>
      </w:r>
      <w:proofErr w:type="spellStart"/>
      <w:r w:rsidRPr="00252E93">
        <w:rPr>
          <w:rFonts w:ascii="Times New Roman" w:eastAsia="Calibri" w:hAnsi="Times New Roman" w:cs="Times New Roman"/>
          <w:sz w:val="25"/>
          <w:szCs w:val="25"/>
        </w:rPr>
        <w:t>кв.м</w:t>
      </w:r>
      <w:proofErr w:type="spellEnd"/>
      <w:r w:rsidRPr="00252E93">
        <w:rPr>
          <w:rFonts w:ascii="Times New Roman" w:eastAsia="Calibri" w:hAnsi="Times New Roman" w:cs="Times New Roman"/>
          <w:sz w:val="25"/>
          <w:szCs w:val="25"/>
        </w:rPr>
        <w:t xml:space="preserve"> вартістю – 49 320 гривень, що</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на їх думку</w:t>
      </w:r>
      <w:r w:rsidR="003B75D6" w:rsidRPr="00252E93">
        <w:rPr>
          <w:rFonts w:ascii="Times New Roman" w:eastAsia="Calibri" w:hAnsi="Times New Roman" w:cs="Times New Roman"/>
          <w:sz w:val="25"/>
          <w:szCs w:val="25"/>
        </w:rPr>
        <w:t>, є заниженою</w:t>
      </w:r>
      <w:r w:rsidRPr="00252E93">
        <w:rPr>
          <w:rFonts w:ascii="Times New Roman" w:eastAsia="Calibri" w:hAnsi="Times New Roman" w:cs="Times New Roman"/>
          <w:sz w:val="25"/>
          <w:szCs w:val="25"/>
        </w:rPr>
        <w:t xml:space="preserve"> </w:t>
      </w:r>
      <w:proofErr w:type="spellStart"/>
      <w:r w:rsidR="00234716" w:rsidRPr="00252E93">
        <w:rPr>
          <w:rFonts w:ascii="Times New Roman" w:eastAsia="Calibri" w:hAnsi="Times New Roman" w:cs="Times New Roman"/>
          <w:sz w:val="25"/>
          <w:szCs w:val="25"/>
        </w:rPr>
        <w:t>Суховаров</w:t>
      </w:r>
      <w:proofErr w:type="spellEnd"/>
      <w:r w:rsidR="00234716" w:rsidRPr="00252E93">
        <w:rPr>
          <w:rFonts w:ascii="Times New Roman" w:eastAsia="Calibri" w:hAnsi="Times New Roman" w:cs="Times New Roman"/>
          <w:sz w:val="25"/>
          <w:szCs w:val="25"/>
        </w:rPr>
        <w:t xml:space="preserve"> А.В. зазначив, що набуття права на зазначене офісне приміщення відбулося на підставі договору дарування нежитлового приміщення від</w:t>
      </w:r>
      <w:r w:rsidR="00AA3EC6">
        <w:rPr>
          <w:rFonts w:ascii="Times New Roman" w:eastAsia="Calibri" w:hAnsi="Times New Roman" w:cs="Times New Roman"/>
          <w:sz w:val="25"/>
          <w:szCs w:val="25"/>
        </w:rPr>
        <w:t> </w:t>
      </w:r>
      <w:r w:rsidR="00234716" w:rsidRPr="00252E93">
        <w:rPr>
          <w:rFonts w:ascii="Times New Roman" w:eastAsia="Calibri" w:hAnsi="Times New Roman" w:cs="Times New Roman"/>
          <w:sz w:val="25"/>
          <w:szCs w:val="25"/>
        </w:rPr>
        <w:t>07</w:t>
      </w:r>
      <w:r w:rsidR="00AA3EC6">
        <w:rPr>
          <w:rFonts w:ascii="Times New Roman" w:eastAsia="Calibri" w:hAnsi="Times New Roman" w:cs="Times New Roman"/>
          <w:sz w:val="25"/>
          <w:szCs w:val="25"/>
        </w:rPr>
        <w:t> </w:t>
      </w:r>
      <w:r w:rsidR="00234716" w:rsidRPr="00252E93">
        <w:rPr>
          <w:rFonts w:ascii="Times New Roman" w:eastAsia="Calibri" w:hAnsi="Times New Roman" w:cs="Times New Roman"/>
          <w:sz w:val="25"/>
          <w:szCs w:val="25"/>
        </w:rPr>
        <w:t>червня 2013 року</w:t>
      </w:r>
      <w:r w:rsidRPr="00252E93">
        <w:rPr>
          <w:rFonts w:ascii="Times New Roman" w:eastAsia="Calibri" w:hAnsi="Times New Roman" w:cs="Times New Roman"/>
          <w:sz w:val="25"/>
          <w:szCs w:val="25"/>
        </w:rPr>
        <w:t>, укладеного між його матір’ю</w:t>
      </w:r>
      <w:r w:rsidR="003B75D6" w:rsidRPr="00252E93">
        <w:rPr>
          <w:rFonts w:ascii="Times New Roman" w:eastAsia="Calibri" w:hAnsi="Times New Roman" w:cs="Times New Roman"/>
          <w:sz w:val="25"/>
          <w:szCs w:val="25"/>
        </w:rPr>
        <w:t xml:space="preserve"> </w:t>
      </w:r>
      <w:r w:rsidR="00F32427">
        <w:rPr>
          <w:rFonts w:ascii="Times New Roman" w:eastAsia="Calibri" w:hAnsi="Times New Roman" w:cs="Times New Roman"/>
          <w:sz w:val="25"/>
          <w:szCs w:val="25"/>
        </w:rPr>
        <w:t>ОСОБА_1</w:t>
      </w:r>
      <w:r w:rsidR="00234716" w:rsidRPr="00252E93">
        <w:rPr>
          <w:rFonts w:ascii="Times New Roman" w:eastAsia="Calibri" w:hAnsi="Times New Roman" w:cs="Times New Roman"/>
          <w:sz w:val="25"/>
          <w:szCs w:val="25"/>
        </w:rPr>
        <w:t xml:space="preserve"> як дарувальником, з однієї сторони, та його дружиною і братом, як обдарованими, з іншої сторони, кожен з яких прийняв у дар по ½ частині нежитлового приміщення. </w:t>
      </w:r>
    </w:p>
    <w:p w:rsidR="006F7A98" w:rsidRPr="00252E93" w:rsidRDefault="00234716"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З наданої </w:t>
      </w:r>
      <w:proofErr w:type="spellStart"/>
      <w:r w:rsidRPr="00252E93">
        <w:rPr>
          <w:rFonts w:ascii="Times New Roman" w:eastAsia="Calibri" w:hAnsi="Times New Roman" w:cs="Times New Roman"/>
          <w:sz w:val="25"/>
          <w:szCs w:val="25"/>
        </w:rPr>
        <w:t>Суховаровим</w:t>
      </w:r>
      <w:proofErr w:type="spellEnd"/>
      <w:r w:rsidRPr="00252E93">
        <w:rPr>
          <w:rFonts w:ascii="Times New Roman" w:eastAsia="Calibri" w:hAnsi="Times New Roman" w:cs="Times New Roman"/>
          <w:sz w:val="25"/>
          <w:szCs w:val="25"/>
        </w:rPr>
        <w:t xml:space="preserve"> А.В. копії договору дарування нежитлового приміщення від 07 червня 2013 року </w:t>
      </w:r>
      <w:r w:rsidR="003B75D6" w:rsidRPr="00252E93">
        <w:rPr>
          <w:rFonts w:ascii="Times New Roman" w:eastAsia="Calibri" w:hAnsi="Times New Roman" w:cs="Times New Roman"/>
          <w:sz w:val="25"/>
          <w:szCs w:val="25"/>
        </w:rPr>
        <w:t>слідує</w:t>
      </w:r>
      <w:r w:rsidRPr="00252E93">
        <w:rPr>
          <w:rFonts w:ascii="Times New Roman" w:eastAsia="Calibri" w:hAnsi="Times New Roman" w:cs="Times New Roman"/>
          <w:sz w:val="25"/>
          <w:szCs w:val="25"/>
        </w:rPr>
        <w:t xml:space="preserve">, що </w:t>
      </w:r>
      <w:r w:rsidR="0028031A" w:rsidRPr="00252E93">
        <w:rPr>
          <w:rFonts w:ascii="Times New Roman" w:eastAsia="Calibri" w:hAnsi="Times New Roman" w:cs="Times New Roman"/>
          <w:sz w:val="25"/>
          <w:szCs w:val="25"/>
        </w:rPr>
        <w:t xml:space="preserve">нежитлове приміщення площею 176,3 </w:t>
      </w:r>
      <w:proofErr w:type="spellStart"/>
      <w:r w:rsidR="0028031A" w:rsidRPr="00252E93">
        <w:rPr>
          <w:rFonts w:ascii="Times New Roman" w:eastAsia="Calibri" w:hAnsi="Times New Roman" w:cs="Times New Roman"/>
          <w:sz w:val="25"/>
          <w:szCs w:val="25"/>
        </w:rPr>
        <w:t>кв.м</w:t>
      </w:r>
      <w:proofErr w:type="spellEnd"/>
      <w:r w:rsidR="0028031A" w:rsidRPr="00252E93">
        <w:rPr>
          <w:rFonts w:ascii="Times New Roman" w:eastAsia="Calibri" w:hAnsi="Times New Roman" w:cs="Times New Roman"/>
          <w:sz w:val="25"/>
          <w:szCs w:val="25"/>
        </w:rPr>
        <w:t xml:space="preserve"> належало </w:t>
      </w:r>
      <w:r w:rsidR="00F32427">
        <w:rPr>
          <w:rFonts w:ascii="Times New Roman" w:eastAsia="Calibri" w:hAnsi="Times New Roman" w:cs="Times New Roman"/>
          <w:sz w:val="25"/>
          <w:szCs w:val="25"/>
        </w:rPr>
        <w:t>ОСОБА_1</w:t>
      </w:r>
      <w:r w:rsidR="0028031A" w:rsidRPr="00252E93">
        <w:rPr>
          <w:rFonts w:ascii="Times New Roman" w:eastAsia="Calibri" w:hAnsi="Times New Roman" w:cs="Times New Roman"/>
          <w:sz w:val="25"/>
          <w:szCs w:val="25"/>
        </w:rPr>
        <w:t xml:space="preserve"> на праві приватної власнос</w:t>
      </w:r>
      <w:r w:rsidR="00252E93">
        <w:rPr>
          <w:rFonts w:ascii="Times New Roman" w:eastAsia="Calibri" w:hAnsi="Times New Roman" w:cs="Times New Roman"/>
          <w:sz w:val="25"/>
          <w:szCs w:val="25"/>
        </w:rPr>
        <w:t>ті на підставі договору</w:t>
      </w:r>
      <w:r w:rsidR="003B75D6" w:rsidRPr="00252E93">
        <w:rPr>
          <w:rFonts w:ascii="Times New Roman" w:eastAsia="Calibri" w:hAnsi="Times New Roman" w:cs="Times New Roman"/>
          <w:sz w:val="25"/>
          <w:szCs w:val="25"/>
        </w:rPr>
        <w:t xml:space="preserve"> купівлі</w:t>
      </w:r>
      <w:r w:rsidR="003B75D6" w:rsidRPr="00252E93">
        <w:rPr>
          <w:rFonts w:ascii="Times New Roman" w:hAnsi="Times New Roman" w:cs="Times New Roman"/>
          <w:sz w:val="25"/>
          <w:szCs w:val="25"/>
        </w:rPr>
        <w:t>-</w:t>
      </w:r>
      <w:r w:rsidR="0028031A" w:rsidRPr="00252E93">
        <w:rPr>
          <w:rFonts w:ascii="Times New Roman" w:eastAsia="Calibri" w:hAnsi="Times New Roman" w:cs="Times New Roman"/>
          <w:sz w:val="25"/>
          <w:szCs w:val="25"/>
        </w:rPr>
        <w:t>продажу від 12 січня 2009 року. Ринкова вартість об’єкт</w:t>
      </w:r>
      <w:r w:rsidR="003B75D6" w:rsidRPr="00252E93">
        <w:rPr>
          <w:rFonts w:ascii="Times New Roman" w:eastAsia="Calibri" w:hAnsi="Times New Roman" w:cs="Times New Roman"/>
          <w:sz w:val="25"/>
          <w:szCs w:val="25"/>
        </w:rPr>
        <w:t>а</w:t>
      </w:r>
      <w:r w:rsidR="0028031A" w:rsidRPr="00252E93">
        <w:rPr>
          <w:rFonts w:ascii="Times New Roman" w:eastAsia="Calibri" w:hAnsi="Times New Roman" w:cs="Times New Roman"/>
          <w:sz w:val="25"/>
          <w:szCs w:val="25"/>
        </w:rPr>
        <w:t xml:space="preserve"> оцінки станом на 15 квітня 2013 року </w:t>
      </w:r>
      <w:r w:rsidR="003B75D6" w:rsidRPr="00252E93">
        <w:rPr>
          <w:rFonts w:ascii="Times New Roman" w:eastAsia="Calibri" w:hAnsi="Times New Roman" w:cs="Times New Roman"/>
          <w:sz w:val="25"/>
          <w:szCs w:val="25"/>
        </w:rPr>
        <w:t>становила</w:t>
      </w:r>
      <w:r w:rsidR="0028031A" w:rsidRPr="00252E93">
        <w:rPr>
          <w:rFonts w:ascii="Times New Roman" w:eastAsia="Calibri" w:hAnsi="Times New Roman" w:cs="Times New Roman"/>
          <w:sz w:val="25"/>
          <w:szCs w:val="25"/>
        </w:rPr>
        <w:t xml:space="preserve"> 98 640 </w:t>
      </w:r>
      <w:r w:rsidR="0030291D" w:rsidRPr="00252E93">
        <w:rPr>
          <w:rFonts w:ascii="Times New Roman" w:eastAsia="Calibri" w:hAnsi="Times New Roman" w:cs="Times New Roman"/>
          <w:sz w:val="25"/>
          <w:szCs w:val="25"/>
        </w:rPr>
        <w:t xml:space="preserve">гривень (пункт 5 </w:t>
      </w:r>
      <w:r w:rsidR="003B75D6" w:rsidRPr="00252E93">
        <w:rPr>
          <w:rFonts w:ascii="Times New Roman" w:eastAsia="Calibri" w:hAnsi="Times New Roman" w:cs="Times New Roman"/>
          <w:sz w:val="25"/>
          <w:szCs w:val="25"/>
        </w:rPr>
        <w:t>д</w:t>
      </w:r>
      <w:r w:rsidR="0030291D" w:rsidRPr="00252E93">
        <w:rPr>
          <w:rFonts w:ascii="Times New Roman" w:eastAsia="Calibri" w:hAnsi="Times New Roman" w:cs="Times New Roman"/>
          <w:sz w:val="25"/>
          <w:szCs w:val="25"/>
        </w:rPr>
        <w:t>оговору).</w:t>
      </w:r>
    </w:p>
    <w:p w:rsidR="0028031A" w:rsidRPr="00252E93" w:rsidRDefault="0030291D" w:rsidP="00B7111D">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lang w:eastAsia="ar-SA"/>
        </w:rPr>
        <w:t xml:space="preserve">Комісія вважає переконливими надані пояснення </w:t>
      </w:r>
      <w:proofErr w:type="spellStart"/>
      <w:r w:rsidRPr="00252E93">
        <w:rPr>
          <w:rFonts w:ascii="Times New Roman" w:eastAsia="Calibri" w:hAnsi="Times New Roman" w:cs="Times New Roman"/>
          <w:sz w:val="25"/>
          <w:szCs w:val="25"/>
          <w:lang w:eastAsia="ar-SA"/>
        </w:rPr>
        <w:t>Суховарова</w:t>
      </w:r>
      <w:proofErr w:type="spellEnd"/>
      <w:r w:rsidRPr="00252E93">
        <w:rPr>
          <w:rFonts w:ascii="Times New Roman" w:eastAsia="Calibri" w:hAnsi="Times New Roman" w:cs="Times New Roman"/>
          <w:sz w:val="25"/>
          <w:szCs w:val="25"/>
          <w:lang w:eastAsia="ar-SA"/>
        </w:rPr>
        <w:t xml:space="preserve"> А.В. та докази на їх підтвердження. </w:t>
      </w:r>
      <w:r w:rsidRPr="00252E93">
        <w:rPr>
          <w:rFonts w:ascii="Times New Roman" w:hAnsi="Times New Roman" w:cs="Times New Roman"/>
          <w:sz w:val="25"/>
          <w:szCs w:val="25"/>
        </w:rPr>
        <w:t>Доказів зворотного Комісією не отримано.</w:t>
      </w:r>
    </w:p>
    <w:p w:rsidR="006F7A98" w:rsidRPr="00252E93" w:rsidRDefault="009642B5" w:rsidP="009642B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Також у висновку ГРД висловлює сумніви щодо вартості </w:t>
      </w:r>
      <w:r w:rsidR="00D2495F" w:rsidRPr="00252E93">
        <w:rPr>
          <w:rFonts w:ascii="Times New Roman" w:eastAsia="Calibri" w:hAnsi="Times New Roman" w:cs="Times New Roman"/>
          <w:sz w:val="25"/>
          <w:szCs w:val="25"/>
        </w:rPr>
        <w:t xml:space="preserve">квартири загальною площею 117,90 </w:t>
      </w:r>
      <w:proofErr w:type="spellStart"/>
      <w:r w:rsidR="00D2495F" w:rsidRPr="00252E93">
        <w:rPr>
          <w:rFonts w:ascii="Times New Roman" w:eastAsia="Calibri" w:hAnsi="Times New Roman" w:cs="Times New Roman"/>
          <w:sz w:val="25"/>
          <w:szCs w:val="25"/>
        </w:rPr>
        <w:t>кв.м</w:t>
      </w:r>
      <w:proofErr w:type="spellEnd"/>
      <w:r w:rsidR="003B75D6" w:rsidRPr="00252E93">
        <w:rPr>
          <w:rFonts w:ascii="Times New Roman" w:eastAsia="Calibri" w:hAnsi="Times New Roman" w:cs="Times New Roman"/>
          <w:sz w:val="25"/>
          <w:szCs w:val="25"/>
        </w:rPr>
        <w:t>,</w:t>
      </w:r>
      <w:r w:rsidR="00D2495F" w:rsidRPr="00252E93">
        <w:rPr>
          <w:rFonts w:ascii="Times New Roman" w:eastAsia="Calibri" w:hAnsi="Times New Roman" w:cs="Times New Roman"/>
          <w:sz w:val="25"/>
          <w:szCs w:val="25"/>
        </w:rPr>
        <w:t xml:space="preserve"> розташованої </w:t>
      </w:r>
      <w:r w:rsidR="003B75D6" w:rsidRPr="00252E93">
        <w:rPr>
          <w:rFonts w:ascii="Times New Roman" w:eastAsia="Calibri" w:hAnsi="Times New Roman" w:cs="Times New Roman"/>
          <w:sz w:val="25"/>
          <w:szCs w:val="25"/>
        </w:rPr>
        <w:t>в</w:t>
      </w:r>
      <w:r w:rsidR="00D2495F" w:rsidRPr="00252E93">
        <w:rPr>
          <w:rFonts w:ascii="Times New Roman" w:eastAsia="Calibri" w:hAnsi="Times New Roman" w:cs="Times New Roman"/>
          <w:sz w:val="25"/>
          <w:szCs w:val="25"/>
        </w:rPr>
        <w:t xml:space="preserve"> місті Дніпро</w:t>
      </w:r>
      <w:r w:rsidRPr="00252E93">
        <w:rPr>
          <w:rFonts w:ascii="Times New Roman" w:eastAsia="Calibri" w:hAnsi="Times New Roman" w:cs="Times New Roman"/>
          <w:sz w:val="25"/>
          <w:szCs w:val="25"/>
        </w:rPr>
        <w:t xml:space="preserve">, набутої </w:t>
      </w:r>
      <w:proofErr w:type="spellStart"/>
      <w:r w:rsidRPr="00252E93">
        <w:rPr>
          <w:rFonts w:ascii="Times New Roman" w:eastAsia="Calibri" w:hAnsi="Times New Roman" w:cs="Times New Roman"/>
          <w:sz w:val="25"/>
          <w:szCs w:val="25"/>
        </w:rPr>
        <w:t>Суховаровим</w:t>
      </w:r>
      <w:proofErr w:type="spellEnd"/>
      <w:r w:rsidRPr="00252E93">
        <w:rPr>
          <w:rFonts w:ascii="Times New Roman" w:eastAsia="Calibri" w:hAnsi="Times New Roman" w:cs="Times New Roman"/>
          <w:sz w:val="25"/>
          <w:szCs w:val="25"/>
        </w:rPr>
        <w:t xml:space="preserve"> А.В. на праві власності </w:t>
      </w:r>
      <w:r w:rsidR="006F7A98" w:rsidRPr="00252E93">
        <w:rPr>
          <w:rFonts w:ascii="Times New Roman" w:eastAsia="Calibri" w:hAnsi="Times New Roman" w:cs="Times New Roman"/>
          <w:sz w:val="25"/>
          <w:szCs w:val="25"/>
        </w:rPr>
        <w:t>на підставі договору да</w:t>
      </w:r>
      <w:r w:rsidRPr="00252E93">
        <w:rPr>
          <w:rFonts w:ascii="Times New Roman" w:eastAsia="Calibri" w:hAnsi="Times New Roman" w:cs="Times New Roman"/>
          <w:sz w:val="25"/>
          <w:szCs w:val="25"/>
        </w:rPr>
        <w:t xml:space="preserve">рування від 18 травня 2012 року, а також щодо доходів </w:t>
      </w:r>
      <w:proofErr w:type="spellStart"/>
      <w:r w:rsidRPr="00252E93">
        <w:rPr>
          <w:rFonts w:ascii="Times New Roman" w:eastAsia="Calibri" w:hAnsi="Times New Roman" w:cs="Times New Roman"/>
          <w:sz w:val="25"/>
          <w:szCs w:val="25"/>
        </w:rPr>
        <w:t>Суховарова</w:t>
      </w:r>
      <w:proofErr w:type="spellEnd"/>
      <w:r w:rsidRPr="00252E93">
        <w:rPr>
          <w:rFonts w:ascii="Times New Roman" w:eastAsia="Calibri" w:hAnsi="Times New Roman" w:cs="Times New Roman"/>
          <w:sz w:val="25"/>
          <w:szCs w:val="25"/>
        </w:rPr>
        <w:t xml:space="preserve"> А.В. </w:t>
      </w:r>
      <w:r w:rsidR="006F7A98" w:rsidRPr="00252E93">
        <w:rPr>
          <w:rFonts w:ascii="Times New Roman" w:eastAsia="Calibri" w:hAnsi="Times New Roman" w:cs="Times New Roman"/>
          <w:sz w:val="25"/>
          <w:szCs w:val="25"/>
        </w:rPr>
        <w:t>т</w:t>
      </w:r>
      <w:r w:rsidRPr="00252E93">
        <w:rPr>
          <w:rFonts w:ascii="Times New Roman" w:eastAsia="Calibri" w:hAnsi="Times New Roman" w:cs="Times New Roman"/>
          <w:sz w:val="25"/>
          <w:szCs w:val="25"/>
        </w:rPr>
        <w:t>а членів його сім’ї за 2015 рік.</w:t>
      </w:r>
    </w:p>
    <w:p w:rsidR="009642B5" w:rsidRPr="00252E93" w:rsidRDefault="003B75D6" w:rsidP="009642B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У</w:t>
      </w:r>
      <w:r w:rsidR="009642B5" w:rsidRPr="00252E93">
        <w:rPr>
          <w:rFonts w:ascii="Times New Roman" w:eastAsia="Calibri" w:hAnsi="Times New Roman" w:cs="Times New Roman"/>
          <w:sz w:val="25"/>
          <w:szCs w:val="25"/>
        </w:rPr>
        <w:t xml:space="preserve"> свої</w:t>
      </w:r>
      <w:r w:rsidRPr="00252E93">
        <w:rPr>
          <w:rFonts w:ascii="Times New Roman" w:eastAsia="Calibri" w:hAnsi="Times New Roman" w:cs="Times New Roman"/>
          <w:sz w:val="25"/>
          <w:szCs w:val="25"/>
        </w:rPr>
        <w:t>х</w:t>
      </w:r>
      <w:r w:rsidR="009642B5" w:rsidRPr="00252E93">
        <w:rPr>
          <w:rFonts w:ascii="Times New Roman" w:eastAsia="Calibri" w:hAnsi="Times New Roman" w:cs="Times New Roman"/>
          <w:sz w:val="25"/>
          <w:szCs w:val="25"/>
        </w:rPr>
        <w:t xml:space="preserve"> поясненнях </w:t>
      </w:r>
      <w:proofErr w:type="spellStart"/>
      <w:r w:rsidR="009642B5" w:rsidRPr="00252E93">
        <w:rPr>
          <w:rFonts w:ascii="Times New Roman" w:eastAsia="Calibri" w:hAnsi="Times New Roman" w:cs="Times New Roman"/>
          <w:sz w:val="25"/>
          <w:szCs w:val="25"/>
        </w:rPr>
        <w:t>Суховаров</w:t>
      </w:r>
      <w:proofErr w:type="spellEnd"/>
      <w:r w:rsidR="009642B5" w:rsidRPr="00252E93">
        <w:rPr>
          <w:rFonts w:ascii="Times New Roman" w:eastAsia="Calibri" w:hAnsi="Times New Roman" w:cs="Times New Roman"/>
          <w:sz w:val="25"/>
          <w:szCs w:val="25"/>
        </w:rPr>
        <w:t xml:space="preserve"> А.В. зазначив, що право власності на зазначену квартиру ним було набуто на підставі договору дарування від 18 травня 2012 року, укладеного між </w:t>
      </w:r>
      <w:r w:rsidRPr="00252E93">
        <w:rPr>
          <w:rFonts w:ascii="Times New Roman" w:eastAsia="Calibri" w:hAnsi="Times New Roman" w:cs="Times New Roman"/>
          <w:sz w:val="25"/>
          <w:szCs w:val="25"/>
        </w:rPr>
        <w:t xml:space="preserve">його батьком – </w:t>
      </w:r>
      <w:r w:rsidR="00F32427">
        <w:rPr>
          <w:rFonts w:ascii="Times New Roman" w:eastAsia="Calibri" w:hAnsi="Times New Roman" w:cs="Times New Roman"/>
          <w:sz w:val="25"/>
          <w:szCs w:val="25"/>
        </w:rPr>
        <w:t>ОСОБА_2</w:t>
      </w:r>
      <w:r w:rsidRPr="00252E93">
        <w:rPr>
          <w:rFonts w:ascii="Times New Roman" w:eastAsia="Calibri" w:hAnsi="Times New Roman" w:cs="Times New Roman"/>
          <w:sz w:val="25"/>
          <w:szCs w:val="25"/>
        </w:rPr>
        <w:t xml:space="preserve"> як дарувальником та ним</w:t>
      </w:r>
      <w:r w:rsidR="009642B5" w:rsidRPr="00252E93">
        <w:rPr>
          <w:rFonts w:ascii="Times New Roman" w:eastAsia="Calibri" w:hAnsi="Times New Roman" w:cs="Times New Roman"/>
          <w:sz w:val="25"/>
          <w:szCs w:val="25"/>
        </w:rPr>
        <w:t xml:space="preserve"> як обдарованим. Відповідно до пункту 2 договору дарунок оцінено сторонами у 691</w:t>
      </w:r>
      <w:r w:rsidR="00AA3EC6">
        <w:rPr>
          <w:rFonts w:ascii="Times New Roman" w:eastAsia="Calibri" w:hAnsi="Times New Roman" w:cs="Times New Roman"/>
          <w:sz w:val="25"/>
          <w:szCs w:val="25"/>
        </w:rPr>
        <w:t> </w:t>
      </w:r>
      <w:r w:rsidR="009642B5" w:rsidRPr="00252E93">
        <w:rPr>
          <w:rFonts w:ascii="Times New Roman" w:eastAsia="Calibri" w:hAnsi="Times New Roman" w:cs="Times New Roman"/>
          <w:sz w:val="25"/>
          <w:szCs w:val="25"/>
        </w:rPr>
        <w:t>879</w:t>
      </w:r>
      <w:r w:rsidR="00AA3EC6">
        <w:rPr>
          <w:rFonts w:ascii="Times New Roman" w:eastAsia="Calibri" w:hAnsi="Times New Roman" w:cs="Times New Roman"/>
          <w:sz w:val="25"/>
          <w:szCs w:val="25"/>
        </w:rPr>
        <w:t> </w:t>
      </w:r>
      <w:r w:rsidR="009642B5" w:rsidRPr="00252E93">
        <w:rPr>
          <w:rFonts w:ascii="Times New Roman" w:eastAsia="Calibri" w:hAnsi="Times New Roman" w:cs="Times New Roman"/>
          <w:sz w:val="25"/>
          <w:szCs w:val="25"/>
        </w:rPr>
        <w:t>гривень,</w:t>
      </w:r>
      <w:r w:rsidR="00AA3EC6">
        <w:rPr>
          <w:rFonts w:ascii="Times New Roman" w:eastAsia="Calibri" w:hAnsi="Times New Roman" w:cs="Times New Roman"/>
          <w:sz w:val="25"/>
          <w:szCs w:val="25"/>
        </w:rPr>
        <w:t> </w:t>
      </w:r>
      <w:r w:rsidR="009642B5" w:rsidRPr="00252E93">
        <w:rPr>
          <w:rFonts w:ascii="Times New Roman" w:eastAsia="Calibri" w:hAnsi="Times New Roman" w:cs="Times New Roman"/>
          <w:sz w:val="25"/>
          <w:szCs w:val="25"/>
        </w:rPr>
        <w:t>що</w:t>
      </w:r>
      <w:r w:rsidR="00AA3EC6">
        <w:rPr>
          <w:rFonts w:ascii="Times New Roman" w:eastAsia="Calibri" w:hAnsi="Times New Roman" w:cs="Times New Roman"/>
          <w:sz w:val="25"/>
          <w:szCs w:val="25"/>
        </w:rPr>
        <w:t> </w:t>
      </w:r>
      <w:r w:rsidR="009642B5" w:rsidRPr="00252E93">
        <w:rPr>
          <w:rFonts w:ascii="Times New Roman" w:eastAsia="Calibri" w:hAnsi="Times New Roman" w:cs="Times New Roman"/>
          <w:sz w:val="25"/>
          <w:szCs w:val="25"/>
        </w:rPr>
        <w:t xml:space="preserve">відповідає загальній вартості квартири, яка зазначена у витягу з Реєстру прав власності на нерухоме майно, виданого Комунальним </w:t>
      </w:r>
      <w:r w:rsidR="00A55368" w:rsidRPr="00252E93">
        <w:rPr>
          <w:rFonts w:ascii="Times New Roman" w:eastAsia="Calibri" w:hAnsi="Times New Roman" w:cs="Times New Roman"/>
          <w:sz w:val="25"/>
          <w:szCs w:val="25"/>
        </w:rPr>
        <w:t>підприємством «Дніпропетровське міжміське бюро технічної інвентар</w:t>
      </w:r>
      <w:r w:rsidR="000A2841" w:rsidRPr="00252E93">
        <w:rPr>
          <w:rFonts w:ascii="Times New Roman" w:eastAsia="Calibri" w:hAnsi="Times New Roman" w:cs="Times New Roman"/>
          <w:sz w:val="25"/>
          <w:szCs w:val="25"/>
        </w:rPr>
        <w:t>и</w:t>
      </w:r>
      <w:r w:rsidR="00A55368" w:rsidRPr="00252E93">
        <w:rPr>
          <w:rFonts w:ascii="Times New Roman" w:eastAsia="Calibri" w:hAnsi="Times New Roman" w:cs="Times New Roman"/>
          <w:sz w:val="25"/>
          <w:szCs w:val="25"/>
        </w:rPr>
        <w:t xml:space="preserve">зації» Дніпровської обласної ради 23 квітня 2012 року за № 33919550, реєстраційний номер майна </w:t>
      </w:r>
      <w:r w:rsidR="00E7007B">
        <w:rPr>
          <w:rFonts w:ascii="Times New Roman" w:eastAsia="Calibri" w:hAnsi="Times New Roman" w:cs="Times New Roman"/>
          <w:sz w:val="25"/>
          <w:szCs w:val="25"/>
        </w:rPr>
        <w:t>НОМЕР_1</w:t>
      </w:r>
      <w:r w:rsidR="00A55368" w:rsidRPr="00252E93">
        <w:rPr>
          <w:rFonts w:ascii="Times New Roman" w:eastAsia="Calibri" w:hAnsi="Times New Roman" w:cs="Times New Roman"/>
          <w:sz w:val="25"/>
          <w:szCs w:val="25"/>
        </w:rPr>
        <w:t xml:space="preserve">. </w:t>
      </w:r>
    </w:p>
    <w:p w:rsidR="00A55368" w:rsidRPr="00252E93" w:rsidRDefault="00A55368" w:rsidP="009642B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Кандидат наголосив, що договір дарування був укладений між родичами першого ступе</w:t>
      </w:r>
      <w:r w:rsidR="000A2841" w:rsidRPr="00252E93">
        <w:rPr>
          <w:rFonts w:ascii="Times New Roman" w:eastAsia="Calibri" w:hAnsi="Times New Roman" w:cs="Times New Roman"/>
          <w:sz w:val="25"/>
          <w:szCs w:val="25"/>
        </w:rPr>
        <w:t>ня споріднення і тому він не ніс жодних витрат, пов’язаних з його укладанням.</w:t>
      </w:r>
    </w:p>
    <w:p w:rsidR="000A2841" w:rsidRPr="00252E93" w:rsidRDefault="000A2841" w:rsidP="009642B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Окремо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звернув увагу на те, що батько набув право власності на вказану квартиру 16 жовтня 2007 року, тобто до призначення його на посаду судді, що підтверджується Витягом про реєстрацію права власності на нерухоме майно</w:t>
      </w:r>
      <w:r w:rsidR="003B75D6"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rPr>
        <w:t>від</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22</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жовтня 2007 року.</w:t>
      </w:r>
    </w:p>
    <w:p w:rsidR="000A2841" w:rsidRPr="00252E93" w:rsidRDefault="00BE5621" w:rsidP="009642B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На спростування доводів ГРД про неможливість накопичення зазначених</w:t>
      </w:r>
      <w:r w:rsidR="000A2841" w:rsidRPr="00252E93">
        <w:rPr>
          <w:rFonts w:ascii="Times New Roman" w:eastAsia="Calibri" w:hAnsi="Times New Roman" w:cs="Times New Roman"/>
          <w:sz w:val="25"/>
          <w:szCs w:val="25"/>
        </w:rPr>
        <w:t xml:space="preserve"> в декларації за 2015 рік заощаджень дружини </w:t>
      </w:r>
      <w:r w:rsidR="003B75D6" w:rsidRPr="00252E93">
        <w:rPr>
          <w:rFonts w:ascii="Times New Roman" w:eastAsia="Calibri" w:hAnsi="Times New Roman" w:cs="Times New Roman"/>
          <w:sz w:val="25"/>
          <w:szCs w:val="25"/>
        </w:rPr>
        <w:t>в</w:t>
      </w:r>
      <w:r w:rsidR="000A2841" w:rsidRPr="00252E93">
        <w:rPr>
          <w:rFonts w:ascii="Times New Roman" w:eastAsia="Calibri" w:hAnsi="Times New Roman" w:cs="Times New Roman"/>
          <w:sz w:val="25"/>
          <w:szCs w:val="25"/>
        </w:rPr>
        <w:t xml:space="preserve"> розмірі 18 000 доларів США та його заощаджень у розмірі 17 000 доларів США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зазначив таке.</w:t>
      </w:r>
    </w:p>
    <w:p w:rsidR="00BE5621" w:rsidRPr="00252E93" w:rsidRDefault="00BE5621" w:rsidP="009642B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Відповідно до умов Договору дарування грошей від 03 вересня 2010 року, укладеного між ним та його матір’ю – </w:t>
      </w:r>
      <w:r w:rsidR="00E7007B">
        <w:rPr>
          <w:rFonts w:ascii="Times New Roman" w:eastAsia="Calibri" w:hAnsi="Times New Roman" w:cs="Times New Roman"/>
          <w:sz w:val="25"/>
          <w:szCs w:val="25"/>
        </w:rPr>
        <w:t>ОСОБА_1</w:t>
      </w:r>
      <w:r w:rsidRPr="00252E93">
        <w:rPr>
          <w:rFonts w:ascii="Times New Roman" w:eastAsia="Calibri" w:hAnsi="Times New Roman" w:cs="Times New Roman"/>
          <w:sz w:val="25"/>
          <w:szCs w:val="25"/>
        </w:rPr>
        <w:t>, остання подарувала йому грошові кошти у розмірі 390 000 гривень, що в доларовому еквіваленті становило 49</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380</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доларів</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США, частину з яких було витрачено на придбання автомобіля, частина залишилась як заощадження.</w:t>
      </w:r>
    </w:p>
    <w:p w:rsidR="00BE5621" w:rsidRPr="00252E93" w:rsidRDefault="00BE5621" w:rsidP="009642B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Крім того, відповідно до рішення Жовтневого районного суду міста Дніпропетровська від 03 червня 2014 року на його користь стягнено з відповідачів </w:t>
      </w:r>
      <w:r w:rsidR="00E7007B">
        <w:rPr>
          <w:rFonts w:ascii="Times New Roman" w:eastAsia="Calibri" w:hAnsi="Times New Roman" w:cs="Times New Roman"/>
          <w:sz w:val="25"/>
          <w:szCs w:val="25"/>
        </w:rPr>
        <w:t>ОСОБА_3</w:t>
      </w:r>
      <w:r w:rsidRPr="00252E93">
        <w:rPr>
          <w:rFonts w:ascii="Times New Roman" w:eastAsia="Calibri" w:hAnsi="Times New Roman" w:cs="Times New Roman"/>
          <w:sz w:val="25"/>
          <w:szCs w:val="25"/>
        </w:rPr>
        <w:t xml:space="preserve"> та ПАТ «Страхова компанія «Країна» грошові кошти в розмірі 196 501,</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26</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гривень.</w:t>
      </w:r>
    </w:p>
    <w:p w:rsidR="00BF08CD" w:rsidRPr="00252E93" w:rsidRDefault="00BF08CD" w:rsidP="009642B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lastRenderedPageBreak/>
        <w:t xml:space="preserve">Окрім того,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зазначив, що отримав грошові кошти </w:t>
      </w:r>
      <w:r w:rsidR="003B75D6" w:rsidRPr="00252E93">
        <w:rPr>
          <w:rFonts w:ascii="Times New Roman" w:eastAsia="Calibri" w:hAnsi="Times New Roman" w:cs="Times New Roman"/>
          <w:sz w:val="25"/>
          <w:szCs w:val="25"/>
        </w:rPr>
        <w:t>в</w:t>
      </w:r>
      <w:r w:rsidRPr="00252E93">
        <w:rPr>
          <w:rFonts w:ascii="Times New Roman" w:eastAsia="Calibri" w:hAnsi="Times New Roman" w:cs="Times New Roman"/>
          <w:sz w:val="25"/>
          <w:szCs w:val="25"/>
        </w:rPr>
        <w:t xml:space="preserve"> розмірі 38</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863</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 xml:space="preserve">гривень, що еквівалентно </w:t>
      </w:r>
      <w:r w:rsidR="00984CA7" w:rsidRPr="00252E93">
        <w:rPr>
          <w:rFonts w:ascii="Times New Roman" w:eastAsia="Calibri" w:hAnsi="Times New Roman" w:cs="Times New Roman"/>
          <w:sz w:val="25"/>
          <w:szCs w:val="25"/>
        </w:rPr>
        <w:t>4 875 доларів США за договором купівлі-продажу нежитлових приміщень від 26 серпня 2011 року, які належали йому на праві власності на підставі договору дарування від 07 березня 2006 року, тобто ще до призначення на посаду судді.</w:t>
      </w:r>
    </w:p>
    <w:p w:rsidR="00BF08CD" w:rsidRPr="00252E93" w:rsidRDefault="00BF08CD" w:rsidP="00A00955">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Таким чином, упродовж 2010</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2014 років він накопичив грошові кошти </w:t>
      </w:r>
      <w:r w:rsidR="003B75D6" w:rsidRPr="00252E93">
        <w:rPr>
          <w:rFonts w:ascii="Times New Roman" w:eastAsia="Calibri" w:hAnsi="Times New Roman" w:cs="Times New Roman"/>
          <w:sz w:val="25"/>
          <w:szCs w:val="25"/>
        </w:rPr>
        <w:t>в</w:t>
      </w:r>
      <w:r w:rsidRPr="00252E93">
        <w:rPr>
          <w:rFonts w:ascii="Times New Roman" w:eastAsia="Calibri" w:hAnsi="Times New Roman" w:cs="Times New Roman"/>
          <w:sz w:val="25"/>
          <w:szCs w:val="25"/>
        </w:rPr>
        <w:t xml:space="preserve"> розмірі 35 000 доларів США, з яких 18 000 доларів США подарував своїй дружині</w:t>
      </w:r>
      <w:r w:rsidR="003B75D6" w:rsidRPr="00252E93">
        <w:rPr>
          <w:rFonts w:ascii="Times New Roman" w:eastAsia="Calibri" w:hAnsi="Times New Roman" w:cs="Times New Roman"/>
          <w:sz w:val="25"/>
          <w:szCs w:val="25"/>
        </w:rPr>
        <w:t>, про</w:t>
      </w:r>
      <w:r w:rsidRPr="00252E93">
        <w:rPr>
          <w:rFonts w:ascii="Times New Roman" w:eastAsia="Calibri" w:hAnsi="Times New Roman" w:cs="Times New Roman"/>
          <w:sz w:val="25"/>
          <w:szCs w:val="25"/>
        </w:rPr>
        <w:t xml:space="preserve"> що заз</w:t>
      </w:r>
      <w:r w:rsidR="00A00955" w:rsidRPr="00252E93">
        <w:rPr>
          <w:rFonts w:ascii="Times New Roman" w:eastAsia="Calibri" w:hAnsi="Times New Roman" w:cs="Times New Roman"/>
          <w:sz w:val="25"/>
          <w:szCs w:val="25"/>
        </w:rPr>
        <w:t>начив у декларації за 2015 рік.</w:t>
      </w:r>
    </w:p>
    <w:p w:rsidR="002A5139" w:rsidRPr="00252E93" w:rsidRDefault="002A5139" w:rsidP="00A00955">
      <w:pPr>
        <w:spacing w:after="0" w:line="240" w:lineRule="auto"/>
        <w:ind w:firstLine="567"/>
        <w:jc w:val="both"/>
        <w:rPr>
          <w:rFonts w:ascii="Times New Roman" w:hAnsi="Times New Roman" w:cs="Times New Roman"/>
          <w:sz w:val="25"/>
          <w:szCs w:val="25"/>
          <w:shd w:val="clear" w:color="auto" w:fill="FFFFFF"/>
        </w:rPr>
      </w:pPr>
      <w:r w:rsidRPr="00252E93">
        <w:rPr>
          <w:rFonts w:ascii="Times New Roman" w:hAnsi="Times New Roman" w:cs="Times New Roman"/>
          <w:sz w:val="25"/>
          <w:szCs w:val="25"/>
          <w:shd w:val="clear" w:color="auto" w:fill="FFFFFF"/>
        </w:rPr>
        <w:t>Комісія вважає такі пояснення канди</w:t>
      </w:r>
      <w:r w:rsidR="00A00955" w:rsidRPr="00252E93">
        <w:rPr>
          <w:rFonts w:ascii="Times New Roman" w:hAnsi="Times New Roman" w:cs="Times New Roman"/>
          <w:sz w:val="25"/>
          <w:szCs w:val="25"/>
          <w:shd w:val="clear" w:color="auto" w:fill="FFFFFF"/>
        </w:rPr>
        <w:t xml:space="preserve">дата прийнятними та достатніми для спростування доводів ГРД </w:t>
      </w:r>
      <w:r w:rsidR="003B75D6" w:rsidRPr="00252E93">
        <w:rPr>
          <w:rFonts w:ascii="Times New Roman" w:hAnsi="Times New Roman" w:cs="Times New Roman"/>
          <w:sz w:val="25"/>
          <w:szCs w:val="25"/>
          <w:shd w:val="clear" w:color="auto" w:fill="FFFFFF"/>
        </w:rPr>
        <w:t>у</w:t>
      </w:r>
      <w:r w:rsidR="00A00955" w:rsidRPr="00252E93">
        <w:rPr>
          <w:rFonts w:ascii="Times New Roman" w:hAnsi="Times New Roman" w:cs="Times New Roman"/>
          <w:sz w:val="25"/>
          <w:szCs w:val="25"/>
          <w:shd w:val="clear" w:color="auto" w:fill="FFFFFF"/>
        </w:rPr>
        <w:t xml:space="preserve"> цій частині.</w:t>
      </w:r>
    </w:p>
    <w:p w:rsidR="006F7A98" w:rsidRPr="00252E93" w:rsidRDefault="002A5139"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Також у висновку ГРД зазначає, що</w:t>
      </w:r>
      <w:r w:rsidR="006F7A98"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rPr>
        <w:t>к</w:t>
      </w:r>
      <w:r w:rsidR="006F7A98" w:rsidRPr="00252E93">
        <w:rPr>
          <w:rFonts w:ascii="Times New Roman" w:eastAsia="Calibri" w:hAnsi="Times New Roman" w:cs="Times New Roman"/>
          <w:sz w:val="25"/>
          <w:szCs w:val="25"/>
        </w:rPr>
        <w:t xml:space="preserve">андидат на посаду судді не відповідає критеріям доброчесності та професійної етики за показником сумлінність, оскільки ухвалював рішення під час перебування у відпустках та </w:t>
      </w:r>
      <w:r w:rsidR="003B75D6" w:rsidRPr="00252E93">
        <w:rPr>
          <w:rFonts w:ascii="Times New Roman" w:eastAsia="Calibri" w:hAnsi="Times New Roman" w:cs="Times New Roman"/>
          <w:sz w:val="25"/>
          <w:szCs w:val="25"/>
        </w:rPr>
        <w:t>під час тимчасової непрацездатності</w:t>
      </w:r>
      <w:r w:rsidR="006F7A98" w:rsidRPr="00252E93">
        <w:rPr>
          <w:rFonts w:ascii="Times New Roman" w:eastAsia="Calibri" w:hAnsi="Times New Roman" w:cs="Times New Roman"/>
          <w:sz w:val="25"/>
          <w:szCs w:val="25"/>
        </w:rPr>
        <w:t>.</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Зокрема</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перебуваючи у відпустці 29 грудня 2009 року постановив ухвалу у справі № 17/27-10. Ухвала про виправлення описки відсутня.</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Перебуваючи у відпустці 08 вересня 2021 року</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постановив 8 ухвал.</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Перебуваючи у відпустці 26 жовтня 2021 року</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ухвалив 34 рішення.</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Перебуваючи на лікарняному 29 квітня 2013</w:t>
      </w:r>
      <w:r w:rsidR="003B75D6"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rPr>
        <w:t>року</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ухвалив 9 судових рішень.</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У період часу з 18 лютого 2014 року до 21 лютого 2014 року </w:t>
      </w:r>
      <w:r w:rsidR="003B75D6" w:rsidRPr="00252E93">
        <w:rPr>
          <w:rFonts w:ascii="Times New Roman" w:eastAsia="Calibri" w:hAnsi="Times New Roman" w:cs="Times New Roman"/>
          <w:sz w:val="25"/>
          <w:szCs w:val="25"/>
        </w:rPr>
        <w:t>під час тимчасової непрацездатності</w:t>
      </w:r>
      <w:r w:rsidRPr="00252E93">
        <w:rPr>
          <w:rFonts w:ascii="Times New Roman" w:eastAsia="Calibri" w:hAnsi="Times New Roman" w:cs="Times New Roman"/>
          <w:sz w:val="25"/>
          <w:szCs w:val="25"/>
        </w:rPr>
        <w:t xml:space="preserve"> ухвалив рішення у справі № 904/9999/13 та 13 ухвал.</w:t>
      </w:r>
    </w:p>
    <w:p w:rsidR="006F7A98" w:rsidRPr="00252E93" w:rsidRDefault="003B75D6" w:rsidP="002A5139">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Під час тимчасової непрацездатності</w:t>
      </w:r>
      <w:r w:rsidR="006F7A98" w:rsidRPr="00252E93">
        <w:rPr>
          <w:rFonts w:ascii="Times New Roman" w:eastAsia="Calibri" w:hAnsi="Times New Roman" w:cs="Times New Roman"/>
          <w:sz w:val="25"/>
          <w:szCs w:val="25"/>
        </w:rPr>
        <w:t xml:space="preserve"> 20 жовтня 2021 року постановив ухвалу у справі № 904/5749/19.</w:t>
      </w:r>
    </w:p>
    <w:p w:rsidR="002A5139" w:rsidRPr="00252E93" w:rsidRDefault="003B75D6" w:rsidP="002A5139">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Стосовно</w:t>
      </w:r>
      <w:r w:rsidR="002A5139" w:rsidRPr="00252E93">
        <w:rPr>
          <w:rFonts w:ascii="Times New Roman" w:eastAsia="Calibri" w:hAnsi="Times New Roman" w:cs="Times New Roman"/>
          <w:sz w:val="25"/>
          <w:szCs w:val="25"/>
        </w:rPr>
        <w:t xml:space="preserve"> постановлення ухвали від 29 грудня 2009 року у справі № 17/27-10 </w:t>
      </w:r>
      <w:proofErr w:type="spellStart"/>
      <w:r w:rsidR="002A5139" w:rsidRPr="00252E93">
        <w:rPr>
          <w:rFonts w:ascii="Times New Roman" w:eastAsia="Calibri" w:hAnsi="Times New Roman" w:cs="Times New Roman"/>
          <w:sz w:val="25"/>
          <w:szCs w:val="25"/>
        </w:rPr>
        <w:t>Суховаров</w:t>
      </w:r>
      <w:proofErr w:type="spellEnd"/>
      <w:r w:rsidR="002A5139" w:rsidRPr="00252E93">
        <w:rPr>
          <w:rFonts w:ascii="Times New Roman" w:eastAsia="Calibri" w:hAnsi="Times New Roman" w:cs="Times New Roman"/>
          <w:sz w:val="25"/>
          <w:szCs w:val="25"/>
        </w:rPr>
        <w:t xml:space="preserve"> А.В. пояснив, що в указаній ухвалі міститься описка в прізвищі судді, який вирішував питання про порушення провадження у справі та підписував її, а саме: замість «суддя </w:t>
      </w:r>
      <w:proofErr w:type="spellStart"/>
      <w:r w:rsidR="002A5139" w:rsidRPr="00252E93">
        <w:rPr>
          <w:rFonts w:ascii="Times New Roman" w:eastAsia="Calibri" w:hAnsi="Times New Roman" w:cs="Times New Roman"/>
          <w:sz w:val="25"/>
          <w:szCs w:val="25"/>
        </w:rPr>
        <w:t>Суховаров</w:t>
      </w:r>
      <w:proofErr w:type="spellEnd"/>
      <w:r w:rsidR="002A5139" w:rsidRPr="00252E93">
        <w:rPr>
          <w:rFonts w:ascii="Times New Roman" w:eastAsia="Calibri" w:hAnsi="Times New Roman" w:cs="Times New Roman"/>
          <w:sz w:val="25"/>
          <w:szCs w:val="25"/>
        </w:rPr>
        <w:t xml:space="preserve"> А.В.» повинно бути зазначено «суддя </w:t>
      </w:r>
      <w:proofErr w:type="spellStart"/>
      <w:r w:rsidR="002A5139" w:rsidRPr="00252E93">
        <w:rPr>
          <w:rFonts w:ascii="Times New Roman" w:eastAsia="Calibri" w:hAnsi="Times New Roman" w:cs="Times New Roman"/>
          <w:sz w:val="25"/>
          <w:szCs w:val="25"/>
        </w:rPr>
        <w:t>Подобєд</w:t>
      </w:r>
      <w:proofErr w:type="spellEnd"/>
      <w:r w:rsidR="002A5139" w:rsidRPr="00252E93">
        <w:rPr>
          <w:rFonts w:ascii="Times New Roman" w:eastAsia="Calibri" w:hAnsi="Times New Roman" w:cs="Times New Roman"/>
          <w:sz w:val="25"/>
          <w:szCs w:val="25"/>
        </w:rPr>
        <w:t xml:space="preserve"> І.М.», який на час його відпустки був суддею по заміні.</w:t>
      </w:r>
    </w:p>
    <w:p w:rsidR="002A5139" w:rsidRPr="00252E93" w:rsidRDefault="002A5139" w:rsidP="002A5139">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На підтвердження зазначеного </w:t>
      </w:r>
      <w:proofErr w:type="spellStart"/>
      <w:r w:rsidRPr="00252E93">
        <w:rPr>
          <w:rFonts w:ascii="Times New Roman" w:eastAsia="Calibri" w:hAnsi="Times New Roman" w:cs="Times New Roman"/>
          <w:sz w:val="25"/>
          <w:szCs w:val="25"/>
        </w:rPr>
        <w:t>Суховаровим</w:t>
      </w:r>
      <w:proofErr w:type="spellEnd"/>
      <w:r w:rsidRPr="00252E93">
        <w:rPr>
          <w:rFonts w:ascii="Times New Roman" w:eastAsia="Calibri" w:hAnsi="Times New Roman" w:cs="Times New Roman"/>
          <w:sz w:val="25"/>
          <w:szCs w:val="25"/>
        </w:rPr>
        <w:t xml:space="preserve"> А.В. надано Комісії копії ухвал від</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30</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грудня 2009 року про порушення проваджень у справах № 17/23-10,</w:t>
      </w:r>
      <w:r w:rsidR="00252E93" w:rsidRPr="00252E93">
        <w:rPr>
          <w:rFonts w:ascii="Times New Roman" w:eastAsia="Calibri" w:hAnsi="Times New Roman" w:cs="Times New Roman"/>
          <w:sz w:val="25"/>
          <w:szCs w:val="25"/>
        </w:rPr>
        <w:t xml:space="preserve"> </w:t>
      </w:r>
      <w:r w:rsidR="00AA3EC6">
        <w:rPr>
          <w:rFonts w:ascii="Times New Roman" w:eastAsia="Calibri" w:hAnsi="Times New Roman" w:cs="Times New Roman"/>
          <w:sz w:val="25"/>
          <w:szCs w:val="25"/>
        </w:rPr>
        <w:br/>
      </w:r>
      <w:r w:rsidRPr="00252E93">
        <w:rPr>
          <w:rFonts w:ascii="Times New Roman" w:eastAsia="Calibri" w:hAnsi="Times New Roman" w:cs="Times New Roman"/>
          <w:sz w:val="25"/>
          <w:szCs w:val="25"/>
        </w:rPr>
        <w:t xml:space="preserve">№ 17/24-10, постановлених суддею </w:t>
      </w:r>
      <w:proofErr w:type="spellStart"/>
      <w:r w:rsidRPr="00252E93">
        <w:rPr>
          <w:rFonts w:ascii="Times New Roman" w:eastAsia="Calibri" w:hAnsi="Times New Roman" w:cs="Times New Roman"/>
          <w:sz w:val="25"/>
          <w:szCs w:val="25"/>
        </w:rPr>
        <w:t>Подобєд</w:t>
      </w:r>
      <w:proofErr w:type="spellEnd"/>
      <w:r w:rsidRPr="00252E93">
        <w:rPr>
          <w:rFonts w:ascii="Times New Roman" w:eastAsia="Calibri" w:hAnsi="Times New Roman" w:cs="Times New Roman"/>
          <w:sz w:val="25"/>
          <w:szCs w:val="25"/>
        </w:rPr>
        <w:t xml:space="preserve"> І.М., в резолютивній частині яких зазначено про те, що справи будуть розглядатися суддею </w:t>
      </w:r>
      <w:proofErr w:type="spellStart"/>
      <w:r w:rsidRPr="00252E93">
        <w:rPr>
          <w:rFonts w:ascii="Times New Roman" w:eastAsia="Calibri" w:hAnsi="Times New Roman" w:cs="Times New Roman"/>
          <w:sz w:val="25"/>
          <w:szCs w:val="25"/>
        </w:rPr>
        <w:t>Суховаровим</w:t>
      </w:r>
      <w:proofErr w:type="spellEnd"/>
      <w:r w:rsidRPr="00252E93">
        <w:rPr>
          <w:rFonts w:ascii="Times New Roman" w:eastAsia="Calibri" w:hAnsi="Times New Roman" w:cs="Times New Roman"/>
          <w:sz w:val="25"/>
          <w:szCs w:val="25"/>
        </w:rPr>
        <w:t xml:space="preserve"> А.В.</w:t>
      </w:r>
    </w:p>
    <w:p w:rsidR="00347105" w:rsidRPr="00252E93" w:rsidRDefault="003B75D6" w:rsidP="002A5139">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Стосовно</w:t>
      </w:r>
      <w:r w:rsidR="00347105" w:rsidRPr="00252E93">
        <w:rPr>
          <w:rFonts w:ascii="Times New Roman" w:eastAsia="Calibri" w:hAnsi="Times New Roman" w:cs="Times New Roman"/>
          <w:sz w:val="25"/>
          <w:szCs w:val="25"/>
        </w:rPr>
        <w:t xml:space="preserve"> постановлення ухвал 08 вересня 2021 року </w:t>
      </w:r>
      <w:proofErr w:type="spellStart"/>
      <w:r w:rsidR="00347105" w:rsidRPr="00252E93">
        <w:rPr>
          <w:rFonts w:ascii="Times New Roman" w:eastAsia="Calibri" w:hAnsi="Times New Roman" w:cs="Times New Roman"/>
          <w:sz w:val="25"/>
          <w:szCs w:val="25"/>
        </w:rPr>
        <w:t>Суховаров</w:t>
      </w:r>
      <w:proofErr w:type="spellEnd"/>
      <w:r w:rsidR="00347105" w:rsidRPr="00252E93">
        <w:rPr>
          <w:rFonts w:ascii="Times New Roman" w:eastAsia="Calibri" w:hAnsi="Times New Roman" w:cs="Times New Roman"/>
          <w:sz w:val="25"/>
          <w:szCs w:val="25"/>
        </w:rPr>
        <w:t xml:space="preserve"> А.В. зазначив, що у вересні 2021 року перебував у відпустці з 13 вересня </w:t>
      </w:r>
      <w:r w:rsidRPr="00252E93">
        <w:rPr>
          <w:rFonts w:ascii="Times New Roman" w:eastAsia="Calibri" w:hAnsi="Times New Roman" w:cs="Times New Roman"/>
          <w:sz w:val="25"/>
          <w:szCs w:val="25"/>
        </w:rPr>
        <w:t>д</w:t>
      </w:r>
      <w:r w:rsidR="00347105" w:rsidRPr="00252E93">
        <w:rPr>
          <w:rFonts w:ascii="Times New Roman" w:eastAsia="Calibri" w:hAnsi="Times New Roman" w:cs="Times New Roman"/>
          <w:sz w:val="25"/>
          <w:szCs w:val="25"/>
        </w:rPr>
        <w:t>о 15 вересня, що підтверджується довідкою Господарського суду Дніпр</w:t>
      </w:r>
      <w:r w:rsidR="00252E93">
        <w:rPr>
          <w:rFonts w:ascii="Times New Roman" w:eastAsia="Calibri" w:hAnsi="Times New Roman" w:cs="Times New Roman"/>
          <w:sz w:val="25"/>
          <w:szCs w:val="25"/>
        </w:rPr>
        <w:t xml:space="preserve">опетровської області </w:t>
      </w:r>
      <w:r w:rsidR="00347105" w:rsidRPr="00252E93">
        <w:rPr>
          <w:rFonts w:ascii="Times New Roman" w:eastAsia="Calibri" w:hAnsi="Times New Roman" w:cs="Times New Roman"/>
          <w:sz w:val="25"/>
          <w:szCs w:val="25"/>
        </w:rPr>
        <w:t>№ 06-33/12 від 12 червня 2025</w:t>
      </w:r>
      <w:r w:rsidR="00AA3EC6">
        <w:rPr>
          <w:rFonts w:ascii="Times New Roman" w:eastAsia="Calibri" w:hAnsi="Times New Roman" w:cs="Times New Roman"/>
          <w:sz w:val="25"/>
          <w:szCs w:val="25"/>
        </w:rPr>
        <w:t> </w:t>
      </w:r>
      <w:r w:rsidR="00347105" w:rsidRPr="00252E93">
        <w:rPr>
          <w:rFonts w:ascii="Times New Roman" w:eastAsia="Calibri" w:hAnsi="Times New Roman" w:cs="Times New Roman"/>
          <w:sz w:val="25"/>
          <w:szCs w:val="25"/>
        </w:rPr>
        <w:t xml:space="preserve">року та копією наказу від 03 вересня 2021 року № 607-В про надання відпустки </w:t>
      </w:r>
      <w:proofErr w:type="spellStart"/>
      <w:r w:rsidR="00347105" w:rsidRPr="00252E93">
        <w:rPr>
          <w:rFonts w:ascii="Times New Roman" w:eastAsia="Calibri" w:hAnsi="Times New Roman" w:cs="Times New Roman"/>
          <w:sz w:val="25"/>
          <w:szCs w:val="25"/>
        </w:rPr>
        <w:t>Суховарову</w:t>
      </w:r>
      <w:proofErr w:type="spellEnd"/>
      <w:r w:rsidR="00347105" w:rsidRPr="00252E93">
        <w:rPr>
          <w:rFonts w:ascii="Times New Roman" w:eastAsia="Calibri" w:hAnsi="Times New Roman" w:cs="Times New Roman"/>
          <w:sz w:val="25"/>
          <w:szCs w:val="25"/>
        </w:rPr>
        <w:t xml:space="preserve"> А.В.</w:t>
      </w:r>
    </w:p>
    <w:p w:rsidR="007030EE" w:rsidRPr="00252E93" w:rsidRDefault="00347105" w:rsidP="002A5139">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Стосовно періоду з 26 жовтня 2021 року </w:t>
      </w:r>
      <w:r w:rsidR="003B75D6" w:rsidRPr="00252E93">
        <w:rPr>
          <w:rFonts w:ascii="Times New Roman" w:eastAsia="Calibri" w:hAnsi="Times New Roman" w:cs="Times New Roman"/>
          <w:sz w:val="25"/>
          <w:szCs w:val="25"/>
        </w:rPr>
        <w:t>д</w:t>
      </w:r>
      <w:r w:rsidRPr="00252E93">
        <w:rPr>
          <w:rFonts w:ascii="Times New Roman" w:eastAsia="Calibri" w:hAnsi="Times New Roman" w:cs="Times New Roman"/>
          <w:sz w:val="25"/>
          <w:szCs w:val="25"/>
        </w:rPr>
        <w:t xml:space="preserve">о 29 жовтня 2021 року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зазначив, що 26 жовтня 2021 року з 9 години 00 хвилин перебував на робочому місці та підписував відповідні процесуальні документи. Близько 12 години дня йому зателефонував рідний брат та повідомив про смерть матері</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у зв’язку із чим він написав заяву на відпустку з 26 жовтня 2021 року </w:t>
      </w:r>
      <w:r w:rsidR="003B75D6" w:rsidRPr="00252E93">
        <w:rPr>
          <w:rFonts w:ascii="Times New Roman" w:eastAsia="Calibri" w:hAnsi="Times New Roman" w:cs="Times New Roman"/>
          <w:sz w:val="25"/>
          <w:szCs w:val="25"/>
        </w:rPr>
        <w:t>д</w:t>
      </w:r>
      <w:r w:rsidRPr="00252E93">
        <w:rPr>
          <w:rFonts w:ascii="Times New Roman" w:eastAsia="Calibri" w:hAnsi="Times New Roman" w:cs="Times New Roman"/>
          <w:sz w:val="25"/>
          <w:szCs w:val="25"/>
        </w:rPr>
        <w:t>о 29 жовтня 2021 року.</w:t>
      </w:r>
    </w:p>
    <w:p w:rsidR="007030EE" w:rsidRPr="00252E93" w:rsidRDefault="007030EE" w:rsidP="002A5139">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Винесення рішень під час </w:t>
      </w:r>
      <w:r w:rsidR="003B75D6" w:rsidRPr="00252E93">
        <w:rPr>
          <w:rFonts w:ascii="Times New Roman" w:eastAsia="Calibri" w:hAnsi="Times New Roman" w:cs="Times New Roman"/>
          <w:sz w:val="25"/>
          <w:szCs w:val="25"/>
        </w:rPr>
        <w:t>тимчасової непрацездатності</w:t>
      </w:r>
      <w:r w:rsidRPr="00252E93">
        <w:rPr>
          <w:rFonts w:ascii="Times New Roman" w:eastAsia="Calibri" w:hAnsi="Times New Roman" w:cs="Times New Roman"/>
          <w:sz w:val="25"/>
          <w:szCs w:val="25"/>
        </w:rPr>
        <w:t xml:space="preserve"> 29 квітня 2013 року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пояснив тим, що в першій половині дня провів судові засідання по справам, однак ближче до обіду почав себе погано </w:t>
      </w:r>
      <w:r w:rsidR="003B75D6" w:rsidRPr="00252E93">
        <w:rPr>
          <w:rFonts w:ascii="Times New Roman" w:eastAsia="Calibri" w:hAnsi="Times New Roman" w:cs="Times New Roman"/>
          <w:sz w:val="25"/>
          <w:szCs w:val="25"/>
        </w:rPr>
        <w:t>по</w:t>
      </w:r>
      <w:r w:rsidRPr="00252E93">
        <w:rPr>
          <w:rFonts w:ascii="Times New Roman" w:eastAsia="Calibri" w:hAnsi="Times New Roman" w:cs="Times New Roman"/>
          <w:sz w:val="25"/>
          <w:szCs w:val="25"/>
        </w:rPr>
        <w:t>чувати та пішов на прийом до лікаря</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який відкрив йому л</w:t>
      </w:r>
      <w:r w:rsidR="003B75D6" w:rsidRPr="00252E93">
        <w:rPr>
          <w:rFonts w:ascii="Times New Roman" w:eastAsia="Calibri" w:hAnsi="Times New Roman" w:cs="Times New Roman"/>
          <w:sz w:val="25"/>
          <w:szCs w:val="25"/>
        </w:rPr>
        <w:t>ист тимчасової непрацездатності</w:t>
      </w:r>
      <w:r w:rsidRPr="00252E93">
        <w:rPr>
          <w:rFonts w:ascii="Times New Roman" w:eastAsia="Calibri" w:hAnsi="Times New Roman" w:cs="Times New Roman"/>
          <w:sz w:val="25"/>
          <w:szCs w:val="25"/>
        </w:rPr>
        <w:t xml:space="preserve"> цим же днем.</w:t>
      </w:r>
      <w:r w:rsidR="003E5E3C" w:rsidRPr="00252E93">
        <w:rPr>
          <w:rFonts w:ascii="Times New Roman" w:eastAsia="Calibri" w:hAnsi="Times New Roman" w:cs="Times New Roman"/>
          <w:sz w:val="25"/>
          <w:szCs w:val="25"/>
        </w:rPr>
        <w:t xml:space="preserve"> </w:t>
      </w:r>
      <w:r w:rsidR="003B75D6" w:rsidRPr="00252E93">
        <w:rPr>
          <w:rFonts w:ascii="Times New Roman" w:eastAsia="Calibri" w:hAnsi="Times New Roman" w:cs="Times New Roman"/>
          <w:sz w:val="25"/>
          <w:szCs w:val="25"/>
        </w:rPr>
        <w:t xml:space="preserve">Указана ситуація виникла </w:t>
      </w:r>
      <w:r w:rsidR="003E5E3C" w:rsidRPr="00252E93">
        <w:rPr>
          <w:rFonts w:ascii="Times New Roman" w:eastAsia="Calibri" w:hAnsi="Times New Roman" w:cs="Times New Roman"/>
          <w:sz w:val="25"/>
          <w:szCs w:val="25"/>
        </w:rPr>
        <w:t>18 лютого 2014 року.</w:t>
      </w:r>
    </w:p>
    <w:p w:rsidR="00D11F2A" w:rsidRPr="00252E93" w:rsidRDefault="003B75D6" w:rsidP="002A5139">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Стосовно</w:t>
      </w:r>
      <w:r w:rsidR="003E5E3C" w:rsidRPr="00252E93">
        <w:rPr>
          <w:rFonts w:ascii="Times New Roman" w:eastAsia="Calibri" w:hAnsi="Times New Roman" w:cs="Times New Roman"/>
          <w:sz w:val="25"/>
          <w:szCs w:val="25"/>
        </w:rPr>
        <w:t xml:space="preserve"> винесення ухвал</w:t>
      </w:r>
      <w:r w:rsidR="00D11F2A" w:rsidRPr="00252E93">
        <w:rPr>
          <w:rFonts w:ascii="Times New Roman" w:eastAsia="Calibri" w:hAnsi="Times New Roman" w:cs="Times New Roman"/>
          <w:sz w:val="25"/>
          <w:szCs w:val="25"/>
        </w:rPr>
        <w:t>и</w:t>
      </w:r>
      <w:r w:rsidR="003E5E3C" w:rsidRPr="00252E93">
        <w:rPr>
          <w:rFonts w:ascii="Times New Roman" w:eastAsia="Calibri" w:hAnsi="Times New Roman" w:cs="Times New Roman"/>
          <w:sz w:val="25"/>
          <w:szCs w:val="25"/>
        </w:rPr>
        <w:t xml:space="preserve"> 20 жовтня </w:t>
      </w:r>
      <w:r w:rsidR="00D11F2A" w:rsidRPr="00252E93">
        <w:rPr>
          <w:rFonts w:ascii="Times New Roman" w:eastAsia="Calibri" w:hAnsi="Times New Roman" w:cs="Times New Roman"/>
          <w:sz w:val="25"/>
          <w:szCs w:val="25"/>
        </w:rPr>
        <w:t xml:space="preserve">2021 року </w:t>
      </w:r>
      <w:proofErr w:type="spellStart"/>
      <w:r w:rsidR="00D11F2A" w:rsidRPr="00252E93">
        <w:rPr>
          <w:rFonts w:ascii="Times New Roman" w:eastAsia="Calibri" w:hAnsi="Times New Roman" w:cs="Times New Roman"/>
          <w:sz w:val="25"/>
          <w:szCs w:val="25"/>
        </w:rPr>
        <w:t>Суховаров</w:t>
      </w:r>
      <w:proofErr w:type="spellEnd"/>
      <w:r w:rsidR="00D11F2A" w:rsidRPr="00252E93">
        <w:rPr>
          <w:rFonts w:ascii="Times New Roman" w:eastAsia="Calibri" w:hAnsi="Times New Roman" w:cs="Times New Roman"/>
          <w:sz w:val="25"/>
          <w:szCs w:val="25"/>
        </w:rPr>
        <w:t xml:space="preserve"> А.В. зазначив, що</w:t>
      </w:r>
      <w:r w:rsidRPr="00252E93">
        <w:rPr>
          <w:rFonts w:ascii="Times New Roman" w:eastAsia="Calibri" w:hAnsi="Times New Roman" w:cs="Times New Roman"/>
          <w:sz w:val="25"/>
          <w:szCs w:val="25"/>
        </w:rPr>
        <w:t>,</w:t>
      </w:r>
      <w:r w:rsidR="00D11F2A" w:rsidRPr="00252E93">
        <w:rPr>
          <w:rFonts w:ascii="Times New Roman" w:eastAsia="Calibri" w:hAnsi="Times New Roman" w:cs="Times New Roman"/>
          <w:sz w:val="25"/>
          <w:szCs w:val="25"/>
        </w:rPr>
        <w:t xml:space="preserve"> перебуваючи на робочому місці</w:t>
      </w:r>
      <w:r w:rsidRPr="00252E93">
        <w:rPr>
          <w:rFonts w:ascii="Times New Roman" w:eastAsia="Calibri" w:hAnsi="Times New Roman" w:cs="Times New Roman"/>
          <w:sz w:val="25"/>
          <w:szCs w:val="25"/>
        </w:rPr>
        <w:t>,</w:t>
      </w:r>
      <w:r w:rsidR="00D11F2A" w:rsidRPr="00252E93">
        <w:rPr>
          <w:rFonts w:ascii="Times New Roman" w:eastAsia="Calibri" w:hAnsi="Times New Roman" w:cs="Times New Roman"/>
          <w:sz w:val="25"/>
          <w:szCs w:val="25"/>
        </w:rPr>
        <w:t xml:space="preserve"> помилково здійснив підписання ухвали по справі №</w:t>
      </w:r>
      <w:r w:rsidR="00AA3EC6">
        <w:rPr>
          <w:rFonts w:ascii="Times New Roman" w:eastAsia="Calibri" w:hAnsi="Times New Roman" w:cs="Times New Roman"/>
          <w:sz w:val="25"/>
          <w:szCs w:val="25"/>
        </w:rPr>
        <w:t> </w:t>
      </w:r>
      <w:r w:rsidR="00D11F2A" w:rsidRPr="00252E93">
        <w:rPr>
          <w:rFonts w:ascii="Times New Roman" w:eastAsia="Calibri" w:hAnsi="Times New Roman" w:cs="Times New Roman"/>
          <w:sz w:val="25"/>
          <w:szCs w:val="25"/>
        </w:rPr>
        <w:t>904/5749/19 шляхом застосування опції «</w:t>
      </w:r>
      <w:proofErr w:type="spellStart"/>
      <w:r w:rsidR="00D11F2A" w:rsidRPr="00252E93">
        <w:rPr>
          <w:rFonts w:ascii="Times New Roman" w:eastAsia="Calibri" w:hAnsi="Times New Roman" w:cs="Times New Roman"/>
          <w:sz w:val="25"/>
          <w:szCs w:val="25"/>
        </w:rPr>
        <w:t>проект.оригінал.підпис</w:t>
      </w:r>
      <w:proofErr w:type="spellEnd"/>
      <w:r w:rsidR="00D11F2A" w:rsidRPr="00252E93">
        <w:rPr>
          <w:rFonts w:ascii="Times New Roman" w:eastAsia="Calibri" w:hAnsi="Times New Roman" w:cs="Times New Roman"/>
          <w:sz w:val="25"/>
          <w:szCs w:val="25"/>
        </w:rPr>
        <w:t>».</w:t>
      </w:r>
    </w:p>
    <w:p w:rsidR="00B75D74" w:rsidRPr="00252E93" w:rsidRDefault="00B75D74" w:rsidP="003B75D6">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lastRenderedPageBreak/>
        <w:t xml:space="preserve">Комісія вважає надані кандидатом пояснення щодо постановлення ним ухвал в період перебування у відпустках та тимчасово непрацездатним достатніми і </w:t>
      </w:r>
      <w:proofErr w:type="spellStart"/>
      <w:r w:rsidRPr="00252E93">
        <w:rPr>
          <w:rFonts w:ascii="Times New Roman" w:eastAsia="Calibri" w:hAnsi="Times New Roman" w:cs="Times New Roman"/>
          <w:sz w:val="25"/>
          <w:szCs w:val="25"/>
        </w:rPr>
        <w:t>обгрунтованими</w:t>
      </w:r>
      <w:proofErr w:type="spellEnd"/>
      <w:r w:rsidRPr="00252E93">
        <w:rPr>
          <w:rFonts w:ascii="Times New Roman" w:eastAsia="Calibri" w:hAnsi="Times New Roman" w:cs="Times New Roman"/>
          <w:sz w:val="25"/>
          <w:szCs w:val="25"/>
        </w:rPr>
        <w:t>.</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Додаткового ГРД надало Комісії інформацію, яка не стала сама по собі підставою для висновку, але потребує пояснення з боку кандидата.</w:t>
      </w:r>
    </w:p>
    <w:p w:rsidR="006F7A98" w:rsidRPr="00252E93" w:rsidRDefault="006F7A98"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У пункті 22 декларацій доброчесності судді за 2015 рік та 2016 рік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вказав, що ним не здійснювалися вчинки, що можуть мати наслідком притягнення його до відповідальності.</w:t>
      </w:r>
    </w:p>
    <w:p w:rsidR="00D42B58" w:rsidRPr="00252E93" w:rsidRDefault="006F7A98" w:rsidP="00830C47">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Однак в анкеті кандидата на посаду судді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повідомив Комісію, що</w:t>
      </w:r>
      <w:r w:rsid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rPr>
        <w:t>13</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вересня 2013 року його притягнуто до адміністративної відповідальності за ч</w:t>
      </w:r>
      <w:r w:rsidR="00261EED" w:rsidRPr="00252E93">
        <w:rPr>
          <w:rFonts w:ascii="Times New Roman" w:eastAsia="Calibri" w:hAnsi="Times New Roman" w:cs="Times New Roman"/>
          <w:sz w:val="25"/>
          <w:szCs w:val="25"/>
        </w:rPr>
        <w:t xml:space="preserve">астиною першою статті 126 </w:t>
      </w:r>
      <w:r w:rsidR="003B75D6" w:rsidRPr="00252E93">
        <w:rPr>
          <w:rFonts w:ascii="Times New Roman" w:eastAsia="Calibri" w:hAnsi="Times New Roman" w:cs="Times New Roman"/>
          <w:sz w:val="25"/>
          <w:szCs w:val="25"/>
        </w:rPr>
        <w:t>Кодексу України про адміністративні правопорушення (далі–</w:t>
      </w:r>
      <w:r w:rsidR="00261EED" w:rsidRPr="00252E93">
        <w:rPr>
          <w:rFonts w:ascii="Times New Roman" w:eastAsia="Calibri" w:hAnsi="Times New Roman" w:cs="Times New Roman"/>
          <w:sz w:val="25"/>
          <w:szCs w:val="25"/>
        </w:rPr>
        <w:t>КУпАП</w:t>
      </w:r>
      <w:r w:rsidR="003B75D6"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а 19 травня 2016 року його притягнуто до адміністративної відповідальності за частиною першою статті 122 КУпАП та накладено стягнення у вигляді штрафу.</w:t>
      </w:r>
    </w:p>
    <w:p w:rsidR="00D42B58" w:rsidRPr="00252E93" w:rsidRDefault="00D42B58" w:rsidP="00D42B58">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Відповідно до частин першої та другої статті 62 Закону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252E93">
        <w:rPr>
          <w:rFonts w:ascii="Times New Roman" w:eastAsia="Times New Roman" w:hAnsi="Times New Roman" w:cs="Times New Roman"/>
          <w:sz w:val="25"/>
          <w:szCs w:val="25"/>
          <w:lang w:eastAsia="uk-UA"/>
        </w:rPr>
        <w:t>непідтвердження</w:t>
      </w:r>
      <w:proofErr w:type="spellEnd"/>
      <w:r w:rsidRPr="00252E93">
        <w:rPr>
          <w:rFonts w:ascii="Times New Roman" w:eastAsia="Times New Roman" w:hAnsi="Times New Roman" w:cs="Times New Roman"/>
          <w:sz w:val="25"/>
          <w:szCs w:val="25"/>
          <w:lang w:eastAsia="uk-UA"/>
        </w:rPr>
        <w:t>.</w:t>
      </w:r>
    </w:p>
    <w:p w:rsidR="00D42B58" w:rsidRPr="00252E93" w:rsidRDefault="00D42B58" w:rsidP="00D42B58">
      <w:pPr>
        <w:autoSpaceDE w:val="0"/>
        <w:autoSpaceDN w:val="0"/>
        <w:adjustRightInd w:val="0"/>
        <w:spacing w:after="0" w:line="240" w:lineRule="auto"/>
        <w:ind w:firstLine="567"/>
        <w:jc w:val="both"/>
        <w:rPr>
          <w:rFonts w:ascii="Times New Roman" w:hAnsi="Times New Roman" w:cs="Times New Roman"/>
          <w:sz w:val="25"/>
          <w:szCs w:val="25"/>
        </w:rPr>
      </w:pPr>
      <w:proofErr w:type="spellStart"/>
      <w:r w:rsidRPr="00252E93">
        <w:rPr>
          <w:rFonts w:ascii="Times New Roman" w:hAnsi="Times New Roman" w:cs="Times New Roman"/>
          <w:sz w:val="25"/>
          <w:szCs w:val="25"/>
        </w:rPr>
        <w:t>Суховаров</w:t>
      </w:r>
      <w:proofErr w:type="spellEnd"/>
      <w:r w:rsidRPr="00252E93">
        <w:rPr>
          <w:rFonts w:ascii="Times New Roman" w:hAnsi="Times New Roman" w:cs="Times New Roman"/>
          <w:sz w:val="25"/>
          <w:szCs w:val="25"/>
        </w:rPr>
        <w:t xml:space="preserve"> А.В. у пункті 22 декларацій доброчесності судді за 2015</w:t>
      </w:r>
      <w:r w:rsidR="003B75D6" w:rsidRPr="00252E93">
        <w:rPr>
          <w:rFonts w:ascii="Times New Roman" w:eastAsia="Calibri" w:hAnsi="Times New Roman" w:cs="Times New Roman"/>
          <w:sz w:val="25"/>
          <w:szCs w:val="25"/>
        </w:rPr>
        <w:t>–</w:t>
      </w:r>
      <w:r w:rsidRPr="00252E93">
        <w:rPr>
          <w:rFonts w:ascii="Times New Roman" w:hAnsi="Times New Roman" w:cs="Times New Roman"/>
          <w:sz w:val="25"/>
          <w:szCs w:val="25"/>
        </w:rPr>
        <w:t xml:space="preserve">2016 роки, яка міститься </w:t>
      </w:r>
      <w:r w:rsidR="003B75D6" w:rsidRPr="00252E93">
        <w:rPr>
          <w:rFonts w:ascii="Times New Roman" w:hAnsi="Times New Roman" w:cs="Times New Roman"/>
          <w:sz w:val="25"/>
          <w:szCs w:val="25"/>
        </w:rPr>
        <w:t>в</w:t>
      </w:r>
      <w:r w:rsidRPr="00252E93">
        <w:rPr>
          <w:rFonts w:ascii="Times New Roman" w:hAnsi="Times New Roman" w:cs="Times New Roman"/>
          <w:sz w:val="25"/>
          <w:szCs w:val="25"/>
        </w:rPr>
        <w:t xml:space="preserve"> суддівському досьє, вказав, що ним не здійснювалися вчинки, що можуть мати наслідком притягнення його до відповідальності.</w:t>
      </w:r>
    </w:p>
    <w:p w:rsidR="00D42B58" w:rsidRPr="00252E93" w:rsidRDefault="00D42B58" w:rsidP="00D42B58">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Як зазначалось вище та підтверджено </w:t>
      </w:r>
      <w:proofErr w:type="spellStart"/>
      <w:r w:rsidRPr="00252E93">
        <w:rPr>
          <w:rFonts w:ascii="Times New Roman" w:eastAsia="Times New Roman" w:hAnsi="Times New Roman" w:cs="Times New Roman"/>
          <w:sz w:val="25"/>
          <w:szCs w:val="25"/>
          <w:lang w:eastAsia="uk-UA"/>
        </w:rPr>
        <w:t>Суховаровим</w:t>
      </w:r>
      <w:proofErr w:type="spellEnd"/>
      <w:r w:rsidRPr="00252E93">
        <w:rPr>
          <w:rFonts w:ascii="Times New Roman" w:eastAsia="Times New Roman" w:hAnsi="Times New Roman" w:cs="Times New Roman"/>
          <w:sz w:val="25"/>
          <w:szCs w:val="25"/>
          <w:lang w:eastAsia="uk-UA"/>
        </w:rPr>
        <w:t xml:space="preserve"> А.В., </w:t>
      </w:r>
      <w:r w:rsidRPr="00252E93">
        <w:rPr>
          <w:rFonts w:ascii="Times New Roman" w:eastAsia="Calibri" w:hAnsi="Times New Roman" w:cs="Times New Roman"/>
          <w:sz w:val="25"/>
          <w:szCs w:val="25"/>
        </w:rPr>
        <w:t>13 вересня 2013 року його притягнуто до адміністративної відповідальності за частиною першою статті 126 КУпАП, а 19 травня 2016 року його притягнуто до адміністративної відповідальності за частиною першою статті 122 КУпАП та накладено стягнення у вигляді штрафу.</w:t>
      </w:r>
    </w:p>
    <w:p w:rsidR="00D42B58" w:rsidRPr="00252E93" w:rsidRDefault="00D42B58" w:rsidP="00D42B58">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Під час співбесіди </w:t>
      </w:r>
      <w:proofErr w:type="spellStart"/>
      <w:r w:rsidRPr="00252E93">
        <w:rPr>
          <w:rFonts w:ascii="Times New Roman" w:eastAsia="Times New Roman" w:hAnsi="Times New Roman" w:cs="Times New Roman"/>
          <w:sz w:val="25"/>
          <w:szCs w:val="25"/>
          <w:lang w:eastAsia="uk-UA"/>
        </w:rPr>
        <w:t>Суховаров</w:t>
      </w:r>
      <w:proofErr w:type="spellEnd"/>
      <w:r w:rsidRPr="00252E93">
        <w:rPr>
          <w:rFonts w:ascii="Times New Roman" w:eastAsia="Times New Roman" w:hAnsi="Times New Roman" w:cs="Times New Roman"/>
          <w:sz w:val="25"/>
          <w:szCs w:val="25"/>
          <w:lang w:eastAsia="uk-UA"/>
        </w:rPr>
        <w:t xml:space="preserve"> А.В. зазначив, що на час заповнення декларацій доброчесності він сплатив відповідні штрафи, то</w:t>
      </w:r>
      <w:r w:rsidR="003B75D6" w:rsidRPr="00252E93">
        <w:rPr>
          <w:rFonts w:ascii="Times New Roman" w:eastAsia="Times New Roman" w:hAnsi="Times New Roman" w:cs="Times New Roman"/>
          <w:sz w:val="25"/>
          <w:szCs w:val="25"/>
          <w:lang w:eastAsia="uk-UA"/>
        </w:rPr>
        <w:t>му</w:t>
      </w:r>
      <w:r w:rsidRPr="00252E93">
        <w:rPr>
          <w:rFonts w:ascii="Times New Roman" w:eastAsia="Times New Roman" w:hAnsi="Times New Roman" w:cs="Times New Roman"/>
          <w:sz w:val="25"/>
          <w:szCs w:val="25"/>
          <w:lang w:eastAsia="uk-UA"/>
        </w:rPr>
        <w:t xml:space="preserve"> ним було зроблено висновок щодо відсутності необхідності не підтверджувати зазначену </w:t>
      </w:r>
      <w:r w:rsidR="00460F41" w:rsidRPr="00252E93">
        <w:rPr>
          <w:rFonts w:ascii="Times New Roman" w:eastAsia="Times New Roman" w:hAnsi="Times New Roman" w:cs="Times New Roman"/>
          <w:sz w:val="25"/>
          <w:szCs w:val="25"/>
          <w:lang w:eastAsia="uk-UA"/>
        </w:rPr>
        <w:t>в</w:t>
      </w:r>
      <w:r w:rsidRPr="00252E93">
        <w:rPr>
          <w:rFonts w:ascii="Times New Roman" w:eastAsia="Times New Roman" w:hAnsi="Times New Roman" w:cs="Times New Roman"/>
          <w:sz w:val="25"/>
          <w:szCs w:val="25"/>
          <w:lang w:eastAsia="uk-UA"/>
        </w:rPr>
        <w:t xml:space="preserve"> пункті 22 декларації інформацію. </w:t>
      </w:r>
    </w:p>
    <w:p w:rsidR="00D42B58" w:rsidRPr="00252E93" w:rsidRDefault="00460F41" w:rsidP="00D42B58">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Також</w:t>
      </w:r>
      <w:r w:rsidR="00D42B58" w:rsidRPr="00252E93">
        <w:rPr>
          <w:rFonts w:ascii="Times New Roman" w:eastAsia="Times New Roman" w:hAnsi="Times New Roman" w:cs="Times New Roman"/>
          <w:sz w:val="25"/>
          <w:szCs w:val="25"/>
          <w:lang w:eastAsia="uk-UA"/>
        </w:rPr>
        <w:t xml:space="preserve"> кандидат наголосив, що про відсутність в його діях ознак недоброчесної поведінки свідчить той факт, що він не приховував обставин притягнення його до адміністративної відповідальності, а зазначив про це в анкеті кандидата на посаду судді </w:t>
      </w:r>
    </w:p>
    <w:p w:rsidR="00830C47" w:rsidRPr="00252E93" w:rsidRDefault="00830C47" w:rsidP="00830C47">
      <w:pPr>
        <w:pStyle w:val="rtejustify"/>
        <w:shd w:val="clear" w:color="auto" w:fill="FFFFFF"/>
        <w:spacing w:before="0" w:beforeAutospacing="0" w:after="0" w:afterAutospacing="0"/>
        <w:ind w:firstLine="567"/>
        <w:jc w:val="both"/>
        <w:rPr>
          <w:sz w:val="25"/>
          <w:szCs w:val="25"/>
        </w:rPr>
      </w:pPr>
      <w:r w:rsidRPr="00252E93">
        <w:rPr>
          <w:sz w:val="25"/>
          <w:szCs w:val="25"/>
        </w:rPr>
        <w:t xml:space="preserve">Ураховуючи пояснення кандидата та відомості, вказані ним в анкеті кандидата на посаду судді, Комісія доходить висновку, що </w:t>
      </w:r>
      <w:proofErr w:type="spellStart"/>
      <w:r w:rsidRPr="00252E93">
        <w:rPr>
          <w:sz w:val="25"/>
          <w:szCs w:val="25"/>
        </w:rPr>
        <w:t>Суховаров</w:t>
      </w:r>
      <w:proofErr w:type="spellEnd"/>
      <w:r w:rsidRPr="00252E93">
        <w:rPr>
          <w:sz w:val="25"/>
          <w:szCs w:val="25"/>
        </w:rPr>
        <w:t xml:space="preserve"> А.В., заповнюючи декларації доброчесності за 2015, 2016</w:t>
      </w:r>
      <w:r w:rsidR="00252E93" w:rsidRPr="00252E93">
        <w:rPr>
          <w:sz w:val="25"/>
          <w:szCs w:val="25"/>
        </w:rPr>
        <w:t xml:space="preserve"> роки </w:t>
      </w:r>
      <w:r w:rsidRPr="00252E93">
        <w:rPr>
          <w:sz w:val="25"/>
          <w:szCs w:val="25"/>
        </w:rPr>
        <w:t>не мав умислу приховати відомості про притягнення його до адміністративної відповідальності, що могло б бути підставою для ініціювання дисциплінарного провадження щодо нього.  </w:t>
      </w:r>
    </w:p>
    <w:p w:rsidR="00261EED" w:rsidRPr="00252E93" w:rsidRDefault="00830C47" w:rsidP="00B75D74">
      <w:pPr>
        <w:pStyle w:val="rtejustify"/>
        <w:shd w:val="clear" w:color="auto" w:fill="FFFFFF"/>
        <w:spacing w:before="0" w:beforeAutospacing="0" w:after="0" w:afterAutospacing="0"/>
        <w:ind w:firstLine="567"/>
        <w:jc w:val="both"/>
        <w:rPr>
          <w:sz w:val="25"/>
          <w:szCs w:val="25"/>
        </w:rPr>
      </w:pPr>
      <w:r w:rsidRPr="00252E93">
        <w:rPr>
          <w:sz w:val="25"/>
          <w:szCs w:val="25"/>
        </w:rPr>
        <w:t>Однак Комісія у складі Другої палати одноголосно вирішила знизити на 15 балів оцінку відповідності кандидата критерію доброч</w:t>
      </w:r>
      <w:r w:rsidR="00B75D74" w:rsidRPr="00252E93">
        <w:rPr>
          <w:sz w:val="25"/>
          <w:szCs w:val="25"/>
        </w:rPr>
        <w:t>есності за показником чесність.</w:t>
      </w:r>
    </w:p>
    <w:p w:rsidR="006F7A98" w:rsidRPr="00252E93" w:rsidRDefault="00713982" w:rsidP="00B75D74">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Стосовно відкриття виконавчого прова</w:t>
      </w:r>
      <w:r w:rsidR="00460F41" w:rsidRPr="00252E93">
        <w:rPr>
          <w:rFonts w:ascii="Times New Roman" w:eastAsia="Calibri" w:hAnsi="Times New Roman" w:cs="Times New Roman"/>
          <w:sz w:val="25"/>
          <w:szCs w:val="25"/>
        </w:rPr>
        <w:t xml:space="preserve">дження стосовно </w:t>
      </w:r>
      <w:proofErr w:type="spellStart"/>
      <w:r w:rsidR="00460F41" w:rsidRPr="00252E93">
        <w:rPr>
          <w:rFonts w:ascii="Times New Roman" w:eastAsia="Calibri" w:hAnsi="Times New Roman" w:cs="Times New Roman"/>
          <w:sz w:val="25"/>
          <w:szCs w:val="25"/>
        </w:rPr>
        <w:t>Суховарова</w:t>
      </w:r>
      <w:proofErr w:type="spellEnd"/>
      <w:r w:rsidR="00460F41" w:rsidRPr="00252E93">
        <w:rPr>
          <w:rFonts w:ascii="Times New Roman" w:eastAsia="Calibri" w:hAnsi="Times New Roman" w:cs="Times New Roman"/>
          <w:sz w:val="25"/>
          <w:szCs w:val="25"/>
        </w:rPr>
        <w:t xml:space="preserve"> А.В.</w:t>
      </w:r>
      <w:r w:rsidRPr="00252E93">
        <w:rPr>
          <w:rFonts w:ascii="Times New Roman" w:eastAsia="Calibri" w:hAnsi="Times New Roman" w:cs="Times New Roman"/>
          <w:sz w:val="25"/>
          <w:szCs w:val="25"/>
        </w:rPr>
        <w:t xml:space="preserve"> останній пояснив, що при сплаті штрафу за вчинення порушення правил дорожнього руху ним було допущено помилку щодо номер</w:t>
      </w:r>
      <w:r w:rsidR="00460F41" w:rsidRPr="00252E93">
        <w:rPr>
          <w:rFonts w:ascii="Times New Roman" w:eastAsia="Calibri" w:hAnsi="Times New Roman" w:cs="Times New Roman"/>
          <w:sz w:val="25"/>
          <w:szCs w:val="25"/>
        </w:rPr>
        <w:t>а</w:t>
      </w:r>
      <w:r w:rsidRPr="00252E93">
        <w:rPr>
          <w:rFonts w:ascii="Times New Roman" w:eastAsia="Calibri" w:hAnsi="Times New Roman" w:cs="Times New Roman"/>
          <w:sz w:val="25"/>
          <w:szCs w:val="25"/>
        </w:rPr>
        <w:t xml:space="preserve"> постанови про притягнення до адміністративної відповідальності, у зв’язку з чим оплата штрафу не була зарахована, що мало наслідком передачу матеріалів до виконавчої </w:t>
      </w:r>
      <w:r w:rsidR="00D701AD" w:rsidRPr="00252E93">
        <w:rPr>
          <w:rFonts w:ascii="Times New Roman" w:eastAsia="Calibri" w:hAnsi="Times New Roman" w:cs="Times New Roman"/>
          <w:sz w:val="25"/>
          <w:szCs w:val="25"/>
        </w:rPr>
        <w:t xml:space="preserve">служби. </w:t>
      </w:r>
      <w:r w:rsidR="00460F41" w:rsidRPr="00252E93">
        <w:rPr>
          <w:rFonts w:ascii="Times New Roman" w:eastAsia="Calibri" w:hAnsi="Times New Roman" w:cs="Times New Roman"/>
          <w:sz w:val="25"/>
          <w:szCs w:val="25"/>
        </w:rPr>
        <w:t>У</w:t>
      </w:r>
      <w:r w:rsidR="00D701AD" w:rsidRPr="00252E93">
        <w:rPr>
          <w:rFonts w:ascii="Times New Roman" w:eastAsia="Calibri" w:hAnsi="Times New Roman" w:cs="Times New Roman"/>
          <w:sz w:val="25"/>
          <w:szCs w:val="25"/>
        </w:rPr>
        <w:t xml:space="preserve"> подальшому штраф ним було сплачено, а виконавче провадження закрито. </w:t>
      </w:r>
      <w:r w:rsidR="00460F41" w:rsidRPr="00252E93">
        <w:rPr>
          <w:rFonts w:ascii="Times New Roman" w:eastAsia="Calibri" w:hAnsi="Times New Roman" w:cs="Times New Roman"/>
          <w:sz w:val="25"/>
          <w:szCs w:val="25"/>
        </w:rPr>
        <w:t>У</w:t>
      </w:r>
      <w:r w:rsidR="00D701AD" w:rsidRPr="00252E93">
        <w:rPr>
          <w:rFonts w:ascii="Times New Roman" w:eastAsia="Calibri" w:hAnsi="Times New Roman" w:cs="Times New Roman"/>
          <w:sz w:val="25"/>
          <w:szCs w:val="25"/>
        </w:rPr>
        <w:t>казана інформація ним відображена в пункті 28 декларації д</w:t>
      </w:r>
      <w:r w:rsidR="00B75D74" w:rsidRPr="00252E93">
        <w:rPr>
          <w:rFonts w:ascii="Times New Roman" w:eastAsia="Calibri" w:hAnsi="Times New Roman" w:cs="Times New Roman"/>
          <w:sz w:val="25"/>
          <w:szCs w:val="25"/>
        </w:rPr>
        <w:t>оброчесності судді за 2024 рік.</w:t>
      </w:r>
    </w:p>
    <w:p w:rsidR="006F7A98" w:rsidRPr="00252E93" w:rsidRDefault="00460F41"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Стосовно</w:t>
      </w:r>
      <w:r w:rsidR="001119CA" w:rsidRPr="00252E93">
        <w:rPr>
          <w:rFonts w:ascii="Times New Roman" w:eastAsia="Calibri" w:hAnsi="Times New Roman" w:cs="Times New Roman"/>
          <w:sz w:val="25"/>
          <w:szCs w:val="25"/>
        </w:rPr>
        <w:t xml:space="preserve"> доводів ГРД про зазначення </w:t>
      </w:r>
      <w:proofErr w:type="spellStart"/>
      <w:r w:rsidR="001119CA" w:rsidRPr="00252E93">
        <w:rPr>
          <w:rFonts w:ascii="Times New Roman" w:eastAsia="Calibri" w:hAnsi="Times New Roman" w:cs="Times New Roman"/>
          <w:sz w:val="25"/>
          <w:szCs w:val="25"/>
        </w:rPr>
        <w:t>Суховаровим</w:t>
      </w:r>
      <w:proofErr w:type="spellEnd"/>
      <w:r w:rsidR="001119CA" w:rsidRPr="00252E93">
        <w:rPr>
          <w:rFonts w:ascii="Times New Roman" w:eastAsia="Calibri" w:hAnsi="Times New Roman" w:cs="Times New Roman"/>
          <w:sz w:val="25"/>
          <w:szCs w:val="25"/>
        </w:rPr>
        <w:t xml:space="preserve"> А.В. у</w:t>
      </w:r>
      <w:r w:rsidR="006F7A98" w:rsidRPr="00252E93">
        <w:rPr>
          <w:rFonts w:ascii="Times New Roman" w:eastAsia="Calibri" w:hAnsi="Times New Roman" w:cs="Times New Roman"/>
          <w:sz w:val="25"/>
          <w:szCs w:val="25"/>
        </w:rPr>
        <w:t xml:space="preserve"> деклараціях особи, уповноваженої на виконання функцій держави або місцевого самоврядування</w:t>
      </w:r>
      <w:r w:rsidRPr="00252E93">
        <w:rPr>
          <w:rFonts w:ascii="Times New Roman" w:eastAsia="Calibri" w:hAnsi="Times New Roman" w:cs="Times New Roman"/>
          <w:sz w:val="25"/>
          <w:szCs w:val="25"/>
        </w:rPr>
        <w:t>,</w:t>
      </w:r>
      <w:r w:rsidR="006F7A98" w:rsidRPr="00252E93">
        <w:rPr>
          <w:rFonts w:ascii="Times New Roman" w:eastAsia="Calibri" w:hAnsi="Times New Roman" w:cs="Times New Roman"/>
          <w:sz w:val="25"/>
          <w:szCs w:val="25"/>
        </w:rPr>
        <w:t xml:space="preserve"> за </w:t>
      </w:r>
      <w:r w:rsidR="00AA3EC6">
        <w:rPr>
          <w:rFonts w:ascii="Times New Roman" w:eastAsia="Calibri" w:hAnsi="Times New Roman" w:cs="Times New Roman"/>
          <w:sz w:val="25"/>
          <w:szCs w:val="25"/>
        </w:rPr>
        <w:br/>
      </w:r>
      <w:r w:rsidR="006F7A98" w:rsidRPr="00252E93">
        <w:rPr>
          <w:rFonts w:ascii="Times New Roman" w:eastAsia="Calibri" w:hAnsi="Times New Roman" w:cs="Times New Roman"/>
          <w:sz w:val="25"/>
          <w:szCs w:val="25"/>
        </w:rPr>
        <w:t>2015</w:t>
      </w:r>
      <w:r w:rsidRPr="00252E93">
        <w:rPr>
          <w:rFonts w:ascii="Times New Roman" w:eastAsia="Calibri" w:hAnsi="Times New Roman" w:cs="Times New Roman"/>
          <w:sz w:val="25"/>
          <w:szCs w:val="25"/>
        </w:rPr>
        <w:t>–</w:t>
      </w:r>
      <w:r w:rsidR="006F7A98" w:rsidRPr="00252E93">
        <w:rPr>
          <w:rFonts w:ascii="Times New Roman" w:eastAsia="Calibri" w:hAnsi="Times New Roman" w:cs="Times New Roman"/>
          <w:sz w:val="25"/>
          <w:szCs w:val="25"/>
        </w:rPr>
        <w:t xml:space="preserve">2024 роки </w:t>
      </w:r>
      <w:r w:rsidR="001119CA" w:rsidRPr="00252E93">
        <w:rPr>
          <w:rFonts w:ascii="Times New Roman" w:eastAsia="Calibri" w:hAnsi="Times New Roman" w:cs="Times New Roman"/>
          <w:sz w:val="25"/>
          <w:szCs w:val="25"/>
        </w:rPr>
        <w:t>про те</w:t>
      </w:r>
      <w:r w:rsidR="006F7A98" w:rsidRPr="00252E93">
        <w:rPr>
          <w:rFonts w:ascii="Times New Roman" w:eastAsia="Calibri" w:hAnsi="Times New Roman" w:cs="Times New Roman"/>
          <w:sz w:val="25"/>
          <w:szCs w:val="25"/>
        </w:rPr>
        <w:t xml:space="preserve">, що </w:t>
      </w:r>
      <w:r w:rsidR="001119CA" w:rsidRPr="00252E93">
        <w:rPr>
          <w:rFonts w:ascii="Times New Roman" w:eastAsia="Calibri" w:hAnsi="Times New Roman" w:cs="Times New Roman"/>
          <w:sz w:val="25"/>
          <w:szCs w:val="25"/>
        </w:rPr>
        <w:t>він є</w:t>
      </w:r>
      <w:r w:rsidR="006F7A98" w:rsidRPr="00252E93">
        <w:rPr>
          <w:rFonts w:ascii="Times New Roman" w:eastAsia="Calibri" w:hAnsi="Times New Roman" w:cs="Times New Roman"/>
          <w:sz w:val="25"/>
          <w:szCs w:val="25"/>
        </w:rPr>
        <w:t xml:space="preserve"> членом Національн</w:t>
      </w:r>
      <w:r w:rsidR="001119CA" w:rsidRPr="00252E93">
        <w:rPr>
          <w:rFonts w:ascii="Times New Roman" w:eastAsia="Calibri" w:hAnsi="Times New Roman" w:cs="Times New Roman"/>
          <w:sz w:val="25"/>
          <w:szCs w:val="25"/>
        </w:rPr>
        <w:t xml:space="preserve">ої Асоціації адвокатів України, за відсутності інформації </w:t>
      </w:r>
      <w:r w:rsidR="006F7A98" w:rsidRPr="00252E93">
        <w:rPr>
          <w:rFonts w:ascii="Times New Roman" w:eastAsia="Calibri" w:hAnsi="Times New Roman" w:cs="Times New Roman"/>
          <w:sz w:val="25"/>
          <w:szCs w:val="25"/>
        </w:rPr>
        <w:t xml:space="preserve">в Єдиному Реєстрі Адвокатів України відсутня інформація </w:t>
      </w:r>
      <w:r w:rsidR="001119CA" w:rsidRPr="00252E93">
        <w:rPr>
          <w:rFonts w:ascii="Times New Roman" w:eastAsia="Calibri" w:hAnsi="Times New Roman" w:cs="Times New Roman"/>
          <w:sz w:val="25"/>
          <w:szCs w:val="25"/>
        </w:rPr>
        <w:t xml:space="preserve">про </w:t>
      </w:r>
      <w:proofErr w:type="spellStart"/>
      <w:r w:rsidR="001119CA" w:rsidRPr="00252E93">
        <w:rPr>
          <w:rFonts w:ascii="Times New Roman" w:eastAsia="Calibri" w:hAnsi="Times New Roman" w:cs="Times New Roman"/>
          <w:sz w:val="25"/>
          <w:szCs w:val="25"/>
        </w:rPr>
        <w:t>Суховарова</w:t>
      </w:r>
      <w:proofErr w:type="spellEnd"/>
      <w:r w:rsidR="001119CA" w:rsidRPr="00252E93">
        <w:rPr>
          <w:rFonts w:ascii="Times New Roman" w:eastAsia="Calibri" w:hAnsi="Times New Roman" w:cs="Times New Roman"/>
          <w:sz w:val="25"/>
          <w:szCs w:val="25"/>
        </w:rPr>
        <w:t xml:space="preserve"> А.В. як адвоката, кандидат поясни</w:t>
      </w:r>
      <w:r w:rsidRPr="00252E93">
        <w:rPr>
          <w:rFonts w:ascii="Times New Roman" w:eastAsia="Calibri" w:hAnsi="Times New Roman" w:cs="Times New Roman"/>
          <w:sz w:val="25"/>
          <w:szCs w:val="25"/>
        </w:rPr>
        <w:t>в, що свідоцтво про право на за</w:t>
      </w:r>
      <w:r w:rsidR="001119CA" w:rsidRPr="00252E93">
        <w:rPr>
          <w:rFonts w:ascii="Times New Roman" w:eastAsia="Calibri" w:hAnsi="Times New Roman" w:cs="Times New Roman"/>
          <w:sz w:val="25"/>
          <w:szCs w:val="25"/>
        </w:rPr>
        <w:t>няття адвокатською діяльністю ним отримано 09 березня 2004</w:t>
      </w:r>
      <w:r w:rsidRPr="00252E93">
        <w:rPr>
          <w:rFonts w:ascii="Times New Roman" w:eastAsia="Calibri" w:hAnsi="Times New Roman" w:cs="Times New Roman"/>
          <w:sz w:val="25"/>
          <w:szCs w:val="25"/>
        </w:rPr>
        <w:t xml:space="preserve"> </w:t>
      </w:r>
      <w:r w:rsidR="001119CA" w:rsidRPr="00252E93">
        <w:rPr>
          <w:rFonts w:ascii="Times New Roman" w:eastAsia="Calibri" w:hAnsi="Times New Roman" w:cs="Times New Roman"/>
          <w:sz w:val="25"/>
          <w:szCs w:val="25"/>
        </w:rPr>
        <w:t>року.</w:t>
      </w:r>
    </w:p>
    <w:p w:rsidR="001119CA" w:rsidRPr="00252E93" w:rsidRDefault="001119CA"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lastRenderedPageBreak/>
        <w:t>Після проходження 17 липня 2008 року співбесіди в адміні</w:t>
      </w:r>
      <w:r w:rsidR="00460F41" w:rsidRPr="00252E93">
        <w:rPr>
          <w:rFonts w:ascii="Times New Roman" w:eastAsia="Calibri" w:hAnsi="Times New Roman" w:cs="Times New Roman"/>
          <w:sz w:val="25"/>
          <w:szCs w:val="25"/>
        </w:rPr>
        <w:t>страції Президента України</w:t>
      </w:r>
      <w:r w:rsidRPr="00252E93">
        <w:rPr>
          <w:rFonts w:ascii="Times New Roman" w:eastAsia="Calibri" w:hAnsi="Times New Roman" w:cs="Times New Roman"/>
          <w:sz w:val="25"/>
          <w:szCs w:val="25"/>
        </w:rPr>
        <w:t xml:space="preserve"> в межах процед</w:t>
      </w:r>
      <w:r w:rsidR="00460F41" w:rsidRPr="00252E93">
        <w:rPr>
          <w:rFonts w:ascii="Times New Roman" w:eastAsia="Calibri" w:hAnsi="Times New Roman" w:cs="Times New Roman"/>
          <w:sz w:val="25"/>
          <w:szCs w:val="25"/>
        </w:rPr>
        <w:t>ури призначення на посаду судді ним</w:t>
      </w:r>
      <w:r w:rsidRPr="00252E93">
        <w:rPr>
          <w:rFonts w:ascii="Times New Roman" w:eastAsia="Calibri" w:hAnsi="Times New Roman" w:cs="Times New Roman"/>
          <w:sz w:val="25"/>
          <w:szCs w:val="25"/>
        </w:rPr>
        <w:t xml:space="preserve"> на в</w:t>
      </w:r>
      <w:r w:rsidR="00460F41" w:rsidRPr="00252E93">
        <w:rPr>
          <w:rFonts w:ascii="Times New Roman" w:eastAsia="Calibri" w:hAnsi="Times New Roman" w:cs="Times New Roman"/>
          <w:sz w:val="25"/>
          <w:szCs w:val="25"/>
        </w:rPr>
        <w:t>имогу працівників адміністрації</w:t>
      </w:r>
      <w:r w:rsidRPr="00252E93">
        <w:rPr>
          <w:rFonts w:ascii="Times New Roman" w:eastAsia="Calibri" w:hAnsi="Times New Roman" w:cs="Times New Roman"/>
          <w:sz w:val="25"/>
          <w:szCs w:val="25"/>
        </w:rPr>
        <w:t xml:space="preserve"> була написана заява на ім’я Президента України про взяття на себе зобов’язання щодо анулю</w:t>
      </w:r>
      <w:r w:rsidR="00460F41" w:rsidRPr="00252E93">
        <w:rPr>
          <w:rFonts w:ascii="Times New Roman" w:eastAsia="Calibri" w:hAnsi="Times New Roman" w:cs="Times New Roman"/>
          <w:sz w:val="25"/>
          <w:szCs w:val="25"/>
        </w:rPr>
        <w:t>вання свідоцтва про право на за</w:t>
      </w:r>
      <w:r w:rsidRPr="00252E93">
        <w:rPr>
          <w:rFonts w:ascii="Times New Roman" w:eastAsia="Calibri" w:hAnsi="Times New Roman" w:cs="Times New Roman"/>
          <w:sz w:val="25"/>
          <w:szCs w:val="25"/>
        </w:rPr>
        <w:t xml:space="preserve">няття адвокатською діяльністю у зв’язку із призначенням на посаду судді. </w:t>
      </w:r>
      <w:r w:rsidR="00460F41" w:rsidRPr="00252E93">
        <w:rPr>
          <w:rFonts w:ascii="Times New Roman" w:eastAsia="Calibri" w:hAnsi="Times New Roman" w:cs="Times New Roman"/>
          <w:sz w:val="25"/>
          <w:szCs w:val="25"/>
        </w:rPr>
        <w:t>У подальшому</w:t>
      </w:r>
      <w:r w:rsidRPr="00252E93">
        <w:rPr>
          <w:rFonts w:ascii="Times New Roman" w:eastAsia="Calibri" w:hAnsi="Times New Roman" w:cs="Times New Roman"/>
          <w:sz w:val="25"/>
          <w:szCs w:val="25"/>
        </w:rPr>
        <w:t xml:space="preserve"> про </w:t>
      </w:r>
      <w:r w:rsidR="00460F41" w:rsidRPr="00252E93">
        <w:rPr>
          <w:rFonts w:ascii="Times New Roman" w:eastAsia="Calibri" w:hAnsi="Times New Roman" w:cs="Times New Roman"/>
          <w:sz w:val="25"/>
          <w:szCs w:val="25"/>
        </w:rPr>
        <w:t xml:space="preserve">це </w:t>
      </w:r>
      <w:r w:rsidRPr="00252E93">
        <w:rPr>
          <w:rFonts w:ascii="Times New Roman" w:eastAsia="Calibri" w:hAnsi="Times New Roman" w:cs="Times New Roman"/>
          <w:sz w:val="25"/>
          <w:szCs w:val="25"/>
        </w:rPr>
        <w:t xml:space="preserve">ним було повідомлено голову Дніпропетровської кваліфікаційно-дисциплінарної комісії адвокатури. Комісією було взято до уваги зазначену інформацію, оскільки анулювання свідоцтва з цих підстав </w:t>
      </w:r>
      <w:r w:rsidR="00460F41" w:rsidRPr="00252E93">
        <w:rPr>
          <w:rFonts w:ascii="Times New Roman" w:eastAsia="Calibri" w:hAnsi="Times New Roman" w:cs="Times New Roman"/>
          <w:sz w:val="25"/>
          <w:szCs w:val="25"/>
        </w:rPr>
        <w:t>чинним</w:t>
      </w:r>
      <w:r w:rsidRPr="00252E93">
        <w:rPr>
          <w:rFonts w:ascii="Times New Roman" w:eastAsia="Calibri" w:hAnsi="Times New Roman" w:cs="Times New Roman"/>
          <w:sz w:val="25"/>
          <w:szCs w:val="25"/>
        </w:rPr>
        <w:t xml:space="preserve"> на той час законодавством не передбачалось. </w:t>
      </w:r>
    </w:p>
    <w:p w:rsidR="00B53140" w:rsidRPr="00252E93" w:rsidRDefault="001119CA"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Крім того,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пояснив, що після прийняття Закону України «Про</w:t>
      </w:r>
      <w:r w:rsidR="00AA3EC6">
        <w:rPr>
          <w:rFonts w:ascii="Times New Roman" w:eastAsia="Calibri" w:hAnsi="Times New Roman" w:cs="Times New Roman"/>
          <w:sz w:val="25"/>
          <w:szCs w:val="25"/>
        </w:rPr>
        <w:t> </w:t>
      </w:r>
      <w:r w:rsidRPr="00252E93">
        <w:rPr>
          <w:rFonts w:ascii="Times New Roman" w:eastAsia="Calibri" w:hAnsi="Times New Roman" w:cs="Times New Roman"/>
          <w:sz w:val="25"/>
          <w:szCs w:val="25"/>
        </w:rPr>
        <w:t xml:space="preserve">адвокатуру і адвокатську діяльність» </w:t>
      </w:r>
      <w:r w:rsidR="00460F41" w:rsidRPr="00252E93">
        <w:rPr>
          <w:rFonts w:ascii="Times New Roman" w:eastAsia="Calibri" w:hAnsi="Times New Roman" w:cs="Times New Roman"/>
          <w:sz w:val="25"/>
          <w:szCs w:val="25"/>
        </w:rPr>
        <w:t>у</w:t>
      </w:r>
      <w:r w:rsidRPr="00252E93">
        <w:rPr>
          <w:rFonts w:ascii="Times New Roman" w:eastAsia="Calibri" w:hAnsi="Times New Roman" w:cs="Times New Roman"/>
          <w:sz w:val="25"/>
          <w:szCs w:val="25"/>
        </w:rPr>
        <w:t xml:space="preserve"> 2012 році він не вчинив дій щодо повідомлення кваліфікаційно-дисциплінарної комісії адвокатури за місцем отримання свідоцтва про існування обставин </w:t>
      </w:r>
      <w:r w:rsidR="00B53140" w:rsidRPr="00252E93">
        <w:rPr>
          <w:rFonts w:ascii="Times New Roman" w:eastAsia="Calibri" w:hAnsi="Times New Roman" w:cs="Times New Roman"/>
          <w:sz w:val="25"/>
          <w:szCs w:val="25"/>
        </w:rPr>
        <w:t>несумісності з огляду на те, що у них наявна ця інформація з 2009 року.</w:t>
      </w:r>
    </w:p>
    <w:p w:rsidR="001119CA" w:rsidRPr="00252E93" w:rsidRDefault="00B53140" w:rsidP="006F7A98">
      <w:pPr>
        <w:spacing w:after="0" w:line="240" w:lineRule="auto"/>
        <w:ind w:firstLine="567"/>
        <w:jc w:val="both"/>
        <w:rPr>
          <w:rFonts w:ascii="Times New Roman" w:eastAsia="Calibri" w:hAnsi="Times New Roman" w:cs="Times New Roman"/>
          <w:sz w:val="25"/>
          <w:szCs w:val="25"/>
        </w:rPr>
      </w:pP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наголосив, що з моменту призначення на посаду судді він припинив здійснення будь-якої адвокатської діяльності.</w:t>
      </w:r>
      <w:r w:rsidR="001119CA" w:rsidRPr="00252E93">
        <w:rPr>
          <w:rFonts w:ascii="Times New Roman" w:eastAsia="Calibri" w:hAnsi="Times New Roman" w:cs="Times New Roman"/>
          <w:sz w:val="25"/>
          <w:szCs w:val="25"/>
        </w:rPr>
        <w:t xml:space="preserve">  </w:t>
      </w:r>
    </w:p>
    <w:p w:rsidR="0023479E" w:rsidRPr="00252E93" w:rsidRDefault="00460F41" w:rsidP="00B75D74">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Стосовно</w:t>
      </w:r>
      <w:r w:rsidR="0097412A" w:rsidRPr="00252E93">
        <w:rPr>
          <w:rFonts w:ascii="Times New Roman" w:eastAsia="Calibri" w:hAnsi="Times New Roman" w:cs="Times New Roman"/>
          <w:sz w:val="25"/>
          <w:szCs w:val="25"/>
        </w:rPr>
        <w:t xml:space="preserve"> доводів ГРД про відсутність у деклараціях особи, уповноваженої на виконання функцій держави або місцевого самоврядування</w:t>
      </w:r>
      <w:r w:rsidRPr="00252E93">
        <w:rPr>
          <w:rFonts w:ascii="Times New Roman" w:eastAsia="Calibri" w:hAnsi="Times New Roman" w:cs="Times New Roman"/>
          <w:sz w:val="25"/>
          <w:szCs w:val="25"/>
        </w:rPr>
        <w:t>,</w:t>
      </w:r>
      <w:r w:rsidR="0097412A" w:rsidRPr="00252E93">
        <w:rPr>
          <w:rFonts w:ascii="Times New Roman" w:eastAsia="Calibri" w:hAnsi="Times New Roman" w:cs="Times New Roman"/>
          <w:sz w:val="25"/>
          <w:szCs w:val="25"/>
        </w:rPr>
        <w:t xml:space="preserve"> за 2015</w:t>
      </w:r>
      <w:r w:rsidRPr="00252E93">
        <w:rPr>
          <w:rFonts w:ascii="Times New Roman" w:eastAsia="Calibri" w:hAnsi="Times New Roman" w:cs="Times New Roman"/>
          <w:sz w:val="25"/>
          <w:szCs w:val="25"/>
        </w:rPr>
        <w:t>–</w:t>
      </w:r>
      <w:r w:rsidR="0097412A" w:rsidRPr="00252E93">
        <w:rPr>
          <w:rFonts w:ascii="Times New Roman" w:eastAsia="Calibri" w:hAnsi="Times New Roman" w:cs="Times New Roman"/>
          <w:sz w:val="25"/>
          <w:szCs w:val="25"/>
        </w:rPr>
        <w:t xml:space="preserve">2018 роки інформації про право користування дружиною кандидата та дітьми квартирою загальною площею 117,90 </w:t>
      </w:r>
      <w:proofErr w:type="spellStart"/>
      <w:r w:rsidR="0097412A" w:rsidRPr="00252E93">
        <w:rPr>
          <w:rFonts w:ascii="Times New Roman" w:eastAsia="Calibri" w:hAnsi="Times New Roman" w:cs="Times New Roman"/>
          <w:sz w:val="25"/>
          <w:szCs w:val="25"/>
        </w:rPr>
        <w:t>кв.м</w:t>
      </w:r>
      <w:proofErr w:type="spellEnd"/>
      <w:r w:rsidR="0097412A" w:rsidRPr="00252E93">
        <w:rPr>
          <w:rFonts w:ascii="Times New Roman" w:eastAsia="Calibri" w:hAnsi="Times New Roman" w:cs="Times New Roman"/>
          <w:sz w:val="25"/>
          <w:szCs w:val="25"/>
        </w:rPr>
        <w:t xml:space="preserve"> та </w:t>
      </w:r>
      <w:r w:rsidR="006F7A98" w:rsidRPr="00252E93">
        <w:rPr>
          <w:rFonts w:ascii="Times New Roman" w:eastAsia="Calibri" w:hAnsi="Times New Roman" w:cs="Times New Roman"/>
          <w:sz w:val="25"/>
          <w:szCs w:val="25"/>
        </w:rPr>
        <w:t>квартир</w:t>
      </w:r>
      <w:r w:rsidR="0097412A" w:rsidRPr="00252E93">
        <w:rPr>
          <w:rFonts w:ascii="Times New Roman" w:eastAsia="Calibri" w:hAnsi="Times New Roman" w:cs="Times New Roman"/>
          <w:sz w:val="25"/>
          <w:szCs w:val="25"/>
        </w:rPr>
        <w:t xml:space="preserve">ою загальною площею 87,10 </w:t>
      </w:r>
      <w:proofErr w:type="spellStart"/>
      <w:r w:rsidR="0097412A" w:rsidRPr="00252E93">
        <w:rPr>
          <w:rFonts w:ascii="Times New Roman" w:eastAsia="Calibri" w:hAnsi="Times New Roman" w:cs="Times New Roman"/>
          <w:sz w:val="25"/>
          <w:szCs w:val="25"/>
        </w:rPr>
        <w:t>кв.м</w:t>
      </w:r>
      <w:proofErr w:type="spellEnd"/>
      <w:r w:rsidR="0097412A" w:rsidRPr="00252E93">
        <w:rPr>
          <w:rFonts w:ascii="Times New Roman" w:eastAsia="Calibri" w:hAnsi="Times New Roman" w:cs="Times New Roman"/>
          <w:sz w:val="25"/>
          <w:szCs w:val="25"/>
        </w:rPr>
        <w:t xml:space="preserve"> </w:t>
      </w:r>
      <w:proofErr w:type="spellStart"/>
      <w:r w:rsidR="0097412A" w:rsidRPr="00252E93">
        <w:rPr>
          <w:rFonts w:ascii="Times New Roman" w:eastAsia="Calibri" w:hAnsi="Times New Roman" w:cs="Times New Roman"/>
          <w:sz w:val="25"/>
          <w:szCs w:val="25"/>
        </w:rPr>
        <w:t>Суховаров</w:t>
      </w:r>
      <w:proofErr w:type="spellEnd"/>
      <w:r w:rsidR="0097412A" w:rsidRPr="00252E93">
        <w:rPr>
          <w:rFonts w:ascii="Times New Roman" w:eastAsia="Calibri" w:hAnsi="Times New Roman" w:cs="Times New Roman"/>
          <w:sz w:val="25"/>
          <w:szCs w:val="25"/>
        </w:rPr>
        <w:t xml:space="preserve"> А.В. пояснив тим, що станом на час подання декларацій його діти були неповнолітні і було логічним, що діти</w:t>
      </w:r>
      <w:r w:rsidR="00C246DA" w:rsidRPr="00252E93">
        <w:rPr>
          <w:rFonts w:ascii="Times New Roman" w:eastAsia="Calibri" w:hAnsi="Times New Roman" w:cs="Times New Roman"/>
          <w:sz w:val="25"/>
          <w:szCs w:val="25"/>
        </w:rPr>
        <w:t>, а також його дружина мають право користув</w:t>
      </w:r>
      <w:r w:rsidRPr="00252E93">
        <w:rPr>
          <w:rFonts w:ascii="Times New Roman" w:eastAsia="Calibri" w:hAnsi="Times New Roman" w:cs="Times New Roman"/>
          <w:sz w:val="25"/>
          <w:szCs w:val="25"/>
        </w:rPr>
        <w:t xml:space="preserve">ання належним йому майном та </w:t>
      </w:r>
      <w:proofErr w:type="spellStart"/>
      <w:r w:rsidRPr="00252E93">
        <w:rPr>
          <w:rFonts w:ascii="Times New Roman" w:eastAsia="Calibri" w:hAnsi="Times New Roman" w:cs="Times New Roman"/>
          <w:sz w:val="25"/>
          <w:szCs w:val="25"/>
        </w:rPr>
        <w:t>не</w:t>
      </w:r>
      <w:r w:rsidR="00C246DA" w:rsidRPr="00252E93">
        <w:rPr>
          <w:rFonts w:ascii="Times New Roman" w:eastAsia="Calibri" w:hAnsi="Times New Roman" w:cs="Times New Roman"/>
          <w:sz w:val="25"/>
          <w:szCs w:val="25"/>
        </w:rPr>
        <w:t>зазначення</w:t>
      </w:r>
      <w:proofErr w:type="spellEnd"/>
      <w:r w:rsidR="00C246DA" w:rsidRPr="00252E93">
        <w:rPr>
          <w:rFonts w:ascii="Times New Roman" w:eastAsia="Calibri" w:hAnsi="Times New Roman" w:cs="Times New Roman"/>
          <w:sz w:val="25"/>
          <w:szCs w:val="25"/>
        </w:rPr>
        <w:t xml:space="preserve"> цієї інформації не мало на меті приховування даних. Окрім того, починаючи з 2019 року</w:t>
      </w:r>
      <w:r w:rsidRPr="00252E93">
        <w:rPr>
          <w:rFonts w:ascii="Times New Roman" w:eastAsia="Calibri" w:hAnsi="Times New Roman" w:cs="Times New Roman"/>
          <w:sz w:val="25"/>
          <w:szCs w:val="25"/>
        </w:rPr>
        <w:t>,</w:t>
      </w:r>
      <w:r w:rsidR="00C246DA" w:rsidRPr="00252E93">
        <w:rPr>
          <w:rFonts w:ascii="Times New Roman" w:eastAsia="Calibri" w:hAnsi="Times New Roman" w:cs="Times New Roman"/>
          <w:sz w:val="25"/>
          <w:szCs w:val="25"/>
        </w:rPr>
        <w:t xml:space="preserve"> він зазначає інформацію про осіб, які мають право користування належним йому майном.</w:t>
      </w:r>
    </w:p>
    <w:p w:rsidR="006F7A98" w:rsidRPr="00252E93" w:rsidRDefault="00460F41" w:rsidP="006F7A98">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Стосовно</w:t>
      </w:r>
      <w:r w:rsidR="00C246DA" w:rsidRPr="00252E93">
        <w:rPr>
          <w:rFonts w:ascii="Times New Roman" w:eastAsia="Calibri" w:hAnsi="Times New Roman" w:cs="Times New Roman"/>
          <w:sz w:val="25"/>
          <w:szCs w:val="25"/>
        </w:rPr>
        <w:t xml:space="preserve"> відсутності інформації </w:t>
      </w:r>
      <w:r w:rsidRPr="00252E93">
        <w:rPr>
          <w:rFonts w:ascii="Times New Roman" w:eastAsia="Calibri" w:hAnsi="Times New Roman" w:cs="Times New Roman"/>
          <w:sz w:val="25"/>
          <w:szCs w:val="25"/>
        </w:rPr>
        <w:t>в</w:t>
      </w:r>
      <w:r w:rsidR="006F7A98" w:rsidRPr="00252E93">
        <w:rPr>
          <w:rFonts w:ascii="Times New Roman" w:eastAsia="Calibri" w:hAnsi="Times New Roman" w:cs="Times New Roman"/>
          <w:sz w:val="25"/>
          <w:szCs w:val="25"/>
        </w:rPr>
        <w:t xml:space="preserve"> декларації за 2014 рік про автомобіль марки «</w:t>
      </w:r>
      <w:r w:rsidR="006F7A98" w:rsidRPr="00252E93">
        <w:rPr>
          <w:rFonts w:ascii="Times New Roman" w:eastAsia="Calibri" w:hAnsi="Times New Roman" w:cs="Times New Roman"/>
          <w:sz w:val="25"/>
          <w:szCs w:val="25"/>
          <w:lang w:val="en-US"/>
        </w:rPr>
        <w:t>BMW</w:t>
      </w:r>
      <w:r w:rsidR="006F7A98" w:rsidRPr="00252E93">
        <w:rPr>
          <w:rFonts w:ascii="Times New Roman" w:eastAsia="Calibri" w:hAnsi="Times New Roman" w:cs="Times New Roman"/>
          <w:sz w:val="25"/>
          <w:szCs w:val="25"/>
        </w:rPr>
        <w:t xml:space="preserve"> 5» 2007</w:t>
      </w:r>
      <w:r w:rsidR="0023479E" w:rsidRPr="00252E93">
        <w:rPr>
          <w:rFonts w:ascii="Times New Roman" w:eastAsia="Calibri" w:hAnsi="Times New Roman" w:cs="Times New Roman"/>
          <w:sz w:val="25"/>
          <w:szCs w:val="25"/>
        </w:rPr>
        <w:t xml:space="preserve"> </w:t>
      </w:r>
      <w:r w:rsidR="006F7A98" w:rsidRPr="00252E93">
        <w:rPr>
          <w:rFonts w:ascii="Times New Roman" w:eastAsia="Calibri" w:hAnsi="Times New Roman" w:cs="Times New Roman"/>
          <w:sz w:val="25"/>
          <w:szCs w:val="25"/>
        </w:rPr>
        <w:t>року випуску та інформаці</w:t>
      </w:r>
      <w:r w:rsidR="00C246DA" w:rsidRPr="00252E93">
        <w:rPr>
          <w:rFonts w:ascii="Times New Roman" w:eastAsia="Calibri" w:hAnsi="Times New Roman" w:cs="Times New Roman"/>
          <w:sz w:val="25"/>
          <w:szCs w:val="25"/>
        </w:rPr>
        <w:t>ї</w:t>
      </w:r>
      <w:r w:rsidR="006F7A98" w:rsidRPr="00252E93">
        <w:rPr>
          <w:rFonts w:ascii="Times New Roman" w:eastAsia="Calibri" w:hAnsi="Times New Roman" w:cs="Times New Roman"/>
          <w:sz w:val="25"/>
          <w:szCs w:val="25"/>
        </w:rPr>
        <w:t xml:space="preserve"> про доход</w:t>
      </w:r>
      <w:r w:rsidR="00C246DA" w:rsidRPr="00252E93">
        <w:rPr>
          <w:rFonts w:ascii="Times New Roman" w:eastAsia="Calibri" w:hAnsi="Times New Roman" w:cs="Times New Roman"/>
          <w:sz w:val="25"/>
          <w:szCs w:val="25"/>
        </w:rPr>
        <w:t xml:space="preserve">и від відчуження рухомого майна </w:t>
      </w:r>
      <w:proofErr w:type="spellStart"/>
      <w:r w:rsidR="00C246DA" w:rsidRPr="00252E93">
        <w:rPr>
          <w:rFonts w:ascii="Times New Roman" w:eastAsia="Calibri" w:hAnsi="Times New Roman" w:cs="Times New Roman"/>
          <w:sz w:val="25"/>
          <w:szCs w:val="25"/>
        </w:rPr>
        <w:t>Суховаров</w:t>
      </w:r>
      <w:proofErr w:type="spellEnd"/>
      <w:r w:rsidR="00C246DA" w:rsidRPr="00252E93">
        <w:rPr>
          <w:rFonts w:ascii="Times New Roman" w:eastAsia="Calibri" w:hAnsi="Times New Roman" w:cs="Times New Roman"/>
          <w:sz w:val="25"/>
          <w:szCs w:val="25"/>
        </w:rPr>
        <w:t xml:space="preserve"> А.В. по</w:t>
      </w:r>
      <w:r w:rsidR="006E2C15" w:rsidRPr="00252E93">
        <w:rPr>
          <w:rFonts w:ascii="Times New Roman" w:eastAsia="Calibri" w:hAnsi="Times New Roman" w:cs="Times New Roman"/>
          <w:sz w:val="25"/>
          <w:szCs w:val="25"/>
        </w:rPr>
        <w:t>яснив, що 13 вересня 2013 року</w:t>
      </w:r>
      <w:r w:rsidR="0027530C" w:rsidRPr="00252E93">
        <w:rPr>
          <w:rFonts w:ascii="Times New Roman" w:eastAsia="Calibri" w:hAnsi="Times New Roman" w:cs="Times New Roman"/>
          <w:sz w:val="25"/>
          <w:szCs w:val="25"/>
        </w:rPr>
        <w:t xml:space="preserve"> відбулась дорожньо-транспортна пригода</w:t>
      </w:r>
      <w:r w:rsidRPr="00252E93">
        <w:rPr>
          <w:rFonts w:ascii="Times New Roman" w:eastAsia="Calibri" w:hAnsi="Times New Roman" w:cs="Times New Roman"/>
          <w:sz w:val="25"/>
          <w:szCs w:val="25"/>
        </w:rPr>
        <w:t>,</w:t>
      </w:r>
      <w:r w:rsidR="0027530C"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rPr>
        <w:t>у</w:t>
      </w:r>
      <w:r w:rsidR="0027530C" w:rsidRPr="00252E93">
        <w:rPr>
          <w:rFonts w:ascii="Times New Roman" w:eastAsia="Calibri" w:hAnsi="Times New Roman" w:cs="Times New Roman"/>
          <w:sz w:val="25"/>
          <w:szCs w:val="25"/>
        </w:rPr>
        <w:t xml:space="preserve"> якій автомобіль «</w:t>
      </w:r>
      <w:r w:rsidR="0027530C" w:rsidRPr="00252E93">
        <w:rPr>
          <w:rFonts w:ascii="Times New Roman" w:eastAsia="Calibri" w:hAnsi="Times New Roman" w:cs="Times New Roman"/>
          <w:sz w:val="25"/>
          <w:szCs w:val="25"/>
          <w:lang w:val="en-US"/>
        </w:rPr>
        <w:t>BMW</w:t>
      </w:r>
      <w:r w:rsidR="0027530C" w:rsidRPr="00252E93">
        <w:rPr>
          <w:rFonts w:ascii="Times New Roman" w:eastAsia="Calibri" w:hAnsi="Times New Roman" w:cs="Times New Roman"/>
          <w:sz w:val="25"/>
          <w:szCs w:val="25"/>
        </w:rPr>
        <w:t xml:space="preserve"> 5» був пошкоджений, що підтверджується рішенням</w:t>
      </w:r>
      <w:r w:rsidRPr="00252E93">
        <w:rPr>
          <w:rFonts w:ascii="Times New Roman" w:eastAsia="Calibri" w:hAnsi="Times New Roman" w:cs="Times New Roman"/>
          <w:sz w:val="25"/>
          <w:szCs w:val="25"/>
        </w:rPr>
        <w:t xml:space="preserve"> суду у справі № 201/11348/13-ц.</w:t>
      </w:r>
      <w:r w:rsidR="0027530C"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rPr>
        <w:t>О</w:t>
      </w:r>
      <w:r w:rsidR="0027530C" w:rsidRPr="00252E93">
        <w:rPr>
          <w:rFonts w:ascii="Times New Roman" w:eastAsia="Calibri" w:hAnsi="Times New Roman" w:cs="Times New Roman"/>
          <w:sz w:val="25"/>
          <w:szCs w:val="25"/>
        </w:rPr>
        <w:t>скільки вартість відновлювального ремонту становила 192 567, 59 гривень</w:t>
      </w:r>
      <w:r w:rsidRPr="00252E93">
        <w:rPr>
          <w:rFonts w:ascii="Times New Roman" w:eastAsia="Calibri" w:hAnsi="Times New Roman" w:cs="Times New Roman"/>
          <w:sz w:val="25"/>
          <w:szCs w:val="25"/>
        </w:rPr>
        <w:t>,</w:t>
      </w:r>
      <w:r w:rsidR="0027530C" w:rsidRPr="00252E93">
        <w:rPr>
          <w:rFonts w:ascii="Times New Roman" w:eastAsia="Calibri" w:hAnsi="Times New Roman" w:cs="Times New Roman"/>
          <w:sz w:val="25"/>
          <w:szCs w:val="25"/>
        </w:rPr>
        <w:t xml:space="preserve"> ним було прийнято рішення прода</w:t>
      </w:r>
      <w:r w:rsidRPr="00252E93">
        <w:rPr>
          <w:rFonts w:ascii="Times New Roman" w:eastAsia="Calibri" w:hAnsi="Times New Roman" w:cs="Times New Roman"/>
          <w:sz w:val="25"/>
          <w:szCs w:val="25"/>
        </w:rPr>
        <w:t>ти</w:t>
      </w:r>
      <w:r w:rsidR="0027530C" w:rsidRPr="00252E93">
        <w:rPr>
          <w:rFonts w:ascii="Times New Roman" w:eastAsia="Calibri" w:hAnsi="Times New Roman" w:cs="Times New Roman"/>
          <w:sz w:val="25"/>
          <w:szCs w:val="25"/>
        </w:rPr>
        <w:t xml:space="preserve"> автомобіл</w:t>
      </w:r>
      <w:r w:rsidRPr="00252E93">
        <w:rPr>
          <w:rFonts w:ascii="Times New Roman" w:eastAsia="Calibri" w:hAnsi="Times New Roman" w:cs="Times New Roman"/>
          <w:sz w:val="25"/>
          <w:szCs w:val="25"/>
        </w:rPr>
        <w:t>ь</w:t>
      </w:r>
      <w:r w:rsidR="0027530C" w:rsidRPr="00252E93">
        <w:rPr>
          <w:rFonts w:ascii="Times New Roman" w:eastAsia="Calibri" w:hAnsi="Times New Roman" w:cs="Times New Roman"/>
          <w:sz w:val="25"/>
          <w:szCs w:val="25"/>
        </w:rPr>
        <w:t xml:space="preserve"> і такі повноваження він делегував своїй матері, яка отримала кошти </w:t>
      </w:r>
      <w:r w:rsidRPr="00252E93">
        <w:rPr>
          <w:rFonts w:ascii="Times New Roman" w:eastAsia="Calibri" w:hAnsi="Times New Roman" w:cs="Times New Roman"/>
          <w:sz w:val="25"/>
          <w:szCs w:val="25"/>
        </w:rPr>
        <w:t>в</w:t>
      </w:r>
      <w:r w:rsidR="0027530C" w:rsidRPr="00252E93">
        <w:rPr>
          <w:rFonts w:ascii="Times New Roman" w:eastAsia="Calibri" w:hAnsi="Times New Roman" w:cs="Times New Roman"/>
          <w:sz w:val="25"/>
          <w:szCs w:val="25"/>
        </w:rPr>
        <w:t>продовж значного проміжку часу.</w:t>
      </w:r>
    </w:p>
    <w:p w:rsidR="0027530C" w:rsidRPr="00252E93" w:rsidRDefault="0027530C" w:rsidP="00B75D74">
      <w:pPr>
        <w:spacing w:after="0" w:line="240" w:lineRule="auto"/>
        <w:ind w:firstLine="567"/>
        <w:jc w:val="both"/>
        <w:rPr>
          <w:rFonts w:ascii="Times New Roman" w:eastAsia="Calibri" w:hAnsi="Times New Roman" w:cs="Times New Roman"/>
          <w:sz w:val="25"/>
          <w:szCs w:val="25"/>
        </w:rPr>
      </w:pP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О.В. зазначив, що ним у 2014 році було задекларовано відомості про доходи</w:t>
      </w:r>
      <w:r w:rsidR="00625284"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отримані від відповідачів</w:t>
      </w:r>
      <w:r w:rsidR="00625284"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на виконання рішення суду по справі </w:t>
      </w:r>
      <w:r w:rsidR="00AA3EC6">
        <w:rPr>
          <w:rFonts w:ascii="Times New Roman" w:eastAsia="Calibri" w:hAnsi="Times New Roman" w:cs="Times New Roman"/>
          <w:sz w:val="25"/>
          <w:szCs w:val="25"/>
        </w:rPr>
        <w:br/>
      </w:r>
      <w:r w:rsidRPr="00252E93">
        <w:rPr>
          <w:rFonts w:ascii="Times New Roman" w:eastAsia="Calibri" w:hAnsi="Times New Roman" w:cs="Times New Roman"/>
          <w:sz w:val="25"/>
          <w:szCs w:val="25"/>
        </w:rPr>
        <w:t>№ 201/11348/13-ц, грошові кошти від продажу автомобіля він не отримував, тому зазначена інформація не могла</w:t>
      </w:r>
      <w:r w:rsidR="00B75D74" w:rsidRPr="00252E93">
        <w:rPr>
          <w:rFonts w:ascii="Times New Roman" w:eastAsia="Calibri" w:hAnsi="Times New Roman" w:cs="Times New Roman"/>
          <w:sz w:val="25"/>
          <w:szCs w:val="25"/>
        </w:rPr>
        <w:t xml:space="preserve"> бути відображена в декларації.</w:t>
      </w:r>
    </w:p>
    <w:p w:rsidR="006F7A98" w:rsidRPr="00252E93" w:rsidRDefault="00625284" w:rsidP="0027530C">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Стосовно</w:t>
      </w:r>
      <w:r w:rsidR="0027530C" w:rsidRPr="00252E93">
        <w:rPr>
          <w:rFonts w:ascii="Times New Roman" w:eastAsia="Calibri" w:hAnsi="Times New Roman" w:cs="Times New Roman"/>
          <w:sz w:val="25"/>
          <w:szCs w:val="25"/>
        </w:rPr>
        <w:t xml:space="preserve"> автомобіля марки </w:t>
      </w:r>
      <w:r w:rsidR="006F7A98" w:rsidRPr="00252E93">
        <w:rPr>
          <w:rFonts w:ascii="Times New Roman" w:eastAsia="Calibri" w:hAnsi="Times New Roman" w:cs="Times New Roman"/>
          <w:sz w:val="25"/>
          <w:szCs w:val="25"/>
        </w:rPr>
        <w:t>«</w:t>
      </w:r>
      <w:r w:rsidR="006F7A98" w:rsidRPr="00252E93">
        <w:rPr>
          <w:rFonts w:ascii="Times New Roman" w:eastAsia="Calibri" w:hAnsi="Times New Roman" w:cs="Times New Roman"/>
          <w:sz w:val="25"/>
          <w:szCs w:val="25"/>
          <w:lang w:val="en-US"/>
        </w:rPr>
        <w:t>Audi</w:t>
      </w:r>
      <w:r w:rsidR="006F7A98" w:rsidRPr="00252E93">
        <w:rPr>
          <w:rFonts w:ascii="Times New Roman" w:eastAsia="Calibri" w:hAnsi="Times New Roman" w:cs="Times New Roman"/>
          <w:sz w:val="25"/>
          <w:szCs w:val="25"/>
        </w:rPr>
        <w:t xml:space="preserve"> </w:t>
      </w:r>
      <w:r w:rsidR="006F7A98" w:rsidRPr="00252E93">
        <w:rPr>
          <w:rFonts w:ascii="Times New Roman" w:eastAsia="Calibri" w:hAnsi="Times New Roman" w:cs="Times New Roman"/>
          <w:sz w:val="25"/>
          <w:szCs w:val="25"/>
          <w:lang w:val="en-US"/>
        </w:rPr>
        <w:t>A</w:t>
      </w:r>
      <w:r w:rsidR="006F7A98" w:rsidRPr="00252E93">
        <w:rPr>
          <w:rFonts w:ascii="Times New Roman" w:eastAsia="Calibri" w:hAnsi="Times New Roman" w:cs="Times New Roman"/>
          <w:sz w:val="25"/>
          <w:szCs w:val="25"/>
        </w:rPr>
        <w:t xml:space="preserve">4» 2009 року випуску </w:t>
      </w:r>
      <w:proofErr w:type="spellStart"/>
      <w:r w:rsidR="0027530C" w:rsidRPr="00252E93">
        <w:rPr>
          <w:rFonts w:ascii="Times New Roman" w:eastAsia="Calibri" w:hAnsi="Times New Roman" w:cs="Times New Roman"/>
          <w:sz w:val="25"/>
          <w:szCs w:val="25"/>
        </w:rPr>
        <w:t>Суховаров</w:t>
      </w:r>
      <w:proofErr w:type="spellEnd"/>
      <w:r w:rsidR="0027530C" w:rsidRPr="00252E93">
        <w:rPr>
          <w:rFonts w:ascii="Times New Roman" w:eastAsia="Calibri" w:hAnsi="Times New Roman" w:cs="Times New Roman"/>
          <w:sz w:val="25"/>
          <w:szCs w:val="25"/>
        </w:rPr>
        <w:t xml:space="preserve"> А.В. пояснив, що зазначений автомобіль було придбано його батьками за рахунок спільних коштів</w:t>
      </w:r>
      <w:r w:rsidR="00252E93">
        <w:rPr>
          <w:rFonts w:ascii="Times New Roman" w:eastAsia="Calibri" w:hAnsi="Times New Roman" w:cs="Times New Roman"/>
          <w:sz w:val="25"/>
          <w:szCs w:val="25"/>
        </w:rPr>
        <w:t xml:space="preserve"> </w:t>
      </w:r>
      <w:r w:rsidR="0027530C" w:rsidRPr="00252E93">
        <w:rPr>
          <w:rFonts w:ascii="Times New Roman" w:eastAsia="Calibri" w:hAnsi="Times New Roman" w:cs="Times New Roman"/>
          <w:sz w:val="25"/>
          <w:szCs w:val="25"/>
        </w:rPr>
        <w:t>08</w:t>
      </w:r>
      <w:r w:rsidR="00AA3EC6">
        <w:rPr>
          <w:rFonts w:ascii="Times New Roman" w:eastAsia="Calibri" w:hAnsi="Times New Roman" w:cs="Times New Roman"/>
          <w:sz w:val="25"/>
          <w:szCs w:val="25"/>
        </w:rPr>
        <w:t> </w:t>
      </w:r>
      <w:r w:rsidR="0027530C" w:rsidRPr="00252E93">
        <w:rPr>
          <w:rFonts w:ascii="Times New Roman" w:eastAsia="Calibri" w:hAnsi="Times New Roman" w:cs="Times New Roman"/>
          <w:sz w:val="25"/>
          <w:szCs w:val="25"/>
        </w:rPr>
        <w:t>жовтня 2009 року, що підтверджується техпаспортом.</w:t>
      </w:r>
    </w:p>
    <w:p w:rsidR="0027530C" w:rsidRPr="00252E93" w:rsidRDefault="0027530C" w:rsidP="0027530C">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На час придбання батьками вказаного автомобіля він володів автомобілем «</w:t>
      </w:r>
      <w:r w:rsidRPr="00252E93">
        <w:rPr>
          <w:rFonts w:ascii="Times New Roman" w:eastAsia="Calibri" w:hAnsi="Times New Roman" w:cs="Times New Roman"/>
          <w:sz w:val="25"/>
          <w:szCs w:val="25"/>
          <w:lang w:val="en-US"/>
        </w:rPr>
        <w:t>BMW</w:t>
      </w:r>
      <w:r w:rsidRPr="00252E93">
        <w:rPr>
          <w:rFonts w:ascii="Times New Roman" w:eastAsia="Calibri" w:hAnsi="Times New Roman" w:cs="Times New Roman"/>
          <w:sz w:val="25"/>
          <w:szCs w:val="25"/>
        </w:rPr>
        <w:t>»</w:t>
      </w:r>
      <w:r w:rsidR="006E2C15" w:rsidRPr="00252E93">
        <w:rPr>
          <w:rFonts w:ascii="Times New Roman" w:eastAsia="Calibri" w:hAnsi="Times New Roman" w:cs="Times New Roman"/>
          <w:sz w:val="25"/>
          <w:szCs w:val="25"/>
        </w:rPr>
        <w:t xml:space="preserve"> 2007 року випуску, що спростовує висновок ГРД про придбання автомобіля «</w:t>
      </w:r>
      <w:r w:rsidR="006E2C15" w:rsidRPr="00252E93">
        <w:rPr>
          <w:rFonts w:ascii="Times New Roman" w:eastAsia="Calibri" w:hAnsi="Times New Roman" w:cs="Times New Roman"/>
          <w:sz w:val="25"/>
          <w:szCs w:val="25"/>
          <w:lang w:val="en-US"/>
        </w:rPr>
        <w:t>Audi</w:t>
      </w:r>
      <w:r w:rsidR="006E2C15" w:rsidRPr="00252E93">
        <w:rPr>
          <w:rFonts w:ascii="Times New Roman" w:eastAsia="Calibri" w:hAnsi="Times New Roman" w:cs="Times New Roman"/>
          <w:sz w:val="25"/>
          <w:szCs w:val="25"/>
        </w:rPr>
        <w:t xml:space="preserve"> </w:t>
      </w:r>
      <w:r w:rsidR="006E2C15" w:rsidRPr="00252E93">
        <w:rPr>
          <w:rFonts w:ascii="Times New Roman" w:eastAsia="Calibri" w:hAnsi="Times New Roman" w:cs="Times New Roman"/>
          <w:sz w:val="25"/>
          <w:szCs w:val="25"/>
          <w:lang w:val="en-US"/>
        </w:rPr>
        <w:t>A</w:t>
      </w:r>
      <w:r w:rsidR="006E2C15" w:rsidRPr="00252E93">
        <w:rPr>
          <w:rFonts w:ascii="Times New Roman" w:eastAsia="Calibri" w:hAnsi="Times New Roman" w:cs="Times New Roman"/>
          <w:sz w:val="25"/>
          <w:szCs w:val="25"/>
        </w:rPr>
        <w:t>4» 2009 року випуску саме для нього.</w:t>
      </w:r>
    </w:p>
    <w:p w:rsidR="006E2C15" w:rsidRPr="00252E93" w:rsidRDefault="006E2C15" w:rsidP="0027530C">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Окрім того, як зазначає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w:t>
      </w:r>
      <w:r w:rsidR="00625284" w:rsidRPr="00252E93">
        <w:rPr>
          <w:rFonts w:ascii="Times New Roman" w:eastAsia="Calibri" w:hAnsi="Times New Roman" w:cs="Times New Roman"/>
          <w:sz w:val="25"/>
          <w:szCs w:val="25"/>
        </w:rPr>
        <w:t>,</w:t>
      </w:r>
      <w:r w:rsidRPr="00252E93">
        <w:rPr>
          <w:rFonts w:ascii="Times New Roman" w:eastAsia="Calibri" w:hAnsi="Times New Roman" w:cs="Times New Roman"/>
          <w:sz w:val="25"/>
          <w:szCs w:val="25"/>
        </w:rPr>
        <w:t xml:space="preserve"> у техпаспорті автомобіля марки «</w:t>
      </w:r>
      <w:r w:rsidRPr="00252E93">
        <w:rPr>
          <w:rFonts w:ascii="Times New Roman" w:eastAsia="Calibri" w:hAnsi="Times New Roman" w:cs="Times New Roman"/>
          <w:sz w:val="25"/>
          <w:szCs w:val="25"/>
          <w:lang w:val="en-US"/>
        </w:rPr>
        <w:t>Audi</w:t>
      </w:r>
      <w:r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lang w:val="en-US"/>
        </w:rPr>
        <w:t>A</w:t>
      </w:r>
      <w:r w:rsidRPr="00252E93">
        <w:rPr>
          <w:rFonts w:ascii="Times New Roman" w:eastAsia="Calibri" w:hAnsi="Times New Roman" w:cs="Times New Roman"/>
          <w:sz w:val="25"/>
          <w:szCs w:val="25"/>
        </w:rPr>
        <w:t>4» 2009 року випуску в графі «Особливі відмітки» зазначено: «</w:t>
      </w:r>
      <w:proofErr w:type="spellStart"/>
      <w:r w:rsidRPr="00252E93">
        <w:rPr>
          <w:rFonts w:ascii="Times New Roman" w:eastAsia="Calibri" w:hAnsi="Times New Roman" w:cs="Times New Roman"/>
          <w:sz w:val="25"/>
          <w:szCs w:val="25"/>
        </w:rPr>
        <w:t>Суховаров</w:t>
      </w:r>
      <w:proofErr w:type="spellEnd"/>
      <w:r w:rsidRPr="00252E93">
        <w:rPr>
          <w:rFonts w:ascii="Times New Roman" w:eastAsia="Calibri" w:hAnsi="Times New Roman" w:cs="Times New Roman"/>
          <w:sz w:val="25"/>
          <w:szCs w:val="25"/>
        </w:rPr>
        <w:t xml:space="preserve"> А.В., </w:t>
      </w:r>
      <w:r w:rsidR="001309CA">
        <w:rPr>
          <w:rFonts w:ascii="Times New Roman" w:eastAsia="Calibri" w:hAnsi="Times New Roman" w:cs="Times New Roman"/>
          <w:sz w:val="25"/>
          <w:szCs w:val="25"/>
        </w:rPr>
        <w:t>ОСОБА_3</w:t>
      </w:r>
      <w:r w:rsidRPr="00252E93">
        <w:rPr>
          <w:rFonts w:ascii="Times New Roman" w:eastAsia="Calibri" w:hAnsi="Times New Roman" w:cs="Times New Roman"/>
          <w:sz w:val="25"/>
          <w:szCs w:val="25"/>
        </w:rPr>
        <w:t xml:space="preserve"> мають </w:t>
      </w:r>
      <w:proofErr w:type="spellStart"/>
      <w:r w:rsidRPr="00252E93">
        <w:rPr>
          <w:rFonts w:ascii="Times New Roman" w:eastAsia="Calibri" w:hAnsi="Times New Roman" w:cs="Times New Roman"/>
          <w:sz w:val="25"/>
          <w:szCs w:val="25"/>
        </w:rPr>
        <w:t>пр</w:t>
      </w:r>
      <w:proofErr w:type="spellEnd"/>
      <w:r w:rsidRPr="00252E93">
        <w:rPr>
          <w:rFonts w:ascii="Times New Roman" w:eastAsia="Calibri" w:hAnsi="Times New Roman" w:cs="Times New Roman"/>
          <w:sz w:val="25"/>
          <w:szCs w:val="25"/>
        </w:rPr>
        <w:t xml:space="preserve"> кер», тобто батько надав право користування автомобілем йому та його брату.</w:t>
      </w:r>
    </w:p>
    <w:p w:rsidR="006E2C15" w:rsidRPr="00252E93" w:rsidRDefault="006E2C15" w:rsidP="0027530C">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Зазначений автомобіль було надано йому у</w:t>
      </w:r>
      <w:r w:rsidR="00625284" w:rsidRPr="00252E93">
        <w:rPr>
          <w:rFonts w:ascii="Times New Roman" w:eastAsia="Calibri" w:hAnsi="Times New Roman" w:cs="Times New Roman"/>
          <w:sz w:val="25"/>
          <w:szCs w:val="25"/>
        </w:rPr>
        <w:t xml:space="preserve"> користування восени 2013 року </w:t>
      </w:r>
      <w:r w:rsidRPr="00252E93">
        <w:rPr>
          <w:rFonts w:ascii="Times New Roman" w:eastAsia="Calibri" w:hAnsi="Times New Roman" w:cs="Times New Roman"/>
          <w:sz w:val="25"/>
          <w:szCs w:val="25"/>
        </w:rPr>
        <w:t>з огляду на фактичну втрату автомобіля «</w:t>
      </w:r>
      <w:r w:rsidRPr="00252E93">
        <w:rPr>
          <w:rFonts w:ascii="Times New Roman" w:eastAsia="Calibri" w:hAnsi="Times New Roman" w:cs="Times New Roman"/>
          <w:sz w:val="25"/>
          <w:szCs w:val="25"/>
          <w:lang w:val="en-US"/>
        </w:rPr>
        <w:t>BMW</w:t>
      </w:r>
      <w:r w:rsidRPr="00252E93">
        <w:rPr>
          <w:rFonts w:ascii="Times New Roman" w:eastAsia="Calibri" w:hAnsi="Times New Roman" w:cs="Times New Roman"/>
          <w:sz w:val="25"/>
          <w:szCs w:val="25"/>
        </w:rPr>
        <w:t xml:space="preserve"> 5» 2007 року випуску,</w:t>
      </w:r>
      <w:r w:rsidR="00252E93">
        <w:rPr>
          <w:rFonts w:ascii="Times New Roman" w:eastAsia="Calibri" w:hAnsi="Times New Roman" w:cs="Times New Roman"/>
          <w:sz w:val="25"/>
          <w:szCs w:val="25"/>
        </w:rPr>
        <w:t xml:space="preserve"> а 08 квітня</w:t>
      </w:r>
      <w:r w:rsidRPr="00252E93">
        <w:rPr>
          <w:rFonts w:ascii="Times New Roman" w:eastAsia="Calibri" w:hAnsi="Times New Roman" w:cs="Times New Roman"/>
          <w:sz w:val="25"/>
          <w:szCs w:val="25"/>
        </w:rPr>
        <w:t xml:space="preserve"> 2022 року батьком було прийнято рішення щодо переоформлення автомобіля на нього шляхом укладання договору купівлі-продажу транспортного засобу.</w:t>
      </w:r>
    </w:p>
    <w:p w:rsidR="00FA1FD2" w:rsidRPr="00252E93" w:rsidRDefault="006E2C15" w:rsidP="0027530C">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 xml:space="preserve">Доказами наявності </w:t>
      </w:r>
      <w:r w:rsidR="00625284" w:rsidRPr="00252E93">
        <w:rPr>
          <w:rFonts w:ascii="Times New Roman" w:eastAsia="Calibri" w:hAnsi="Times New Roman" w:cs="Times New Roman"/>
          <w:sz w:val="25"/>
          <w:szCs w:val="25"/>
        </w:rPr>
        <w:t>в</w:t>
      </w:r>
      <w:r w:rsidRPr="00252E93">
        <w:rPr>
          <w:rFonts w:ascii="Times New Roman" w:eastAsia="Calibri" w:hAnsi="Times New Roman" w:cs="Times New Roman"/>
          <w:sz w:val="25"/>
          <w:szCs w:val="25"/>
        </w:rPr>
        <w:t xml:space="preserve"> батьків коштів для придбання автомобіля марки «</w:t>
      </w:r>
      <w:r w:rsidRPr="00252E93">
        <w:rPr>
          <w:rFonts w:ascii="Times New Roman" w:eastAsia="Calibri" w:hAnsi="Times New Roman" w:cs="Times New Roman"/>
          <w:sz w:val="25"/>
          <w:szCs w:val="25"/>
          <w:lang w:val="en-US"/>
        </w:rPr>
        <w:t>Audi</w:t>
      </w:r>
      <w:r w:rsidRPr="00252E93">
        <w:rPr>
          <w:rFonts w:ascii="Times New Roman" w:eastAsia="Calibri" w:hAnsi="Times New Roman" w:cs="Times New Roman"/>
          <w:sz w:val="25"/>
          <w:szCs w:val="25"/>
        </w:rPr>
        <w:t xml:space="preserve"> </w:t>
      </w:r>
      <w:r w:rsidRPr="00252E93">
        <w:rPr>
          <w:rFonts w:ascii="Times New Roman" w:eastAsia="Calibri" w:hAnsi="Times New Roman" w:cs="Times New Roman"/>
          <w:sz w:val="25"/>
          <w:szCs w:val="25"/>
          <w:lang w:val="en-US"/>
        </w:rPr>
        <w:t>A</w:t>
      </w:r>
      <w:r w:rsidRPr="00252E93">
        <w:rPr>
          <w:rFonts w:ascii="Times New Roman" w:eastAsia="Calibri" w:hAnsi="Times New Roman" w:cs="Times New Roman"/>
          <w:sz w:val="25"/>
          <w:szCs w:val="25"/>
        </w:rPr>
        <w:t>4» 2009 року випуску є розрахунок доходів його матері</w:t>
      </w:r>
      <w:r w:rsidR="00FA1FD2" w:rsidRPr="00252E93">
        <w:rPr>
          <w:rFonts w:ascii="Times New Roman" w:eastAsia="Calibri" w:hAnsi="Times New Roman" w:cs="Times New Roman"/>
          <w:sz w:val="25"/>
          <w:szCs w:val="25"/>
        </w:rPr>
        <w:t xml:space="preserve"> – </w:t>
      </w:r>
      <w:r w:rsidR="001309CA">
        <w:rPr>
          <w:rFonts w:ascii="Times New Roman" w:eastAsia="Calibri" w:hAnsi="Times New Roman" w:cs="Times New Roman"/>
          <w:sz w:val="25"/>
          <w:szCs w:val="25"/>
        </w:rPr>
        <w:t>ОСОБА_1</w:t>
      </w:r>
      <w:r w:rsidR="00FA1FD2" w:rsidRPr="00252E93">
        <w:rPr>
          <w:rFonts w:ascii="Times New Roman" w:eastAsia="Calibri" w:hAnsi="Times New Roman" w:cs="Times New Roman"/>
          <w:sz w:val="25"/>
          <w:szCs w:val="25"/>
        </w:rPr>
        <w:t xml:space="preserve"> за період з 1998</w:t>
      </w:r>
      <w:r w:rsidR="00AA3EC6">
        <w:rPr>
          <w:rFonts w:ascii="Times New Roman" w:eastAsia="Calibri" w:hAnsi="Times New Roman" w:cs="Times New Roman"/>
          <w:sz w:val="25"/>
          <w:szCs w:val="25"/>
        </w:rPr>
        <w:t> </w:t>
      </w:r>
      <w:r w:rsidR="00FA1FD2" w:rsidRPr="00252E93">
        <w:rPr>
          <w:rFonts w:ascii="Times New Roman" w:eastAsia="Calibri" w:hAnsi="Times New Roman" w:cs="Times New Roman"/>
          <w:sz w:val="25"/>
          <w:szCs w:val="25"/>
        </w:rPr>
        <w:t>року</w:t>
      </w:r>
      <w:r w:rsidR="00AA3EC6">
        <w:rPr>
          <w:rFonts w:ascii="Times New Roman" w:eastAsia="Calibri" w:hAnsi="Times New Roman" w:cs="Times New Roman"/>
          <w:sz w:val="25"/>
          <w:szCs w:val="25"/>
        </w:rPr>
        <w:t> </w:t>
      </w:r>
      <w:r w:rsidR="00625284" w:rsidRPr="00252E93">
        <w:rPr>
          <w:rFonts w:ascii="Times New Roman" w:eastAsia="Calibri" w:hAnsi="Times New Roman" w:cs="Times New Roman"/>
          <w:sz w:val="25"/>
          <w:szCs w:val="25"/>
        </w:rPr>
        <w:t>д</w:t>
      </w:r>
      <w:r w:rsidR="00FA1FD2" w:rsidRPr="00252E93">
        <w:rPr>
          <w:rFonts w:ascii="Times New Roman" w:eastAsia="Calibri" w:hAnsi="Times New Roman" w:cs="Times New Roman"/>
          <w:sz w:val="25"/>
          <w:szCs w:val="25"/>
        </w:rPr>
        <w:t>о</w:t>
      </w:r>
      <w:r w:rsidR="00AA3EC6">
        <w:rPr>
          <w:rFonts w:ascii="Times New Roman" w:eastAsia="Calibri" w:hAnsi="Times New Roman" w:cs="Times New Roman"/>
          <w:sz w:val="25"/>
          <w:szCs w:val="25"/>
        </w:rPr>
        <w:t> </w:t>
      </w:r>
      <w:r w:rsidR="00FA1FD2" w:rsidRPr="00252E93">
        <w:rPr>
          <w:rFonts w:ascii="Times New Roman" w:eastAsia="Calibri" w:hAnsi="Times New Roman" w:cs="Times New Roman"/>
          <w:sz w:val="25"/>
          <w:szCs w:val="25"/>
        </w:rPr>
        <w:t>2010 р</w:t>
      </w:r>
      <w:r w:rsidR="00625284" w:rsidRPr="00252E93">
        <w:rPr>
          <w:rFonts w:ascii="Times New Roman" w:eastAsia="Calibri" w:hAnsi="Times New Roman" w:cs="Times New Roman"/>
          <w:sz w:val="25"/>
          <w:szCs w:val="25"/>
        </w:rPr>
        <w:t>оку</w:t>
      </w:r>
      <w:r w:rsidR="00FA1FD2" w:rsidRPr="00252E93">
        <w:rPr>
          <w:rFonts w:ascii="Times New Roman" w:eastAsia="Calibri" w:hAnsi="Times New Roman" w:cs="Times New Roman"/>
          <w:sz w:val="25"/>
          <w:szCs w:val="25"/>
        </w:rPr>
        <w:t>, без врахування доходів за 2004, 2006</w:t>
      </w:r>
      <w:r w:rsidR="00625284" w:rsidRPr="00252E93">
        <w:rPr>
          <w:rFonts w:ascii="Times New Roman" w:eastAsia="Calibri" w:hAnsi="Times New Roman" w:cs="Times New Roman"/>
          <w:sz w:val="25"/>
          <w:szCs w:val="25"/>
        </w:rPr>
        <w:t>–</w:t>
      </w:r>
      <w:r w:rsidR="00FA1FD2" w:rsidRPr="00252E93">
        <w:rPr>
          <w:rFonts w:ascii="Times New Roman" w:eastAsia="Calibri" w:hAnsi="Times New Roman" w:cs="Times New Roman"/>
          <w:sz w:val="25"/>
          <w:szCs w:val="25"/>
        </w:rPr>
        <w:t xml:space="preserve">2008 роки, відповідно до якого мати від здійснення адвокатської діяльності отримала дохід за період з </w:t>
      </w:r>
      <w:r w:rsidR="00FA1FD2" w:rsidRPr="00252E93">
        <w:rPr>
          <w:rFonts w:ascii="Times New Roman" w:eastAsia="Calibri" w:hAnsi="Times New Roman" w:cs="Times New Roman"/>
          <w:sz w:val="25"/>
          <w:szCs w:val="25"/>
        </w:rPr>
        <w:lastRenderedPageBreak/>
        <w:t>1998</w:t>
      </w:r>
      <w:r w:rsidR="00AA3EC6">
        <w:rPr>
          <w:rFonts w:ascii="Times New Roman" w:eastAsia="Calibri" w:hAnsi="Times New Roman" w:cs="Times New Roman"/>
          <w:sz w:val="25"/>
          <w:szCs w:val="25"/>
        </w:rPr>
        <w:t> </w:t>
      </w:r>
      <w:r w:rsidR="00FA1FD2" w:rsidRPr="00252E93">
        <w:rPr>
          <w:rFonts w:ascii="Times New Roman" w:eastAsia="Calibri" w:hAnsi="Times New Roman" w:cs="Times New Roman"/>
          <w:sz w:val="25"/>
          <w:szCs w:val="25"/>
        </w:rPr>
        <w:t>року</w:t>
      </w:r>
      <w:r w:rsidR="00AA3EC6">
        <w:rPr>
          <w:rFonts w:ascii="Times New Roman" w:eastAsia="Calibri" w:hAnsi="Times New Roman" w:cs="Times New Roman"/>
          <w:sz w:val="25"/>
          <w:szCs w:val="25"/>
        </w:rPr>
        <w:t> </w:t>
      </w:r>
      <w:r w:rsidR="00FA1FD2" w:rsidRPr="00252E93">
        <w:rPr>
          <w:rFonts w:ascii="Times New Roman" w:eastAsia="Calibri" w:hAnsi="Times New Roman" w:cs="Times New Roman"/>
          <w:sz w:val="25"/>
          <w:szCs w:val="25"/>
        </w:rPr>
        <w:t xml:space="preserve">по 2005 рік (без врахування 2004 року) у розмірі 91 009 доларів США, а за період з 1998 </w:t>
      </w:r>
      <w:r w:rsidR="00625284" w:rsidRPr="00252E93">
        <w:rPr>
          <w:rFonts w:ascii="Times New Roman" w:eastAsia="Calibri" w:hAnsi="Times New Roman" w:cs="Times New Roman"/>
          <w:sz w:val="25"/>
          <w:szCs w:val="25"/>
        </w:rPr>
        <w:t>д</w:t>
      </w:r>
      <w:r w:rsidR="00FA1FD2" w:rsidRPr="00252E93">
        <w:rPr>
          <w:rFonts w:ascii="Times New Roman" w:eastAsia="Calibri" w:hAnsi="Times New Roman" w:cs="Times New Roman"/>
          <w:sz w:val="25"/>
          <w:szCs w:val="25"/>
        </w:rPr>
        <w:t>о 2010 рок</w:t>
      </w:r>
      <w:r w:rsidR="00625284" w:rsidRPr="00252E93">
        <w:rPr>
          <w:rFonts w:ascii="Times New Roman" w:eastAsia="Calibri" w:hAnsi="Times New Roman" w:cs="Times New Roman"/>
          <w:sz w:val="25"/>
          <w:szCs w:val="25"/>
        </w:rPr>
        <w:t>у</w:t>
      </w:r>
      <w:r w:rsidR="00FA1FD2" w:rsidRPr="00252E93">
        <w:rPr>
          <w:rFonts w:ascii="Times New Roman" w:eastAsia="Calibri" w:hAnsi="Times New Roman" w:cs="Times New Roman"/>
          <w:sz w:val="25"/>
          <w:szCs w:val="25"/>
        </w:rPr>
        <w:t xml:space="preserve"> (без врахування 2004, 2006</w:t>
      </w:r>
      <w:r w:rsidR="00625284" w:rsidRPr="00252E93">
        <w:rPr>
          <w:rFonts w:ascii="Times New Roman" w:eastAsia="Calibri" w:hAnsi="Times New Roman" w:cs="Times New Roman"/>
          <w:sz w:val="25"/>
          <w:szCs w:val="25"/>
        </w:rPr>
        <w:t>–</w:t>
      </w:r>
      <w:r w:rsidR="00FA1FD2" w:rsidRPr="00252E93">
        <w:rPr>
          <w:rFonts w:ascii="Times New Roman" w:eastAsia="Calibri" w:hAnsi="Times New Roman" w:cs="Times New Roman"/>
          <w:sz w:val="25"/>
          <w:szCs w:val="25"/>
        </w:rPr>
        <w:t>2008 років) – 103 943 доларів США</w:t>
      </w:r>
      <w:r w:rsidR="00625284" w:rsidRPr="00252E93">
        <w:rPr>
          <w:rFonts w:ascii="Times New Roman" w:eastAsia="Calibri" w:hAnsi="Times New Roman" w:cs="Times New Roman"/>
          <w:sz w:val="25"/>
          <w:szCs w:val="25"/>
        </w:rPr>
        <w:t>. Отримати будь-</w:t>
      </w:r>
      <w:r w:rsidR="00FA1FD2" w:rsidRPr="00252E93">
        <w:rPr>
          <w:rFonts w:ascii="Times New Roman" w:eastAsia="Calibri" w:hAnsi="Times New Roman" w:cs="Times New Roman"/>
          <w:sz w:val="25"/>
          <w:szCs w:val="25"/>
        </w:rPr>
        <w:t xml:space="preserve">яку іншу інформацію щодо доходів своєї матері </w:t>
      </w:r>
      <w:r w:rsidR="00625284" w:rsidRPr="00252E93">
        <w:rPr>
          <w:rFonts w:ascii="Times New Roman" w:eastAsia="Calibri" w:hAnsi="Times New Roman" w:cs="Times New Roman"/>
          <w:sz w:val="25"/>
          <w:szCs w:val="25"/>
        </w:rPr>
        <w:t>він не може</w:t>
      </w:r>
      <w:r w:rsidR="00FA1FD2" w:rsidRPr="00252E93">
        <w:rPr>
          <w:rFonts w:ascii="Times New Roman" w:eastAsia="Calibri" w:hAnsi="Times New Roman" w:cs="Times New Roman"/>
          <w:sz w:val="25"/>
          <w:szCs w:val="25"/>
        </w:rPr>
        <w:t xml:space="preserve">, </w:t>
      </w:r>
      <w:r w:rsidR="00625284" w:rsidRPr="00252E93">
        <w:rPr>
          <w:rFonts w:ascii="Times New Roman" w:eastAsia="Calibri" w:hAnsi="Times New Roman" w:cs="Times New Roman"/>
          <w:sz w:val="25"/>
          <w:szCs w:val="25"/>
        </w:rPr>
        <w:t>оскільки минуло багато часу</w:t>
      </w:r>
      <w:r w:rsidR="00FA1FD2" w:rsidRPr="00252E93">
        <w:rPr>
          <w:rFonts w:ascii="Times New Roman" w:eastAsia="Calibri" w:hAnsi="Times New Roman" w:cs="Times New Roman"/>
          <w:sz w:val="25"/>
          <w:szCs w:val="25"/>
        </w:rPr>
        <w:t>, відсутні будь-як</w:t>
      </w:r>
      <w:r w:rsidR="00625284" w:rsidRPr="00252E93">
        <w:rPr>
          <w:rFonts w:ascii="Times New Roman" w:eastAsia="Calibri" w:hAnsi="Times New Roman" w:cs="Times New Roman"/>
          <w:sz w:val="25"/>
          <w:szCs w:val="25"/>
        </w:rPr>
        <w:t>і</w:t>
      </w:r>
      <w:r w:rsidR="00FA1FD2" w:rsidRPr="00252E93">
        <w:rPr>
          <w:rFonts w:ascii="Times New Roman" w:eastAsia="Calibri" w:hAnsi="Times New Roman" w:cs="Times New Roman"/>
          <w:sz w:val="25"/>
          <w:szCs w:val="25"/>
        </w:rPr>
        <w:t xml:space="preserve"> інш</w:t>
      </w:r>
      <w:r w:rsidR="00625284" w:rsidRPr="00252E93">
        <w:rPr>
          <w:rFonts w:ascii="Times New Roman" w:eastAsia="Calibri" w:hAnsi="Times New Roman" w:cs="Times New Roman"/>
          <w:sz w:val="25"/>
          <w:szCs w:val="25"/>
        </w:rPr>
        <w:t>і</w:t>
      </w:r>
      <w:r w:rsidR="00FA1FD2" w:rsidRPr="00252E93">
        <w:rPr>
          <w:rFonts w:ascii="Times New Roman" w:eastAsia="Calibri" w:hAnsi="Times New Roman" w:cs="Times New Roman"/>
          <w:sz w:val="25"/>
          <w:szCs w:val="25"/>
        </w:rPr>
        <w:t xml:space="preserve"> документ</w:t>
      </w:r>
      <w:r w:rsidR="00625284" w:rsidRPr="00252E93">
        <w:rPr>
          <w:rFonts w:ascii="Times New Roman" w:eastAsia="Calibri" w:hAnsi="Times New Roman" w:cs="Times New Roman"/>
          <w:sz w:val="25"/>
          <w:szCs w:val="25"/>
        </w:rPr>
        <w:t>и</w:t>
      </w:r>
      <w:r w:rsidR="00FA1FD2" w:rsidRPr="00252E93">
        <w:rPr>
          <w:rFonts w:ascii="Times New Roman" w:eastAsia="Calibri" w:hAnsi="Times New Roman" w:cs="Times New Roman"/>
          <w:sz w:val="25"/>
          <w:szCs w:val="25"/>
        </w:rPr>
        <w:t xml:space="preserve"> та неможлив</w:t>
      </w:r>
      <w:r w:rsidR="00625284" w:rsidRPr="00252E93">
        <w:rPr>
          <w:rFonts w:ascii="Times New Roman" w:eastAsia="Calibri" w:hAnsi="Times New Roman" w:cs="Times New Roman"/>
          <w:sz w:val="25"/>
          <w:szCs w:val="25"/>
        </w:rPr>
        <w:t>о</w:t>
      </w:r>
      <w:r w:rsidR="00FA1FD2" w:rsidRPr="00252E93">
        <w:rPr>
          <w:rFonts w:ascii="Times New Roman" w:eastAsia="Calibri" w:hAnsi="Times New Roman" w:cs="Times New Roman"/>
          <w:sz w:val="25"/>
          <w:szCs w:val="25"/>
        </w:rPr>
        <w:t xml:space="preserve"> отрима</w:t>
      </w:r>
      <w:r w:rsidR="00625284" w:rsidRPr="00252E93">
        <w:rPr>
          <w:rFonts w:ascii="Times New Roman" w:eastAsia="Calibri" w:hAnsi="Times New Roman" w:cs="Times New Roman"/>
          <w:sz w:val="25"/>
          <w:szCs w:val="25"/>
        </w:rPr>
        <w:t>ти</w:t>
      </w:r>
      <w:r w:rsidR="00FA1FD2" w:rsidRPr="00252E93">
        <w:rPr>
          <w:rFonts w:ascii="Times New Roman" w:eastAsia="Calibri" w:hAnsi="Times New Roman" w:cs="Times New Roman"/>
          <w:sz w:val="25"/>
          <w:szCs w:val="25"/>
        </w:rPr>
        <w:t xml:space="preserve"> додатков</w:t>
      </w:r>
      <w:r w:rsidR="00625284" w:rsidRPr="00252E93">
        <w:rPr>
          <w:rFonts w:ascii="Times New Roman" w:eastAsia="Calibri" w:hAnsi="Times New Roman" w:cs="Times New Roman"/>
          <w:sz w:val="25"/>
          <w:szCs w:val="25"/>
        </w:rPr>
        <w:t>у</w:t>
      </w:r>
      <w:r w:rsidR="00FA1FD2" w:rsidRPr="00252E93">
        <w:rPr>
          <w:rFonts w:ascii="Times New Roman" w:eastAsia="Calibri" w:hAnsi="Times New Roman" w:cs="Times New Roman"/>
          <w:sz w:val="25"/>
          <w:szCs w:val="25"/>
        </w:rPr>
        <w:t xml:space="preserve"> інформаці</w:t>
      </w:r>
      <w:r w:rsidR="00625284" w:rsidRPr="00252E93">
        <w:rPr>
          <w:rFonts w:ascii="Times New Roman" w:eastAsia="Calibri" w:hAnsi="Times New Roman" w:cs="Times New Roman"/>
          <w:sz w:val="25"/>
          <w:szCs w:val="25"/>
        </w:rPr>
        <w:t>ю</w:t>
      </w:r>
      <w:r w:rsidR="00FA1FD2" w:rsidRPr="00252E93">
        <w:rPr>
          <w:rFonts w:ascii="Times New Roman" w:eastAsia="Calibri" w:hAnsi="Times New Roman" w:cs="Times New Roman"/>
          <w:sz w:val="25"/>
          <w:szCs w:val="25"/>
        </w:rPr>
        <w:t xml:space="preserve"> </w:t>
      </w:r>
      <w:r w:rsidR="00625284" w:rsidRPr="00252E93">
        <w:rPr>
          <w:rFonts w:ascii="Times New Roman" w:eastAsia="Calibri" w:hAnsi="Times New Roman" w:cs="Times New Roman"/>
          <w:sz w:val="25"/>
          <w:szCs w:val="25"/>
        </w:rPr>
        <w:t>у</w:t>
      </w:r>
      <w:r w:rsidR="00FA1FD2" w:rsidRPr="00252E93">
        <w:rPr>
          <w:rFonts w:ascii="Times New Roman" w:eastAsia="Calibri" w:hAnsi="Times New Roman" w:cs="Times New Roman"/>
          <w:sz w:val="25"/>
          <w:szCs w:val="25"/>
        </w:rPr>
        <w:t xml:space="preserve"> зв’язку з її смертю.</w:t>
      </w:r>
    </w:p>
    <w:p w:rsidR="006E2C15" w:rsidRPr="00252E93" w:rsidRDefault="00625284" w:rsidP="0027530C">
      <w:pPr>
        <w:spacing w:after="0" w:line="240" w:lineRule="auto"/>
        <w:ind w:firstLine="567"/>
        <w:jc w:val="both"/>
        <w:rPr>
          <w:rFonts w:ascii="Times New Roman" w:eastAsia="Calibri" w:hAnsi="Times New Roman" w:cs="Times New Roman"/>
          <w:sz w:val="25"/>
          <w:szCs w:val="25"/>
        </w:rPr>
      </w:pPr>
      <w:r w:rsidRPr="00252E93">
        <w:rPr>
          <w:rFonts w:ascii="Times New Roman" w:eastAsia="Calibri" w:hAnsi="Times New Roman" w:cs="Times New Roman"/>
          <w:sz w:val="25"/>
          <w:szCs w:val="25"/>
        </w:rPr>
        <w:t>Водночас</w:t>
      </w:r>
      <w:r w:rsidR="00FA1FD2" w:rsidRPr="00252E93">
        <w:rPr>
          <w:rFonts w:ascii="Times New Roman" w:eastAsia="Calibri" w:hAnsi="Times New Roman" w:cs="Times New Roman"/>
          <w:sz w:val="25"/>
          <w:szCs w:val="25"/>
        </w:rPr>
        <w:t xml:space="preserve"> доказом фінансової спроможності його батьків на придбання, зокрема</w:t>
      </w:r>
      <w:r w:rsidRPr="00252E93">
        <w:rPr>
          <w:rFonts w:ascii="Times New Roman" w:eastAsia="Calibri" w:hAnsi="Times New Roman" w:cs="Times New Roman"/>
          <w:sz w:val="25"/>
          <w:szCs w:val="25"/>
        </w:rPr>
        <w:t>,</w:t>
      </w:r>
      <w:r w:rsidR="00FA1FD2" w:rsidRPr="00252E93">
        <w:rPr>
          <w:rFonts w:ascii="Times New Roman" w:eastAsia="Calibri" w:hAnsi="Times New Roman" w:cs="Times New Roman"/>
          <w:sz w:val="25"/>
          <w:szCs w:val="25"/>
        </w:rPr>
        <w:t xml:space="preserve"> автомобіля марки «</w:t>
      </w:r>
      <w:r w:rsidR="00FA1FD2" w:rsidRPr="00252E93">
        <w:rPr>
          <w:rFonts w:ascii="Times New Roman" w:eastAsia="Calibri" w:hAnsi="Times New Roman" w:cs="Times New Roman"/>
          <w:sz w:val="25"/>
          <w:szCs w:val="25"/>
          <w:lang w:val="en-US"/>
        </w:rPr>
        <w:t>Audi</w:t>
      </w:r>
      <w:r w:rsidR="00FA1FD2" w:rsidRPr="00252E93">
        <w:rPr>
          <w:rFonts w:ascii="Times New Roman" w:eastAsia="Calibri" w:hAnsi="Times New Roman" w:cs="Times New Roman"/>
          <w:sz w:val="25"/>
          <w:szCs w:val="25"/>
        </w:rPr>
        <w:t xml:space="preserve"> </w:t>
      </w:r>
      <w:r w:rsidR="00FA1FD2" w:rsidRPr="00252E93">
        <w:rPr>
          <w:rFonts w:ascii="Times New Roman" w:eastAsia="Calibri" w:hAnsi="Times New Roman" w:cs="Times New Roman"/>
          <w:sz w:val="25"/>
          <w:szCs w:val="25"/>
          <w:lang w:val="en-US"/>
        </w:rPr>
        <w:t>A</w:t>
      </w:r>
      <w:r w:rsidR="00FA1FD2" w:rsidRPr="00252E93">
        <w:rPr>
          <w:rFonts w:ascii="Times New Roman" w:eastAsia="Calibri" w:hAnsi="Times New Roman" w:cs="Times New Roman"/>
          <w:sz w:val="25"/>
          <w:szCs w:val="25"/>
        </w:rPr>
        <w:t>4» є інформація про трудову діяльність його батька, який працював на посаді директора Державної спеціалізованої фірми «</w:t>
      </w:r>
      <w:proofErr w:type="spellStart"/>
      <w:r w:rsidR="00FA1FD2" w:rsidRPr="00252E93">
        <w:rPr>
          <w:rFonts w:ascii="Times New Roman" w:eastAsia="Calibri" w:hAnsi="Times New Roman" w:cs="Times New Roman"/>
          <w:sz w:val="25"/>
          <w:szCs w:val="25"/>
        </w:rPr>
        <w:t>Тепломонтаж</w:t>
      </w:r>
      <w:proofErr w:type="spellEnd"/>
      <w:r w:rsidR="00FA1FD2" w:rsidRPr="00252E93">
        <w:rPr>
          <w:rFonts w:ascii="Times New Roman" w:eastAsia="Calibri" w:hAnsi="Times New Roman" w:cs="Times New Roman"/>
          <w:sz w:val="25"/>
          <w:szCs w:val="25"/>
        </w:rPr>
        <w:t>», директора за сумісництвом ТОВ «</w:t>
      </w:r>
      <w:proofErr w:type="spellStart"/>
      <w:r w:rsidR="00FA1FD2" w:rsidRPr="00252E93">
        <w:rPr>
          <w:rFonts w:ascii="Times New Roman" w:eastAsia="Calibri" w:hAnsi="Times New Roman" w:cs="Times New Roman"/>
          <w:sz w:val="25"/>
          <w:szCs w:val="25"/>
        </w:rPr>
        <w:t>Промспецмонтаж</w:t>
      </w:r>
      <w:proofErr w:type="spellEnd"/>
      <w:r w:rsidR="00FA1FD2" w:rsidRPr="00252E93">
        <w:rPr>
          <w:rFonts w:ascii="Times New Roman" w:eastAsia="Calibri" w:hAnsi="Times New Roman" w:cs="Times New Roman"/>
          <w:sz w:val="25"/>
          <w:szCs w:val="25"/>
        </w:rPr>
        <w:t>», директора за сумісництвом ТОВ</w:t>
      </w:r>
      <w:r w:rsidR="00AA3EC6">
        <w:rPr>
          <w:rFonts w:ascii="Times New Roman" w:eastAsia="Calibri" w:hAnsi="Times New Roman" w:cs="Times New Roman"/>
          <w:sz w:val="25"/>
          <w:szCs w:val="25"/>
        </w:rPr>
        <w:t> </w:t>
      </w:r>
      <w:r w:rsidR="00FA1FD2" w:rsidRPr="00252E93">
        <w:rPr>
          <w:rFonts w:ascii="Times New Roman" w:eastAsia="Calibri" w:hAnsi="Times New Roman" w:cs="Times New Roman"/>
          <w:sz w:val="25"/>
          <w:szCs w:val="25"/>
        </w:rPr>
        <w:t>«</w:t>
      </w:r>
      <w:proofErr w:type="spellStart"/>
      <w:r w:rsidR="00FA1FD2" w:rsidRPr="00252E93">
        <w:rPr>
          <w:rFonts w:ascii="Times New Roman" w:eastAsia="Calibri" w:hAnsi="Times New Roman" w:cs="Times New Roman"/>
          <w:sz w:val="25"/>
          <w:szCs w:val="25"/>
        </w:rPr>
        <w:t>Спецтепломонтаж</w:t>
      </w:r>
      <w:proofErr w:type="spellEnd"/>
      <w:r w:rsidR="00FA1FD2" w:rsidRPr="00252E93">
        <w:rPr>
          <w:rFonts w:ascii="Times New Roman" w:eastAsia="Calibri" w:hAnsi="Times New Roman" w:cs="Times New Roman"/>
          <w:sz w:val="25"/>
          <w:szCs w:val="25"/>
        </w:rPr>
        <w:t xml:space="preserve">», директора за сумісництвом </w:t>
      </w:r>
      <w:r w:rsidRPr="00252E93">
        <w:rPr>
          <w:rFonts w:ascii="Times New Roman" w:eastAsia="Calibri" w:hAnsi="Times New Roman" w:cs="Times New Roman"/>
          <w:sz w:val="25"/>
          <w:szCs w:val="25"/>
        </w:rPr>
        <w:t>д</w:t>
      </w:r>
      <w:r w:rsidR="00FA1FD2" w:rsidRPr="00252E93">
        <w:rPr>
          <w:rFonts w:ascii="Times New Roman" w:eastAsia="Calibri" w:hAnsi="Times New Roman" w:cs="Times New Roman"/>
          <w:sz w:val="25"/>
          <w:szCs w:val="25"/>
        </w:rPr>
        <w:t>очірнього підприємства «</w:t>
      </w:r>
      <w:proofErr w:type="spellStart"/>
      <w:r w:rsidR="00FA1FD2" w:rsidRPr="00252E93">
        <w:rPr>
          <w:rFonts w:ascii="Times New Roman" w:eastAsia="Calibri" w:hAnsi="Times New Roman" w:cs="Times New Roman"/>
          <w:sz w:val="25"/>
          <w:szCs w:val="25"/>
        </w:rPr>
        <w:t>Спецтепломонтаж</w:t>
      </w:r>
      <w:proofErr w:type="spellEnd"/>
      <w:r w:rsidR="00FA1FD2" w:rsidRPr="00252E93">
        <w:rPr>
          <w:rFonts w:ascii="Times New Roman" w:eastAsia="Calibri" w:hAnsi="Times New Roman" w:cs="Times New Roman"/>
          <w:sz w:val="25"/>
          <w:szCs w:val="25"/>
        </w:rPr>
        <w:t>», директора за сумісництвом ТОВ «</w:t>
      </w:r>
      <w:proofErr w:type="spellStart"/>
      <w:r w:rsidR="00FA1FD2" w:rsidRPr="00252E93">
        <w:rPr>
          <w:rFonts w:ascii="Times New Roman" w:eastAsia="Calibri" w:hAnsi="Times New Roman" w:cs="Times New Roman"/>
          <w:sz w:val="25"/>
          <w:szCs w:val="25"/>
        </w:rPr>
        <w:t>Коксохімтепломонтаж</w:t>
      </w:r>
      <w:proofErr w:type="spellEnd"/>
      <w:r w:rsidR="00FA1FD2" w:rsidRPr="00252E93">
        <w:rPr>
          <w:rFonts w:ascii="Times New Roman" w:eastAsia="Calibri" w:hAnsi="Times New Roman" w:cs="Times New Roman"/>
          <w:sz w:val="25"/>
          <w:szCs w:val="25"/>
        </w:rPr>
        <w:t>».</w:t>
      </w:r>
    </w:p>
    <w:p w:rsidR="00CC0149" w:rsidRPr="00252E93" w:rsidRDefault="00B75D74" w:rsidP="00B75D74">
      <w:pPr>
        <w:pStyle w:val="rtejustify"/>
        <w:shd w:val="clear" w:color="auto" w:fill="FFFFFF"/>
        <w:spacing w:before="0" w:beforeAutospacing="0" w:after="0" w:afterAutospacing="0"/>
        <w:ind w:firstLine="567"/>
        <w:jc w:val="both"/>
        <w:rPr>
          <w:sz w:val="25"/>
          <w:szCs w:val="25"/>
        </w:rPr>
      </w:pPr>
      <w:r w:rsidRPr="00252E93">
        <w:rPr>
          <w:sz w:val="25"/>
          <w:szCs w:val="25"/>
        </w:rPr>
        <w:t>Комісія вважає надані кандидатом пояснення стосовно викладених у висновку ГРД про надання інформації обставин достатніми та такими, що спростовують обґрунтовані сумніви у його відповідності критеріям професійної етики та доброчесності з таких підстав.</w:t>
      </w:r>
    </w:p>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із 300 можливих, що є вищим за 75% (225 балів) максимально можливого </w:t>
      </w:r>
      <w:proofErr w:type="spellStart"/>
      <w:r w:rsidRPr="00252E93">
        <w:rPr>
          <w:rFonts w:ascii="Times New Roman" w:eastAsia="Times New Roman" w:hAnsi="Times New Roman" w:cs="Times New Roman"/>
          <w:color w:val="000000"/>
          <w:sz w:val="25"/>
          <w:szCs w:val="25"/>
          <w:lang w:eastAsia="uk-UA"/>
        </w:rPr>
        <w:t>бала</w:t>
      </w:r>
      <w:proofErr w:type="spellEnd"/>
      <w:r w:rsidRPr="00252E93">
        <w:rPr>
          <w:rFonts w:ascii="Times New Roman" w:eastAsia="Times New Roman" w:hAnsi="Times New Roman" w:cs="Times New Roman"/>
          <w:color w:val="000000"/>
          <w:sz w:val="25"/>
          <w:szCs w:val="25"/>
          <w:lang w:eastAsia="uk-UA"/>
        </w:rPr>
        <w:t>, а тому Комісія виснує, що кандидат відповідає критерію професійної етики та доброчесності.</w:t>
      </w:r>
    </w:p>
    <w:p w:rsidR="00CC0149" w:rsidRPr="00252E93" w:rsidRDefault="00CC0149" w:rsidP="00CC0149">
      <w:pPr>
        <w:shd w:val="clear" w:color="auto" w:fill="FFFFFF"/>
        <w:tabs>
          <w:tab w:val="left" w:pos="426"/>
        </w:tabs>
        <w:spacing w:line="240" w:lineRule="auto"/>
        <w:ind w:left="709"/>
        <w:jc w:val="both"/>
        <w:rPr>
          <w:rFonts w:ascii="Times New Roman" w:eastAsia="Times New Roman" w:hAnsi="Times New Roman" w:cs="Times New Roman"/>
          <w:b/>
          <w:bCs/>
          <w:sz w:val="25"/>
          <w:szCs w:val="25"/>
          <w:lang w:eastAsia="ru-RU"/>
        </w:rPr>
      </w:pPr>
      <w:r w:rsidRPr="00252E93">
        <w:rPr>
          <w:rFonts w:ascii="Times New Roman" w:eastAsia="Times New Roman" w:hAnsi="Times New Roman" w:cs="Times New Roman"/>
          <w:b/>
          <w:bCs/>
          <w:sz w:val="25"/>
          <w:szCs w:val="25"/>
          <w:lang w:eastAsia="ru-RU"/>
        </w:rPr>
        <w:t>VІ. Висновки за результатами кваліфікаційного оцінювання.</w:t>
      </w:r>
    </w:p>
    <w:tbl>
      <w:tblPr>
        <w:tblStyle w:val="1"/>
        <w:tblW w:w="0" w:type="auto"/>
        <w:tblInd w:w="0" w:type="dxa"/>
        <w:tblLook w:val="04A0" w:firstRow="1" w:lastRow="0" w:firstColumn="1" w:lastColumn="0" w:noHBand="0" w:noVBand="1"/>
      </w:tblPr>
      <w:tblGrid>
        <w:gridCol w:w="2045"/>
        <w:gridCol w:w="3402"/>
        <w:gridCol w:w="1910"/>
        <w:gridCol w:w="2336"/>
      </w:tblGrid>
      <w:tr w:rsidR="00CC0149" w:rsidRPr="00252E93" w:rsidTr="00CC0149">
        <w:tc>
          <w:tcPr>
            <w:tcW w:w="2045"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hideMark/>
          </w:tcPr>
          <w:p w:rsidR="00CC0149" w:rsidRPr="00252E93" w:rsidRDefault="00CC0149" w:rsidP="00CC0149">
            <w:pPr>
              <w:tabs>
                <w:tab w:val="left" w:pos="426"/>
              </w:tabs>
              <w:jc w:val="center"/>
              <w:rPr>
                <w:rFonts w:ascii="Times New Roman" w:eastAsia="Times New Roman" w:hAnsi="Times New Roman"/>
                <w:b/>
                <w:bCs/>
                <w:sz w:val="25"/>
                <w:szCs w:val="25"/>
                <w:lang w:eastAsia="ru-RU"/>
              </w:rPr>
            </w:pPr>
            <w:r w:rsidRPr="00252E93">
              <w:rPr>
                <w:rFonts w:ascii="Times New Roman" w:eastAsia="Times New Roman" w:hAnsi="Times New Roman"/>
                <w:b/>
                <w:bCs/>
                <w:sz w:val="25"/>
                <w:szCs w:val="25"/>
                <w:lang w:eastAsia="ru-RU"/>
              </w:rPr>
              <w:t>КРИТЕРІЇ</w:t>
            </w:r>
          </w:p>
        </w:tc>
        <w:tc>
          <w:tcPr>
            <w:tcW w:w="3402"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CC0149" w:rsidRPr="00252E93" w:rsidRDefault="00CC0149" w:rsidP="00CC0149">
            <w:pPr>
              <w:tabs>
                <w:tab w:val="left" w:pos="426"/>
              </w:tabs>
              <w:jc w:val="center"/>
              <w:rPr>
                <w:rFonts w:ascii="Times New Roman" w:eastAsia="Times New Roman" w:hAnsi="Times New Roman"/>
                <w:b/>
                <w:bCs/>
                <w:sz w:val="25"/>
                <w:szCs w:val="25"/>
                <w:lang w:eastAsia="ru-RU"/>
              </w:rPr>
            </w:pPr>
            <w:r w:rsidRPr="00252E93">
              <w:rPr>
                <w:rFonts w:ascii="Times New Roman" w:eastAsia="Times New Roman" w:hAnsi="Times New Roman"/>
                <w:b/>
                <w:bCs/>
                <w:sz w:val="25"/>
                <w:szCs w:val="25"/>
                <w:lang w:eastAsia="ru-RU"/>
              </w:rPr>
              <w:t>ПОКАЗНИКИ</w:t>
            </w:r>
          </w:p>
        </w:tc>
        <w:tc>
          <w:tcPr>
            <w:tcW w:w="1910"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CC0149" w:rsidRPr="00252E93" w:rsidRDefault="00CC0149" w:rsidP="00CC0149">
            <w:pPr>
              <w:tabs>
                <w:tab w:val="left" w:pos="426"/>
              </w:tabs>
              <w:jc w:val="center"/>
              <w:rPr>
                <w:rFonts w:ascii="Times New Roman" w:eastAsia="Times New Roman" w:hAnsi="Times New Roman"/>
                <w:b/>
                <w:bCs/>
                <w:sz w:val="25"/>
                <w:szCs w:val="25"/>
                <w:lang w:eastAsia="ru-RU"/>
              </w:rPr>
            </w:pPr>
            <w:r w:rsidRPr="00252E93">
              <w:rPr>
                <w:rFonts w:ascii="Times New Roman" w:eastAsia="Times New Roman" w:hAnsi="Times New Roman"/>
                <w:b/>
                <w:bCs/>
                <w:sz w:val="25"/>
                <w:szCs w:val="25"/>
                <w:lang w:eastAsia="ru-RU"/>
              </w:rPr>
              <w:t>РЕЗУЛЬТАТ </w:t>
            </w:r>
            <w:r w:rsidRPr="00252E93">
              <w:rPr>
                <w:rFonts w:ascii="Times New Roman" w:eastAsia="Times New Roman" w:hAnsi="Times New Roman"/>
                <w:b/>
                <w:bCs/>
                <w:sz w:val="25"/>
                <w:szCs w:val="25"/>
                <w:lang w:eastAsia="ru-RU"/>
              </w:rPr>
              <w:br/>
              <w:t>(за показником)</w:t>
            </w:r>
          </w:p>
        </w:tc>
        <w:tc>
          <w:tcPr>
            <w:tcW w:w="2336" w:type="dxa"/>
            <w:tcBorders>
              <w:top w:val="single" w:sz="18" w:space="0" w:color="auto"/>
              <w:left w:val="single" w:sz="4" w:space="0" w:color="auto"/>
              <w:bottom w:val="single" w:sz="18" w:space="0" w:color="auto"/>
              <w:right w:val="single" w:sz="4" w:space="0" w:color="auto"/>
            </w:tcBorders>
            <w:shd w:val="clear" w:color="auto" w:fill="F2F2F2" w:themeFill="background1" w:themeFillShade="F2"/>
            <w:hideMark/>
          </w:tcPr>
          <w:p w:rsidR="00CC0149" w:rsidRPr="00252E93" w:rsidRDefault="00CC0149" w:rsidP="00CC0149">
            <w:pPr>
              <w:tabs>
                <w:tab w:val="left" w:pos="426"/>
              </w:tabs>
              <w:jc w:val="center"/>
              <w:rPr>
                <w:rFonts w:ascii="Times New Roman" w:eastAsia="Times New Roman" w:hAnsi="Times New Roman"/>
                <w:b/>
                <w:bCs/>
                <w:sz w:val="25"/>
                <w:szCs w:val="25"/>
                <w:lang w:eastAsia="ru-RU"/>
              </w:rPr>
            </w:pPr>
            <w:r w:rsidRPr="00252E93">
              <w:rPr>
                <w:rFonts w:ascii="Times New Roman" w:eastAsia="Times New Roman" w:hAnsi="Times New Roman"/>
                <w:b/>
                <w:bCs/>
                <w:sz w:val="25"/>
                <w:szCs w:val="25"/>
                <w:lang w:eastAsia="ru-RU"/>
              </w:rPr>
              <w:t>РЕЗУЛЬТАТ </w:t>
            </w:r>
            <w:r w:rsidRPr="00252E93">
              <w:rPr>
                <w:rFonts w:ascii="Times New Roman" w:eastAsia="Times New Roman" w:hAnsi="Times New Roman"/>
                <w:b/>
                <w:bCs/>
                <w:sz w:val="25"/>
                <w:szCs w:val="25"/>
                <w:lang w:eastAsia="ru-RU"/>
              </w:rPr>
              <w:br/>
              <w:t>(за критерієм)</w:t>
            </w:r>
          </w:p>
        </w:tc>
      </w:tr>
      <w:tr w:rsidR="00CC0149" w:rsidRPr="00252E93" w:rsidTr="00CC0149">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tabs>
                <w:tab w:val="left" w:pos="426"/>
              </w:tabs>
              <w:rPr>
                <w:rFonts w:ascii="Times New Roman" w:eastAsia="Times New Roman" w:hAnsi="Times New Roman"/>
                <w:b/>
                <w:bCs/>
                <w:sz w:val="25"/>
                <w:szCs w:val="25"/>
                <w:lang w:eastAsia="ru-RU"/>
              </w:rPr>
            </w:pPr>
            <w:r w:rsidRPr="00252E93">
              <w:rPr>
                <w:rFonts w:ascii="Times New Roman" w:eastAsia="Times New Roman" w:hAnsi="Times New Roman"/>
                <w:sz w:val="25"/>
                <w:szCs w:val="25"/>
                <w:lang w:eastAsia="ru-RU"/>
              </w:rPr>
              <w:t>Професійна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b/>
                <w:bCs/>
                <w:sz w:val="25"/>
                <w:szCs w:val="25"/>
                <w:lang w:eastAsia="ru-RU"/>
              </w:rPr>
            </w:pPr>
            <w:r w:rsidRPr="00252E93">
              <w:rPr>
                <w:rFonts w:ascii="Times New Roman" w:eastAsia="Times New Roman" w:hAnsi="Times New Roman"/>
                <w:sz w:val="25"/>
                <w:szCs w:val="25"/>
                <w:lang w:eastAsia="ru-RU"/>
              </w:rPr>
              <w:t>когнітивних здібностей</w:t>
            </w:r>
          </w:p>
        </w:tc>
        <w:tc>
          <w:tcPr>
            <w:tcW w:w="1910" w:type="dxa"/>
            <w:tcBorders>
              <w:top w:val="single" w:sz="18" w:space="0" w:color="auto"/>
              <w:left w:val="single" w:sz="4" w:space="0" w:color="auto"/>
              <w:bottom w:val="single" w:sz="4" w:space="0" w:color="auto"/>
              <w:right w:val="single" w:sz="4"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44,7</w:t>
            </w:r>
          </w:p>
        </w:tc>
        <w:tc>
          <w:tcPr>
            <w:tcW w:w="2336" w:type="dxa"/>
            <w:vMerge w:val="restart"/>
            <w:tcBorders>
              <w:top w:val="single" w:sz="18" w:space="0" w:color="auto"/>
              <w:left w:val="single" w:sz="4" w:space="0" w:color="auto"/>
              <w:bottom w:val="single" w:sz="18" w:space="0" w:color="auto"/>
              <w:right w:val="single" w:sz="18"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351,7</w:t>
            </w: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b/>
                <w:bCs/>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b/>
                <w:bCs/>
                <w:sz w:val="25"/>
                <w:szCs w:val="25"/>
                <w:lang w:eastAsia="ru-RU"/>
              </w:rPr>
            </w:pPr>
            <w:r w:rsidRPr="00252E93">
              <w:rPr>
                <w:rFonts w:ascii="Times New Roman" w:eastAsia="Times New Roman" w:hAnsi="Times New Roman"/>
                <w:sz w:val="25"/>
                <w:szCs w:val="25"/>
                <w:lang w:eastAsia="ru-RU"/>
              </w:rPr>
              <w:t>знання історії української державності</w:t>
            </w:r>
          </w:p>
        </w:tc>
        <w:tc>
          <w:tcPr>
            <w:tcW w:w="1910" w:type="dxa"/>
            <w:tcBorders>
              <w:top w:val="single" w:sz="4" w:space="0" w:color="auto"/>
              <w:left w:val="single" w:sz="4" w:space="0" w:color="auto"/>
              <w:bottom w:val="single" w:sz="4" w:space="0" w:color="auto"/>
              <w:right w:val="single" w:sz="4" w:space="0" w:color="auto"/>
            </w:tcBorders>
            <w:vAlign w:val="center"/>
            <w:hideMark/>
          </w:tcPr>
          <w:p w:rsidR="00CC0149" w:rsidRPr="00252E93" w:rsidRDefault="00CC0149"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40</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b/>
                <w:bCs/>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b/>
                <w:bCs/>
                <w:sz w:val="25"/>
                <w:szCs w:val="25"/>
                <w:lang w:eastAsia="ru-RU"/>
              </w:rPr>
            </w:pPr>
            <w:r w:rsidRPr="00252E93">
              <w:rPr>
                <w:rFonts w:ascii="Times New Roman" w:eastAsia="Times New Roman" w:hAnsi="Times New Roman"/>
                <w:sz w:val="25"/>
                <w:szCs w:val="25"/>
                <w:lang w:eastAsia="ru-RU"/>
              </w:rPr>
              <w:t>знання у сфері права та спеціалізації суду</w:t>
            </w:r>
          </w:p>
        </w:tc>
        <w:tc>
          <w:tcPr>
            <w:tcW w:w="1910" w:type="dxa"/>
            <w:tcBorders>
              <w:top w:val="single" w:sz="4" w:space="0" w:color="auto"/>
              <w:left w:val="single" w:sz="4" w:space="0" w:color="auto"/>
              <w:bottom w:val="single" w:sz="4" w:space="0" w:color="auto"/>
              <w:right w:val="single" w:sz="4"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145</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b/>
                <w:bCs/>
                <w:sz w:val="25"/>
                <w:szCs w:val="25"/>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b/>
                <w:bCs/>
                <w:sz w:val="25"/>
                <w:szCs w:val="25"/>
                <w:lang w:eastAsia="ru-RU"/>
              </w:rPr>
            </w:pPr>
            <w:r w:rsidRPr="00252E93">
              <w:rPr>
                <w:rFonts w:ascii="Times New Roman" w:eastAsia="Times New Roman" w:hAnsi="Times New Roman"/>
                <w:sz w:val="25"/>
                <w:szCs w:val="25"/>
                <w:lang w:eastAsia="ru-RU"/>
              </w:rPr>
              <w:t>здатність практичного застосування знань у сфері права у суді відповідного рівня та спеціалізації</w:t>
            </w:r>
          </w:p>
        </w:tc>
        <w:tc>
          <w:tcPr>
            <w:tcW w:w="1910" w:type="dxa"/>
            <w:tcBorders>
              <w:top w:val="single" w:sz="4" w:space="0" w:color="auto"/>
              <w:left w:val="single" w:sz="4" w:space="0" w:color="auto"/>
              <w:bottom w:val="single" w:sz="18" w:space="0" w:color="auto"/>
              <w:right w:val="single" w:sz="4"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122</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tabs>
                <w:tab w:val="left" w:pos="426"/>
              </w:tabs>
              <w:rPr>
                <w:rFonts w:ascii="Times New Roman" w:eastAsia="Times New Roman" w:hAnsi="Times New Roman"/>
                <w:b/>
                <w:bCs/>
                <w:sz w:val="25"/>
                <w:szCs w:val="25"/>
                <w:lang w:eastAsia="ru-RU"/>
              </w:rPr>
            </w:pPr>
            <w:r w:rsidRPr="00252E93">
              <w:rPr>
                <w:rFonts w:ascii="Times New Roman" w:eastAsia="Times New Roman" w:hAnsi="Times New Roman"/>
                <w:sz w:val="25"/>
                <w:szCs w:val="25"/>
                <w:lang w:eastAsia="ru-RU"/>
              </w:rPr>
              <w:t>Особиста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рішучість та відповідальність</w:t>
            </w:r>
          </w:p>
        </w:tc>
        <w:tc>
          <w:tcPr>
            <w:tcW w:w="1910" w:type="dxa"/>
            <w:tcBorders>
              <w:top w:val="single" w:sz="18" w:space="0" w:color="auto"/>
              <w:left w:val="single" w:sz="4" w:space="0" w:color="auto"/>
              <w:bottom w:val="single" w:sz="4" w:space="0" w:color="auto"/>
              <w:right w:val="single" w:sz="4"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20</w:t>
            </w:r>
          </w:p>
        </w:tc>
        <w:tc>
          <w:tcPr>
            <w:tcW w:w="2336" w:type="dxa"/>
            <w:vMerge w:val="restart"/>
            <w:tcBorders>
              <w:top w:val="single" w:sz="18" w:space="0" w:color="auto"/>
              <w:left w:val="single" w:sz="4" w:space="0" w:color="auto"/>
              <w:bottom w:val="single" w:sz="18" w:space="0" w:color="auto"/>
              <w:right w:val="single" w:sz="18"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40</w:t>
            </w: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b/>
                <w:bCs/>
                <w:sz w:val="25"/>
                <w:szCs w:val="25"/>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безперервний розвиток</w:t>
            </w:r>
          </w:p>
        </w:tc>
        <w:tc>
          <w:tcPr>
            <w:tcW w:w="1910" w:type="dxa"/>
            <w:tcBorders>
              <w:top w:val="single" w:sz="4" w:space="0" w:color="auto"/>
              <w:left w:val="single" w:sz="4" w:space="0" w:color="auto"/>
              <w:bottom w:val="single" w:sz="18" w:space="0" w:color="auto"/>
              <w:right w:val="single" w:sz="4"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20</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tabs>
                <w:tab w:val="left" w:pos="426"/>
              </w:tabs>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Соціальна компетентність</w:t>
            </w:r>
          </w:p>
        </w:tc>
        <w:tc>
          <w:tcPr>
            <w:tcW w:w="3402" w:type="dxa"/>
            <w:tcBorders>
              <w:top w:val="single" w:sz="18"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ефективна комунікація</w:t>
            </w:r>
          </w:p>
        </w:tc>
        <w:tc>
          <w:tcPr>
            <w:tcW w:w="1910" w:type="dxa"/>
            <w:tcBorders>
              <w:top w:val="single" w:sz="18" w:space="0" w:color="auto"/>
              <w:left w:val="single" w:sz="4" w:space="0" w:color="auto"/>
              <w:bottom w:val="single" w:sz="4" w:space="0" w:color="auto"/>
              <w:right w:val="single" w:sz="4"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9,33</w:t>
            </w:r>
          </w:p>
        </w:tc>
        <w:tc>
          <w:tcPr>
            <w:tcW w:w="2336" w:type="dxa"/>
            <w:vMerge w:val="restart"/>
            <w:tcBorders>
              <w:top w:val="single" w:sz="18" w:space="0" w:color="auto"/>
              <w:left w:val="single" w:sz="4" w:space="0" w:color="auto"/>
              <w:bottom w:val="single" w:sz="18" w:space="0" w:color="auto"/>
              <w:right w:val="single" w:sz="18" w:space="0" w:color="auto"/>
            </w:tcBorders>
            <w:vAlign w:val="center"/>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38,33</w:t>
            </w:r>
          </w:p>
          <w:p w:rsidR="00CC0149" w:rsidRPr="00252E93" w:rsidRDefault="00CC0149" w:rsidP="00CC0149">
            <w:pPr>
              <w:tabs>
                <w:tab w:val="left" w:pos="426"/>
              </w:tabs>
              <w:jc w:val="cente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ефективна взаємодія</w:t>
            </w:r>
          </w:p>
        </w:tc>
        <w:tc>
          <w:tcPr>
            <w:tcW w:w="1910" w:type="dxa"/>
            <w:tcBorders>
              <w:top w:val="single" w:sz="4" w:space="0" w:color="auto"/>
              <w:left w:val="single" w:sz="4" w:space="0" w:color="auto"/>
              <w:bottom w:val="single" w:sz="4" w:space="0" w:color="auto"/>
              <w:right w:val="single" w:sz="4"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9,33</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стійкість мотивації</w:t>
            </w:r>
          </w:p>
        </w:tc>
        <w:tc>
          <w:tcPr>
            <w:tcW w:w="1910" w:type="dxa"/>
            <w:tcBorders>
              <w:top w:val="single" w:sz="4" w:space="0" w:color="auto"/>
              <w:left w:val="single" w:sz="4" w:space="0" w:color="auto"/>
              <w:bottom w:val="single" w:sz="4" w:space="0" w:color="auto"/>
              <w:right w:val="single" w:sz="4"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9,67</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емоційна стійкість</w:t>
            </w:r>
          </w:p>
        </w:tc>
        <w:tc>
          <w:tcPr>
            <w:tcW w:w="1910" w:type="dxa"/>
            <w:tcBorders>
              <w:top w:val="single" w:sz="4" w:space="0" w:color="auto"/>
              <w:left w:val="single" w:sz="4" w:space="0" w:color="auto"/>
              <w:bottom w:val="single" w:sz="18" w:space="0" w:color="auto"/>
              <w:right w:val="single" w:sz="4" w:space="0" w:color="auto"/>
            </w:tcBorders>
            <w:vAlign w:val="center"/>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10</w:t>
            </w:r>
          </w:p>
          <w:p w:rsidR="00CC0149" w:rsidRPr="00252E93" w:rsidRDefault="00CC0149" w:rsidP="00CC0149">
            <w:pPr>
              <w:tabs>
                <w:tab w:val="left" w:pos="426"/>
              </w:tabs>
              <w:jc w:val="center"/>
              <w:rPr>
                <w:rFonts w:ascii="Times New Roman" w:eastAsia="Times New Roman" w:hAnsi="Times New Roman"/>
                <w:sz w:val="25"/>
                <w:szCs w:val="25"/>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2045" w:type="dxa"/>
            <w:vMerge w:val="restart"/>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tabs>
                <w:tab w:val="left" w:pos="426"/>
              </w:tabs>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Доброчесність та професійна етика</w:t>
            </w:r>
          </w:p>
        </w:tc>
        <w:tc>
          <w:tcPr>
            <w:tcW w:w="3402" w:type="dxa"/>
            <w:tcBorders>
              <w:top w:val="single" w:sz="18"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Незалежність</w:t>
            </w:r>
          </w:p>
        </w:tc>
        <w:tc>
          <w:tcPr>
            <w:tcW w:w="1910" w:type="dxa"/>
            <w:vMerge w:val="restart"/>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tcPr>
          <w:p w:rsidR="00CC0149" w:rsidRPr="00252E93" w:rsidRDefault="00CC0149" w:rsidP="00CC0149">
            <w:pPr>
              <w:tabs>
                <w:tab w:val="left" w:pos="426"/>
              </w:tabs>
              <w:jc w:val="center"/>
              <w:rPr>
                <w:rFonts w:ascii="Times New Roman" w:eastAsia="Times New Roman" w:hAnsi="Times New Roman"/>
                <w:sz w:val="25"/>
                <w:szCs w:val="25"/>
                <w:lang w:eastAsia="ru-RU"/>
              </w:rPr>
            </w:pPr>
          </w:p>
        </w:tc>
        <w:tc>
          <w:tcPr>
            <w:tcW w:w="2336" w:type="dxa"/>
            <w:vMerge w:val="restart"/>
            <w:tcBorders>
              <w:top w:val="single" w:sz="18" w:space="0" w:color="auto"/>
              <w:left w:val="single" w:sz="4" w:space="0" w:color="auto"/>
              <w:bottom w:val="single" w:sz="18" w:space="0" w:color="auto"/>
              <w:right w:val="single" w:sz="18" w:space="0" w:color="auto"/>
            </w:tcBorders>
            <w:vAlign w:val="center"/>
          </w:tcPr>
          <w:p w:rsidR="00CC0149" w:rsidRPr="00252E93" w:rsidRDefault="00CC0149"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285</w:t>
            </w:r>
          </w:p>
          <w:p w:rsidR="00CC0149" w:rsidRPr="00252E93" w:rsidRDefault="00CC0149" w:rsidP="00CC0149">
            <w:pPr>
              <w:tabs>
                <w:tab w:val="left" w:pos="426"/>
              </w:tabs>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Чесність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Неупередженість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Сумлінність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Непідкупність</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 xml:space="preserve">Дотримання етичних норм і бездоганна поведінка у професійній діяльності та </w:t>
            </w:r>
            <w:r w:rsidRPr="00252E93">
              <w:rPr>
                <w:rFonts w:ascii="Times New Roman" w:eastAsia="Times New Roman" w:hAnsi="Times New Roman"/>
                <w:sz w:val="25"/>
                <w:szCs w:val="25"/>
                <w:lang w:eastAsia="ru-RU"/>
              </w:rPr>
              <w:lastRenderedPageBreak/>
              <w:t>особистому житті</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0" w:type="auto"/>
            <w:vMerge/>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3402" w:type="dxa"/>
            <w:tcBorders>
              <w:top w:val="single" w:sz="4" w:space="0" w:color="auto"/>
              <w:left w:val="single" w:sz="4" w:space="0" w:color="auto"/>
              <w:bottom w:val="single" w:sz="18" w:space="0" w:color="auto"/>
              <w:right w:val="single" w:sz="4" w:space="0" w:color="auto"/>
            </w:tcBorders>
            <w:hideMark/>
          </w:tcPr>
          <w:p w:rsidR="00CC0149" w:rsidRPr="00252E93" w:rsidRDefault="00CC0149" w:rsidP="00CC0149">
            <w:pPr>
              <w:tabs>
                <w:tab w:val="left" w:pos="426"/>
              </w:tabs>
              <w:jc w:val="both"/>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CC0149" w:rsidRPr="00252E93" w:rsidRDefault="00CC0149" w:rsidP="00CC0149">
            <w:pPr>
              <w:rPr>
                <w:rFonts w:ascii="Times New Roman" w:eastAsia="Times New Roman" w:hAnsi="Times New Roman"/>
                <w:sz w:val="25"/>
                <w:szCs w:val="25"/>
                <w:lang w:eastAsia="ru-RU"/>
              </w:rPr>
            </w:pPr>
          </w:p>
        </w:tc>
      </w:tr>
      <w:tr w:rsidR="00CC0149" w:rsidRPr="00252E93" w:rsidTr="00CC0149">
        <w:tc>
          <w:tcPr>
            <w:tcW w:w="2045" w:type="dxa"/>
            <w:tcBorders>
              <w:top w:val="single" w:sz="18" w:space="0" w:color="auto"/>
              <w:left w:val="nil"/>
              <w:bottom w:val="nil"/>
              <w:right w:val="nil"/>
            </w:tcBorders>
          </w:tcPr>
          <w:p w:rsidR="00CC0149" w:rsidRPr="00252E93" w:rsidRDefault="00CC0149" w:rsidP="00CC0149">
            <w:pPr>
              <w:tabs>
                <w:tab w:val="left" w:pos="426"/>
              </w:tabs>
              <w:jc w:val="both"/>
              <w:rPr>
                <w:rFonts w:ascii="Times New Roman" w:eastAsia="Times New Roman" w:hAnsi="Times New Roman"/>
                <w:sz w:val="25"/>
                <w:szCs w:val="25"/>
                <w:lang w:eastAsia="ru-RU"/>
              </w:rPr>
            </w:pPr>
          </w:p>
        </w:tc>
        <w:tc>
          <w:tcPr>
            <w:tcW w:w="3402" w:type="dxa"/>
            <w:tcBorders>
              <w:top w:val="single" w:sz="18" w:space="0" w:color="auto"/>
              <w:left w:val="nil"/>
              <w:bottom w:val="nil"/>
              <w:right w:val="single" w:sz="18" w:space="0" w:color="auto"/>
            </w:tcBorders>
          </w:tcPr>
          <w:p w:rsidR="00CC0149" w:rsidRPr="00252E93" w:rsidRDefault="00CC0149" w:rsidP="00CC0149">
            <w:pPr>
              <w:tabs>
                <w:tab w:val="left" w:pos="426"/>
              </w:tabs>
              <w:jc w:val="both"/>
              <w:rPr>
                <w:rFonts w:ascii="Times New Roman" w:eastAsia="Times New Roman" w:hAnsi="Times New Roman"/>
                <w:sz w:val="25"/>
                <w:szCs w:val="25"/>
                <w:lang w:eastAsia="ru-RU"/>
              </w:rPr>
            </w:pPr>
          </w:p>
        </w:tc>
        <w:tc>
          <w:tcPr>
            <w:tcW w:w="1910" w:type="dxa"/>
            <w:tcBorders>
              <w:top w:val="single" w:sz="18" w:space="0" w:color="auto"/>
              <w:left w:val="single" w:sz="18" w:space="0" w:color="auto"/>
              <w:bottom w:val="single" w:sz="18" w:space="0" w:color="auto"/>
              <w:right w:val="single" w:sz="4" w:space="0" w:color="auto"/>
            </w:tcBorders>
            <w:vAlign w:val="center"/>
            <w:hideMark/>
          </w:tcPr>
          <w:p w:rsidR="00CC0149" w:rsidRPr="00252E93" w:rsidRDefault="00CC0149"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Загальний бал</w:t>
            </w:r>
          </w:p>
        </w:tc>
        <w:tc>
          <w:tcPr>
            <w:tcW w:w="2336" w:type="dxa"/>
            <w:tcBorders>
              <w:top w:val="single" w:sz="18" w:space="0" w:color="auto"/>
              <w:left w:val="single" w:sz="4" w:space="0" w:color="auto"/>
              <w:bottom w:val="single" w:sz="18" w:space="0" w:color="auto"/>
              <w:right w:val="single" w:sz="18" w:space="0" w:color="auto"/>
            </w:tcBorders>
            <w:vAlign w:val="center"/>
            <w:hideMark/>
          </w:tcPr>
          <w:p w:rsidR="00CC0149" w:rsidRPr="00252E93" w:rsidRDefault="00CE7AAC" w:rsidP="00CC0149">
            <w:pPr>
              <w:tabs>
                <w:tab w:val="left" w:pos="426"/>
              </w:tabs>
              <w:jc w:val="center"/>
              <w:rPr>
                <w:rFonts w:ascii="Times New Roman" w:eastAsia="Times New Roman" w:hAnsi="Times New Roman"/>
                <w:sz w:val="25"/>
                <w:szCs w:val="25"/>
                <w:lang w:eastAsia="ru-RU"/>
              </w:rPr>
            </w:pPr>
            <w:r w:rsidRPr="00252E93">
              <w:rPr>
                <w:rFonts w:ascii="Times New Roman" w:eastAsia="Times New Roman" w:hAnsi="Times New Roman"/>
                <w:sz w:val="25"/>
                <w:szCs w:val="25"/>
                <w:lang w:eastAsia="ru-RU"/>
              </w:rPr>
              <w:t>715,03</w:t>
            </w:r>
          </w:p>
        </w:tc>
      </w:tr>
    </w:tbl>
    <w:p w:rsidR="00CC0149" w:rsidRPr="00252E93" w:rsidRDefault="00CC0149" w:rsidP="00CC0149">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themeColor="text1"/>
          <w:sz w:val="25"/>
          <w:szCs w:val="25"/>
          <w:lang w:eastAsia="uk-UA"/>
        </w:rPr>
      </w:pPr>
      <w:r w:rsidRPr="00252E93">
        <w:rPr>
          <w:rFonts w:ascii="Times New Roman" w:hAnsi="Times New Roman" w:cs="Times New Roman"/>
          <w:color w:val="000000" w:themeColor="text1"/>
          <w:sz w:val="25"/>
          <w:szCs w:val="25"/>
          <w:shd w:val="clear" w:color="auto" w:fill="FFFFFF"/>
        </w:rPr>
        <w:t xml:space="preserve">За результатами дослідження досьє та проведеної співбесіди кандидат </w:t>
      </w:r>
      <w:proofErr w:type="spellStart"/>
      <w:r w:rsidR="00CE7AAC" w:rsidRPr="00252E93">
        <w:rPr>
          <w:rFonts w:ascii="Times New Roman" w:hAnsi="Times New Roman" w:cs="Times New Roman"/>
          <w:color w:val="000000" w:themeColor="text1"/>
          <w:sz w:val="25"/>
          <w:szCs w:val="25"/>
          <w:shd w:val="clear" w:color="auto" w:fill="FFFFFF"/>
        </w:rPr>
        <w:t>Суховаров</w:t>
      </w:r>
      <w:proofErr w:type="spellEnd"/>
      <w:r w:rsidR="00AA3EC6">
        <w:rPr>
          <w:rFonts w:ascii="Times New Roman" w:hAnsi="Times New Roman" w:cs="Times New Roman"/>
          <w:color w:val="000000" w:themeColor="text1"/>
          <w:sz w:val="25"/>
          <w:szCs w:val="25"/>
          <w:shd w:val="clear" w:color="auto" w:fill="FFFFFF"/>
        </w:rPr>
        <w:t> </w:t>
      </w:r>
      <w:bookmarkStart w:id="9" w:name="_GoBack"/>
      <w:bookmarkEnd w:id="9"/>
      <w:r w:rsidR="00CE7AAC" w:rsidRPr="00252E93">
        <w:rPr>
          <w:rFonts w:ascii="Times New Roman" w:hAnsi="Times New Roman" w:cs="Times New Roman"/>
          <w:color w:val="000000" w:themeColor="text1"/>
          <w:sz w:val="25"/>
          <w:szCs w:val="25"/>
          <w:shd w:val="clear" w:color="auto" w:fill="FFFFFF"/>
        </w:rPr>
        <w:t>А.В.</w:t>
      </w:r>
      <w:r w:rsidRPr="00252E93">
        <w:rPr>
          <w:rFonts w:ascii="Times New Roman" w:hAnsi="Times New Roman" w:cs="Times New Roman"/>
          <w:color w:val="000000" w:themeColor="text1"/>
          <w:sz w:val="25"/>
          <w:szCs w:val="25"/>
          <w:shd w:val="clear" w:color="auto" w:fill="FFFFFF"/>
        </w:rPr>
        <w:t xml:space="preserve"> у сукупності набра</w:t>
      </w:r>
      <w:r w:rsidR="00CE7AAC" w:rsidRPr="00252E93">
        <w:rPr>
          <w:rFonts w:ascii="Times New Roman" w:hAnsi="Times New Roman" w:cs="Times New Roman"/>
          <w:color w:val="000000" w:themeColor="text1"/>
          <w:sz w:val="25"/>
          <w:szCs w:val="25"/>
          <w:shd w:val="clear" w:color="auto" w:fill="FFFFFF"/>
        </w:rPr>
        <w:t>в</w:t>
      </w:r>
      <w:r w:rsidRPr="00252E93">
        <w:rPr>
          <w:rFonts w:ascii="Times New Roman" w:hAnsi="Times New Roman" w:cs="Times New Roman"/>
          <w:color w:val="000000" w:themeColor="text1"/>
          <w:sz w:val="25"/>
          <w:szCs w:val="25"/>
          <w:shd w:val="clear" w:color="auto" w:fill="FFFFFF"/>
        </w:rPr>
        <w:t xml:space="preserve"> </w:t>
      </w:r>
      <w:r w:rsidR="00CE7AAC" w:rsidRPr="00252E93">
        <w:rPr>
          <w:rFonts w:ascii="Times New Roman" w:hAnsi="Times New Roman" w:cs="Times New Roman"/>
          <w:b/>
          <w:bCs/>
          <w:sz w:val="25"/>
          <w:szCs w:val="25"/>
          <w:shd w:val="clear" w:color="auto" w:fill="FFFFFF"/>
        </w:rPr>
        <w:t>715,03</w:t>
      </w:r>
      <w:r w:rsidRPr="00252E93">
        <w:rPr>
          <w:rFonts w:ascii="Times New Roman" w:hAnsi="Times New Roman" w:cs="Times New Roman"/>
          <w:b/>
          <w:bCs/>
          <w:sz w:val="25"/>
          <w:szCs w:val="25"/>
          <w:shd w:val="clear" w:color="auto" w:fill="FFFFFF"/>
        </w:rPr>
        <w:t xml:space="preserve"> </w:t>
      </w:r>
      <w:proofErr w:type="spellStart"/>
      <w:r w:rsidRPr="00252E93">
        <w:rPr>
          <w:rFonts w:ascii="Times New Roman" w:hAnsi="Times New Roman" w:cs="Times New Roman"/>
          <w:b/>
          <w:bCs/>
          <w:sz w:val="25"/>
          <w:szCs w:val="25"/>
          <w:shd w:val="clear" w:color="auto" w:fill="FFFFFF"/>
        </w:rPr>
        <w:t>бала</w:t>
      </w:r>
      <w:proofErr w:type="spellEnd"/>
      <w:r w:rsidRPr="00252E93">
        <w:rPr>
          <w:rFonts w:ascii="Times New Roman" w:hAnsi="Times New Roman" w:cs="Times New Roman"/>
          <w:b/>
          <w:bCs/>
          <w:sz w:val="25"/>
          <w:szCs w:val="25"/>
          <w:shd w:val="clear" w:color="auto" w:fill="FFFFFF"/>
        </w:rPr>
        <w:t>,</w:t>
      </w:r>
      <w:r w:rsidRPr="00252E93">
        <w:rPr>
          <w:rFonts w:ascii="Times New Roman" w:hAnsi="Times New Roman" w:cs="Times New Roman"/>
          <w:sz w:val="25"/>
          <w:szCs w:val="25"/>
          <w:shd w:val="clear" w:color="auto" w:fill="FFFFFF"/>
        </w:rPr>
        <w:t xml:space="preserve"> </w:t>
      </w:r>
      <w:r w:rsidRPr="00252E93">
        <w:rPr>
          <w:rFonts w:ascii="Times New Roman" w:hAnsi="Times New Roman" w:cs="Times New Roman"/>
          <w:color w:val="000000" w:themeColor="text1"/>
          <w:sz w:val="25"/>
          <w:szCs w:val="25"/>
          <w:shd w:val="clear" w:color="auto" w:fill="FFFFFF"/>
        </w:rPr>
        <w:t xml:space="preserve">що є підставою для визнання </w:t>
      </w:r>
      <w:r w:rsidR="00CE7AAC" w:rsidRPr="00252E93">
        <w:rPr>
          <w:rFonts w:ascii="Times New Roman" w:hAnsi="Times New Roman" w:cs="Times New Roman"/>
          <w:color w:val="000000" w:themeColor="text1"/>
          <w:sz w:val="25"/>
          <w:szCs w:val="25"/>
          <w:shd w:val="clear" w:color="auto" w:fill="FFFFFF"/>
        </w:rPr>
        <w:t>його</w:t>
      </w:r>
      <w:r w:rsidRPr="00252E93">
        <w:rPr>
          <w:rFonts w:ascii="Times New Roman" w:hAnsi="Times New Roman" w:cs="Times New Roman"/>
          <w:color w:val="000000" w:themeColor="text1"/>
          <w:sz w:val="25"/>
          <w:szCs w:val="25"/>
          <w:shd w:val="clear" w:color="auto" w:fill="FFFFFF"/>
        </w:rPr>
        <w:t xml:space="preserve"> так</w:t>
      </w:r>
      <w:r w:rsidR="00CE7AAC" w:rsidRPr="00252E93">
        <w:rPr>
          <w:rFonts w:ascii="Times New Roman" w:hAnsi="Times New Roman" w:cs="Times New Roman"/>
          <w:color w:val="000000" w:themeColor="text1"/>
          <w:sz w:val="25"/>
          <w:szCs w:val="25"/>
          <w:shd w:val="clear" w:color="auto" w:fill="FFFFFF"/>
        </w:rPr>
        <w:t>им</w:t>
      </w:r>
      <w:r w:rsidRPr="00252E93">
        <w:rPr>
          <w:rFonts w:ascii="Times New Roman" w:hAnsi="Times New Roman" w:cs="Times New Roman"/>
          <w:color w:val="000000" w:themeColor="text1"/>
          <w:sz w:val="25"/>
          <w:szCs w:val="25"/>
          <w:shd w:val="clear" w:color="auto" w:fill="FFFFFF"/>
        </w:rPr>
        <w:t>, що підтверди</w:t>
      </w:r>
      <w:r w:rsidR="00CE7AAC" w:rsidRPr="00252E93">
        <w:rPr>
          <w:rFonts w:ascii="Times New Roman" w:hAnsi="Times New Roman" w:cs="Times New Roman"/>
          <w:color w:val="000000" w:themeColor="text1"/>
          <w:sz w:val="25"/>
          <w:szCs w:val="25"/>
          <w:shd w:val="clear" w:color="auto" w:fill="FFFFFF"/>
        </w:rPr>
        <w:t>в</w:t>
      </w:r>
      <w:r w:rsidRPr="00252E93">
        <w:rPr>
          <w:rFonts w:ascii="Times New Roman" w:hAnsi="Times New Roman" w:cs="Times New Roman"/>
          <w:color w:val="000000" w:themeColor="text1"/>
          <w:sz w:val="25"/>
          <w:szCs w:val="25"/>
          <w:shd w:val="clear" w:color="auto" w:fill="FFFFFF"/>
        </w:rPr>
        <w:t xml:space="preserve"> здатність здійснювати правосуддя в апеляційному господарському суді.</w:t>
      </w:r>
    </w:p>
    <w:p w:rsidR="00CC0149" w:rsidRPr="00252E93" w:rsidRDefault="00CC0149" w:rsidP="00CC0149">
      <w:pPr>
        <w:shd w:val="clear" w:color="auto" w:fill="FFFFFF"/>
        <w:tabs>
          <w:tab w:val="left" w:pos="426"/>
        </w:tabs>
        <w:spacing w:after="0" w:line="240" w:lineRule="auto"/>
        <w:ind w:firstLine="709"/>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C0149" w:rsidRPr="00252E93" w:rsidRDefault="00CC0149" w:rsidP="00CC0149">
      <w:pPr>
        <w:shd w:val="clear" w:color="auto" w:fill="FFFFFF"/>
        <w:tabs>
          <w:tab w:val="left" w:pos="426"/>
        </w:tabs>
        <w:spacing w:after="0" w:line="240" w:lineRule="auto"/>
        <w:ind w:firstLine="709"/>
        <w:jc w:val="both"/>
        <w:rPr>
          <w:rFonts w:ascii="Times New Roman" w:eastAsia="Times New Roman" w:hAnsi="Times New Roman" w:cs="Times New Roman"/>
          <w:color w:val="000000"/>
          <w:sz w:val="25"/>
          <w:szCs w:val="25"/>
          <w:lang w:eastAsia="uk-UA"/>
        </w:rPr>
      </w:pPr>
    </w:p>
    <w:p w:rsidR="00CC0149" w:rsidRPr="00252E93" w:rsidRDefault="00CC0149" w:rsidP="00CC0149">
      <w:pPr>
        <w:shd w:val="clear" w:color="auto" w:fill="FFFFFF"/>
        <w:tabs>
          <w:tab w:val="left" w:pos="426"/>
        </w:tabs>
        <w:spacing w:line="240" w:lineRule="auto"/>
        <w:jc w:val="center"/>
        <w:rPr>
          <w:rFonts w:ascii="Times New Roman" w:eastAsia="Times New Roman" w:hAnsi="Times New Roman" w:cs="Times New Roman"/>
          <w:bCs/>
          <w:color w:val="000000"/>
          <w:sz w:val="25"/>
          <w:szCs w:val="25"/>
          <w:lang w:eastAsia="uk-UA"/>
        </w:rPr>
      </w:pPr>
      <w:r w:rsidRPr="00252E93">
        <w:rPr>
          <w:rFonts w:ascii="Times New Roman" w:eastAsia="Times New Roman" w:hAnsi="Times New Roman" w:cs="Times New Roman"/>
          <w:bCs/>
          <w:color w:val="000000"/>
          <w:sz w:val="25"/>
          <w:szCs w:val="25"/>
          <w:lang w:eastAsia="uk-UA"/>
        </w:rPr>
        <w:t>вирішила:</w:t>
      </w:r>
    </w:p>
    <w:p w:rsidR="00CC0149" w:rsidRPr="00252E93" w:rsidRDefault="00CC0149" w:rsidP="00CC0149">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sz w:val="25"/>
          <w:szCs w:val="25"/>
          <w:lang w:eastAsia="ru-RU"/>
        </w:rPr>
      </w:pPr>
      <w:r w:rsidRPr="00252E93">
        <w:rPr>
          <w:rFonts w:ascii="Times New Roman" w:eastAsia="Times New Roman" w:hAnsi="Times New Roman" w:cs="Times New Roman"/>
          <w:sz w:val="25"/>
          <w:szCs w:val="25"/>
          <w:lang w:eastAsia="uk-UA"/>
        </w:rPr>
        <w:t xml:space="preserve">Визначити, що </w:t>
      </w:r>
      <w:bookmarkStart w:id="10" w:name="_Hlk198016801"/>
      <w:r w:rsidRPr="00252E93">
        <w:rPr>
          <w:rFonts w:ascii="Times New Roman" w:eastAsia="Times New Roman" w:hAnsi="Times New Roman" w:cs="Times New Roman"/>
          <w:sz w:val="25"/>
          <w:szCs w:val="25"/>
          <w:lang w:eastAsia="uk-UA"/>
        </w:rPr>
        <w:t xml:space="preserve">за результатами проходження процедури </w:t>
      </w:r>
      <w:r w:rsidRPr="00252E93">
        <w:rPr>
          <w:rFonts w:ascii="Times New Roman" w:eastAsia="Times New Roman" w:hAnsi="Times New Roman" w:cs="Times New Roman"/>
          <w:sz w:val="25"/>
          <w:szCs w:val="25"/>
          <w:lang w:eastAsia="ru-RU"/>
        </w:rPr>
        <w:t xml:space="preserve">кваліфікаційного оцінювання кандидат на посаду судді </w:t>
      </w:r>
      <w:bookmarkEnd w:id="10"/>
      <w:r w:rsidRPr="00252E93">
        <w:rPr>
          <w:rFonts w:ascii="Times New Roman" w:eastAsia="Times New Roman" w:hAnsi="Times New Roman" w:cs="Times New Roman"/>
          <w:sz w:val="25"/>
          <w:szCs w:val="25"/>
          <w:lang w:eastAsia="ru-RU"/>
        </w:rPr>
        <w:t xml:space="preserve">апеляційного господарського суду </w:t>
      </w:r>
      <w:proofErr w:type="spellStart"/>
      <w:r w:rsidR="00281CCF" w:rsidRPr="00252E93">
        <w:rPr>
          <w:rFonts w:ascii="Times New Roman" w:eastAsia="Times New Roman" w:hAnsi="Times New Roman" w:cs="Times New Roman"/>
          <w:sz w:val="25"/>
          <w:szCs w:val="25"/>
          <w:lang w:eastAsia="ru-RU"/>
        </w:rPr>
        <w:t>Сухо</w:t>
      </w:r>
      <w:r w:rsidR="00CE7AAC" w:rsidRPr="00252E93">
        <w:rPr>
          <w:rFonts w:ascii="Times New Roman" w:eastAsia="Times New Roman" w:hAnsi="Times New Roman" w:cs="Times New Roman"/>
          <w:sz w:val="25"/>
          <w:szCs w:val="25"/>
          <w:lang w:eastAsia="ru-RU"/>
        </w:rPr>
        <w:t>в</w:t>
      </w:r>
      <w:r w:rsidR="00281CCF" w:rsidRPr="00252E93">
        <w:rPr>
          <w:rFonts w:ascii="Times New Roman" w:eastAsia="Times New Roman" w:hAnsi="Times New Roman" w:cs="Times New Roman"/>
          <w:sz w:val="25"/>
          <w:szCs w:val="25"/>
          <w:lang w:eastAsia="ru-RU"/>
        </w:rPr>
        <w:t>аров</w:t>
      </w:r>
      <w:proofErr w:type="spellEnd"/>
      <w:r w:rsidR="00281CCF" w:rsidRPr="00252E93">
        <w:rPr>
          <w:rFonts w:ascii="Times New Roman" w:eastAsia="Times New Roman" w:hAnsi="Times New Roman" w:cs="Times New Roman"/>
          <w:sz w:val="25"/>
          <w:szCs w:val="25"/>
          <w:lang w:eastAsia="ru-RU"/>
        </w:rPr>
        <w:t xml:space="preserve"> Артем Володимирович</w:t>
      </w:r>
      <w:r w:rsidRPr="00252E93">
        <w:rPr>
          <w:rFonts w:ascii="Times New Roman" w:eastAsia="Times New Roman" w:hAnsi="Times New Roman" w:cs="Times New Roman"/>
          <w:sz w:val="25"/>
          <w:szCs w:val="25"/>
          <w:lang w:eastAsia="ru-RU"/>
        </w:rPr>
        <w:t xml:space="preserve"> набра</w:t>
      </w:r>
      <w:r w:rsidR="00281CCF" w:rsidRPr="00252E93">
        <w:rPr>
          <w:rFonts w:ascii="Times New Roman" w:eastAsia="Times New Roman" w:hAnsi="Times New Roman" w:cs="Times New Roman"/>
          <w:sz w:val="25"/>
          <w:szCs w:val="25"/>
          <w:lang w:eastAsia="ru-RU"/>
        </w:rPr>
        <w:t>в</w:t>
      </w:r>
      <w:r w:rsidRPr="00252E93">
        <w:rPr>
          <w:rFonts w:ascii="Times New Roman" w:eastAsia="Times New Roman" w:hAnsi="Times New Roman" w:cs="Times New Roman"/>
          <w:sz w:val="25"/>
          <w:szCs w:val="25"/>
          <w:lang w:eastAsia="ru-RU"/>
        </w:rPr>
        <w:t xml:space="preserve"> </w:t>
      </w:r>
      <w:r w:rsidR="00281CCF" w:rsidRPr="00252E93">
        <w:rPr>
          <w:rFonts w:ascii="Times New Roman" w:eastAsia="Times New Roman" w:hAnsi="Times New Roman" w:cs="Times New Roman"/>
          <w:b/>
          <w:sz w:val="25"/>
          <w:szCs w:val="25"/>
          <w:lang w:eastAsia="ru-RU"/>
        </w:rPr>
        <w:t>715,03</w:t>
      </w:r>
      <w:r w:rsidRPr="00252E93">
        <w:rPr>
          <w:rFonts w:ascii="Times New Roman" w:eastAsia="Times New Roman" w:hAnsi="Times New Roman" w:cs="Times New Roman"/>
          <w:b/>
          <w:sz w:val="25"/>
          <w:szCs w:val="25"/>
          <w:lang w:eastAsia="ru-RU"/>
        </w:rPr>
        <w:t xml:space="preserve"> </w:t>
      </w:r>
      <w:proofErr w:type="spellStart"/>
      <w:r w:rsidRPr="00252E93">
        <w:rPr>
          <w:rFonts w:ascii="Times New Roman" w:eastAsia="Times New Roman" w:hAnsi="Times New Roman" w:cs="Times New Roman"/>
          <w:b/>
          <w:sz w:val="25"/>
          <w:szCs w:val="25"/>
          <w:lang w:eastAsia="ru-RU"/>
        </w:rPr>
        <w:t>бала</w:t>
      </w:r>
      <w:proofErr w:type="spellEnd"/>
      <w:r w:rsidRPr="00252E93">
        <w:rPr>
          <w:rFonts w:ascii="Times New Roman" w:eastAsia="Times New Roman" w:hAnsi="Times New Roman" w:cs="Times New Roman"/>
          <w:sz w:val="25"/>
          <w:szCs w:val="25"/>
          <w:lang w:eastAsia="ru-RU"/>
        </w:rPr>
        <w:t>.</w:t>
      </w:r>
    </w:p>
    <w:p w:rsidR="00CC0149" w:rsidRPr="00252E93" w:rsidRDefault="00281CCF" w:rsidP="00CC0149">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sz w:val="25"/>
          <w:szCs w:val="25"/>
          <w:lang w:eastAsia="uk-UA"/>
        </w:rPr>
      </w:pPr>
      <w:r w:rsidRPr="00252E93">
        <w:rPr>
          <w:rFonts w:ascii="Times New Roman" w:eastAsia="Times New Roman" w:hAnsi="Times New Roman" w:cs="Times New Roman"/>
          <w:sz w:val="25"/>
          <w:szCs w:val="25"/>
          <w:lang w:eastAsia="uk-UA"/>
        </w:rPr>
        <w:t xml:space="preserve">Питання про підтвердження здатності </w:t>
      </w:r>
      <w:proofErr w:type="spellStart"/>
      <w:r w:rsidRPr="00252E93">
        <w:rPr>
          <w:rFonts w:ascii="Times New Roman" w:eastAsia="Times New Roman" w:hAnsi="Times New Roman" w:cs="Times New Roman"/>
          <w:sz w:val="25"/>
          <w:szCs w:val="25"/>
          <w:lang w:eastAsia="uk-UA"/>
        </w:rPr>
        <w:t>Суховарова</w:t>
      </w:r>
      <w:proofErr w:type="spellEnd"/>
      <w:r w:rsidRPr="00252E93">
        <w:rPr>
          <w:rFonts w:ascii="Times New Roman" w:eastAsia="Times New Roman" w:hAnsi="Times New Roman" w:cs="Times New Roman"/>
          <w:sz w:val="25"/>
          <w:szCs w:val="25"/>
          <w:lang w:eastAsia="uk-UA"/>
        </w:rPr>
        <w:t xml:space="preserve"> Артема Володимировича здійснювати правосуддя в апеляційному господарському суді </w:t>
      </w:r>
      <w:proofErr w:type="spellStart"/>
      <w:r w:rsidRPr="00252E93">
        <w:rPr>
          <w:rFonts w:ascii="Times New Roman" w:eastAsia="Times New Roman" w:hAnsi="Times New Roman" w:cs="Times New Roman"/>
          <w:sz w:val="25"/>
          <w:szCs w:val="25"/>
          <w:lang w:eastAsia="uk-UA"/>
        </w:rPr>
        <w:t>внести</w:t>
      </w:r>
      <w:proofErr w:type="spellEnd"/>
      <w:r w:rsidRPr="00252E93">
        <w:rPr>
          <w:rFonts w:ascii="Times New Roman" w:eastAsia="Times New Roman" w:hAnsi="Times New Roman" w:cs="Times New Roman"/>
          <w:sz w:val="25"/>
          <w:szCs w:val="25"/>
          <w:lang w:eastAsia="uk-UA"/>
        </w:rPr>
        <w:t xml:space="preserve"> на розгляд Вищої кваліфікаційної комісії суддів України у пленарному складі.</w:t>
      </w:r>
    </w:p>
    <w:p w:rsidR="00CC0149" w:rsidRPr="00252E93" w:rsidRDefault="00CC0149" w:rsidP="00CC0149">
      <w:pPr>
        <w:shd w:val="clear" w:color="auto" w:fill="FFFFFF"/>
        <w:tabs>
          <w:tab w:val="left" w:pos="426"/>
        </w:tabs>
        <w:spacing w:line="240" w:lineRule="auto"/>
        <w:jc w:val="both"/>
        <w:rPr>
          <w:rFonts w:ascii="Times New Roman" w:eastAsia="Times New Roman" w:hAnsi="Times New Roman" w:cs="Times New Roman"/>
          <w:color w:val="000000"/>
          <w:sz w:val="25"/>
          <w:szCs w:val="25"/>
          <w:lang w:eastAsia="uk-UA"/>
        </w:rPr>
      </w:pPr>
    </w:p>
    <w:p w:rsidR="00CC0149" w:rsidRPr="00252E93" w:rsidRDefault="00CC0149" w:rsidP="00CC0149">
      <w:pPr>
        <w:shd w:val="clear" w:color="auto" w:fill="FFFFFF"/>
        <w:tabs>
          <w:tab w:val="left" w:pos="6237"/>
        </w:tabs>
        <w:spacing w:line="240" w:lineRule="auto"/>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 xml:space="preserve">Головуючий </w:t>
      </w:r>
      <w:r w:rsidRPr="00252E93">
        <w:rPr>
          <w:rFonts w:ascii="Times New Roman" w:eastAsia="Times New Roman" w:hAnsi="Times New Roman" w:cs="Times New Roman"/>
          <w:color w:val="000000"/>
          <w:sz w:val="25"/>
          <w:szCs w:val="25"/>
          <w:lang w:eastAsia="uk-UA"/>
        </w:rPr>
        <w:tab/>
        <w:t>Олексій ОМЕЛЬЯН</w:t>
      </w:r>
    </w:p>
    <w:p w:rsidR="00CC0149" w:rsidRPr="00252E93" w:rsidRDefault="00CC0149" w:rsidP="00CC0149">
      <w:pPr>
        <w:shd w:val="clear" w:color="auto" w:fill="FFFFFF"/>
        <w:tabs>
          <w:tab w:val="left" w:pos="6237"/>
        </w:tabs>
        <w:spacing w:line="240" w:lineRule="auto"/>
        <w:jc w:val="both"/>
        <w:rPr>
          <w:rFonts w:ascii="Times New Roman" w:eastAsia="Times New Roman" w:hAnsi="Times New Roman" w:cs="Times New Roman"/>
          <w:color w:val="000000"/>
          <w:sz w:val="25"/>
          <w:szCs w:val="25"/>
          <w:lang w:eastAsia="uk-UA"/>
        </w:rPr>
      </w:pPr>
    </w:p>
    <w:p w:rsidR="00CC0149" w:rsidRPr="00252E93" w:rsidRDefault="00CC0149" w:rsidP="00CC0149">
      <w:pPr>
        <w:shd w:val="clear" w:color="auto" w:fill="FFFFFF"/>
        <w:tabs>
          <w:tab w:val="left" w:pos="6237"/>
        </w:tabs>
        <w:spacing w:line="240" w:lineRule="auto"/>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Члени Другої палати</w:t>
      </w:r>
      <w:r w:rsidRPr="00252E93">
        <w:rPr>
          <w:rFonts w:ascii="Times New Roman" w:eastAsia="Times New Roman" w:hAnsi="Times New Roman" w:cs="Times New Roman"/>
          <w:color w:val="000000"/>
          <w:sz w:val="25"/>
          <w:szCs w:val="25"/>
          <w:lang w:eastAsia="uk-UA"/>
        </w:rPr>
        <w:tab/>
        <w:t>Михайло БОГОНІС</w:t>
      </w:r>
    </w:p>
    <w:p w:rsidR="00CC0149" w:rsidRPr="00252E93" w:rsidRDefault="00CC0149" w:rsidP="00CC0149">
      <w:pPr>
        <w:shd w:val="clear" w:color="auto" w:fill="FFFFFF"/>
        <w:tabs>
          <w:tab w:val="left" w:pos="6237"/>
        </w:tabs>
        <w:spacing w:line="240" w:lineRule="auto"/>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ab/>
      </w:r>
    </w:p>
    <w:p w:rsidR="00CC0149" w:rsidRPr="00252E93" w:rsidRDefault="00CC0149" w:rsidP="00CC0149">
      <w:pPr>
        <w:shd w:val="clear" w:color="auto" w:fill="FFFFFF"/>
        <w:tabs>
          <w:tab w:val="left" w:pos="6237"/>
        </w:tabs>
        <w:spacing w:line="240" w:lineRule="auto"/>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ab/>
        <w:t>Віталій ГАЦЕЛЮК</w:t>
      </w:r>
    </w:p>
    <w:p w:rsidR="00CC0149" w:rsidRPr="00252E93" w:rsidRDefault="00CC0149" w:rsidP="00CC0149">
      <w:pPr>
        <w:shd w:val="clear" w:color="auto" w:fill="FFFFFF"/>
        <w:tabs>
          <w:tab w:val="left" w:pos="6237"/>
        </w:tabs>
        <w:spacing w:line="240" w:lineRule="auto"/>
        <w:jc w:val="both"/>
        <w:rPr>
          <w:rFonts w:ascii="Times New Roman" w:eastAsia="Times New Roman" w:hAnsi="Times New Roman" w:cs="Times New Roman"/>
          <w:color w:val="000000"/>
          <w:sz w:val="25"/>
          <w:szCs w:val="25"/>
          <w:lang w:eastAsia="uk-UA"/>
        </w:rPr>
      </w:pPr>
    </w:p>
    <w:p w:rsidR="00CC0149" w:rsidRPr="00252E93" w:rsidRDefault="00CC0149" w:rsidP="00CC0149">
      <w:pPr>
        <w:shd w:val="clear" w:color="auto" w:fill="FFFFFF"/>
        <w:tabs>
          <w:tab w:val="left" w:pos="6237"/>
        </w:tabs>
        <w:spacing w:line="240" w:lineRule="auto"/>
        <w:jc w:val="both"/>
        <w:rPr>
          <w:rFonts w:ascii="Times New Roman" w:eastAsia="Times New Roman" w:hAnsi="Times New Roman" w:cs="Times New Roman"/>
          <w:color w:val="000000"/>
          <w:sz w:val="25"/>
          <w:szCs w:val="25"/>
          <w:lang w:eastAsia="uk-UA"/>
        </w:rPr>
      </w:pPr>
      <w:r w:rsidRPr="00252E93">
        <w:rPr>
          <w:rFonts w:ascii="Times New Roman" w:eastAsia="Times New Roman" w:hAnsi="Times New Roman" w:cs="Times New Roman"/>
          <w:color w:val="000000"/>
          <w:sz w:val="25"/>
          <w:szCs w:val="25"/>
          <w:lang w:eastAsia="uk-UA"/>
        </w:rPr>
        <w:tab/>
        <w:t>Володимир ЛУГАНСЬКИЙ</w:t>
      </w:r>
    </w:p>
    <w:p w:rsidR="00CC0149" w:rsidRPr="00252E93" w:rsidRDefault="00CC0149" w:rsidP="00CC0149">
      <w:pPr>
        <w:rPr>
          <w:rFonts w:ascii="Times New Roman" w:eastAsia="Times New Roman" w:hAnsi="Times New Roman" w:cs="Times New Roman"/>
          <w:color w:val="000000"/>
          <w:sz w:val="25"/>
          <w:szCs w:val="25"/>
          <w:lang w:eastAsia="uk-UA"/>
        </w:rPr>
      </w:pPr>
    </w:p>
    <w:p w:rsidR="00CC0149" w:rsidRPr="00252E93" w:rsidRDefault="00CC0149" w:rsidP="00CC0149">
      <w:pPr>
        <w:ind w:left="5664" w:firstLine="708"/>
        <w:rPr>
          <w:rFonts w:ascii="Calibri" w:eastAsia="Calibri" w:hAnsi="Calibri" w:cs="Times New Roman"/>
          <w:sz w:val="25"/>
          <w:szCs w:val="25"/>
        </w:rPr>
      </w:pPr>
      <w:r w:rsidRPr="00252E93">
        <w:rPr>
          <w:rFonts w:ascii="Times New Roman" w:eastAsia="Times New Roman" w:hAnsi="Times New Roman" w:cs="Times New Roman"/>
          <w:color w:val="000000"/>
          <w:sz w:val="25"/>
          <w:szCs w:val="25"/>
          <w:lang w:eastAsia="uk-UA"/>
        </w:rPr>
        <w:t>Галина ШЕВЧУК</w:t>
      </w:r>
    </w:p>
    <w:p w:rsidR="00CC0149" w:rsidRDefault="00CC0149"/>
    <w:sectPr w:rsidR="00CC0149" w:rsidSect="00B75D74">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3A3" w:rsidRDefault="003503A3" w:rsidP="00B75D74">
      <w:pPr>
        <w:spacing w:after="0" w:line="240" w:lineRule="auto"/>
      </w:pPr>
      <w:r>
        <w:separator/>
      </w:r>
    </w:p>
  </w:endnote>
  <w:endnote w:type="continuationSeparator" w:id="0">
    <w:p w:rsidR="003503A3" w:rsidRDefault="003503A3" w:rsidP="00B7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3A3" w:rsidRDefault="003503A3" w:rsidP="00B75D74">
      <w:pPr>
        <w:spacing w:after="0" w:line="240" w:lineRule="auto"/>
      </w:pPr>
      <w:r>
        <w:separator/>
      </w:r>
    </w:p>
  </w:footnote>
  <w:footnote w:type="continuationSeparator" w:id="0">
    <w:p w:rsidR="003503A3" w:rsidRDefault="003503A3" w:rsidP="00B75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130763"/>
      <w:docPartObj>
        <w:docPartGallery w:val="Page Numbers (Top of Page)"/>
        <w:docPartUnique/>
      </w:docPartObj>
    </w:sdtPr>
    <w:sdtEndPr/>
    <w:sdtContent>
      <w:p w:rsidR="00FA1958" w:rsidRDefault="00FA1958" w:rsidP="00252E93">
        <w:pPr>
          <w:pStyle w:val="a3"/>
          <w:jc w:val="center"/>
        </w:pPr>
        <w:r>
          <w:fldChar w:fldCharType="begin"/>
        </w:r>
        <w:r>
          <w:instrText>PAGE   \* MERGEFORMAT</w:instrText>
        </w:r>
        <w:r>
          <w:fldChar w:fldCharType="separate"/>
        </w:r>
        <w:r w:rsidR="00252E93" w:rsidRPr="00252E93">
          <w:rPr>
            <w:noProof/>
            <w:lang w:val="ru-RU"/>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92092"/>
    <w:multiLevelType w:val="hybridMultilevel"/>
    <w:tmpl w:val="D08E7CB0"/>
    <w:lvl w:ilvl="0" w:tplc="7DAEFB42">
      <w:start w:val="3"/>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5520729E"/>
    <w:multiLevelType w:val="hybridMultilevel"/>
    <w:tmpl w:val="4E242F30"/>
    <w:lvl w:ilvl="0" w:tplc="F0AA665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E48091B"/>
    <w:multiLevelType w:val="multilevel"/>
    <w:tmpl w:val="13C2453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EF0"/>
    <w:rsid w:val="000040B5"/>
    <w:rsid w:val="000134BF"/>
    <w:rsid w:val="000A2841"/>
    <w:rsid w:val="001119CA"/>
    <w:rsid w:val="001309CA"/>
    <w:rsid w:val="0013575D"/>
    <w:rsid w:val="00234716"/>
    <w:rsid w:val="0023479E"/>
    <w:rsid w:val="00252E93"/>
    <w:rsid w:val="00261EED"/>
    <w:rsid w:val="0027530C"/>
    <w:rsid w:val="0028031A"/>
    <w:rsid w:val="00281CCF"/>
    <w:rsid w:val="00285B17"/>
    <w:rsid w:val="00293098"/>
    <w:rsid w:val="002A5139"/>
    <w:rsid w:val="002E386F"/>
    <w:rsid w:val="0030291D"/>
    <w:rsid w:val="00347105"/>
    <w:rsid w:val="003503A3"/>
    <w:rsid w:val="00350C43"/>
    <w:rsid w:val="003B75D6"/>
    <w:rsid w:val="003E5E3C"/>
    <w:rsid w:val="00460F41"/>
    <w:rsid w:val="004E0241"/>
    <w:rsid w:val="0055558B"/>
    <w:rsid w:val="00625284"/>
    <w:rsid w:val="00626BD5"/>
    <w:rsid w:val="00667E16"/>
    <w:rsid w:val="006E2C15"/>
    <w:rsid w:val="006F7A98"/>
    <w:rsid w:val="007030EE"/>
    <w:rsid w:val="00713982"/>
    <w:rsid w:val="007F4807"/>
    <w:rsid w:val="00830C47"/>
    <w:rsid w:val="00870ED7"/>
    <w:rsid w:val="009642B5"/>
    <w:rsid w:val="0097412A"/>
    <w:rsid w:val="00983842"/>
    <w:rsid w:val="00984CA7"/>
    <w:rsid w:val="00990955"/>
    <w:rsid w:val="00A00955"/>
    <w:rsid w:val="00A25548"/>
    <w:rsid w:val="00A55368"/>
    <w:rsid w:val="00A82545"/>
    <w:rsid w:val="00AA3EC6"/>
    <w:rsid w:val="00AB743E"/>
    <w:rsid w:val="00B53140"/>
    <w:rsid w:val="00B62982"/>
    <w:rsid w:val="00B7111D"/>
    <w:rsid w:val="00B75D74"/>
    <w:rsid w:val="00BE5621"/>
    <w:rsid w:val="00BF08CD"/>
    <w:rsid w:val="00C02A18"/>
    <w:rsid w:val="00C07EAA"/>
    <w:rsid w:val="00C246DA"/>
    <w:rsid w:val="00C248E6"/>
    <w:rsid w:val="00CC0149"/>
    <w:rsid w:val="00CD6EF0"/>
    <w:rsid w:val="00CE7AAC"/>
    <w:rsid w:val="00D11F2A"/>
    <w:rsid w:val="00D160BA"/>
    <w:rsid w:val="00D2495F"/>
    <w:rsid w:val="00D42B58"/>
    <w:rsid w:val="00D701AD"/>
    <w:rsid w:val="00E5689F"/>
    <w:rsid w:val="00E7007B"/>
    <w:rsid w:val="00F13997"/>
    <w:rsid w:val="00F32427"/>
    <w:rsid w:val="00FA1958"/>
    <w:rsid w:val="00FA1F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0A51"/>
  <w15:docId w15:val="{16E1AD7F-DA59-45AD-810D-5ACD3AB8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CC0149"/>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CC0149"/>
    <w:pPr>
      <w:tabs>
        <w:tab w:val="center" w:pos="4819"/>
        <w:tab w:val="right" w:pos="9639"/>
      </w:tabs>
      <w:spacing w:after="0" w:line="240" w:lineRule="auto"/>
    </w:pPr>
    <w:rPr>
      <w:rFonts w:ascii="Calibri" w:eastAsia="Calibri" w:hAnsi="Calibri" w:cs="Times New Roman"/>
    </w:rPr>
  </w:style>
  <w:style w:type="character" w:customStyle="1" w:styleId="a4">
    <w:name w:val="Верхній колонтитул Знак"/>
    <w:basedOn w:val="a0"/>
    <w:link w:val="a3"/>
    <w:uiPriority w:val="99"/>
    <w:rsid w:val="00CC0149"/>
    <w:rPr>
      <w:rFonts w:ascii="Calibri" w:eastAsia="Calibri" w:hAnsi="Calibri" w:cs="Times New Roman"/>
    </w:rPr>
  </w:style>
  <w:style w:type="paragraph" w:styleId="a5">
    <w:name w:val="Balloon Text"/>
    <w:basedOn w:val="a"/>
    <w:link w:val="a6"/>
    <w:uiPriority w:val="99"/>
    <w:semiHidden/>
    <w:unhideWhenUsed/>
    <w:rsid w:val="00CC014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C0149"/>
    <w:rPr>
      <w:rFonts w:ascii="Tahoma" w:hAnsi="Tahoma" w:cs="Tahoma"/>
      <w:sz w:val="16"/>
      <w:szCs w:val="16"/>
    </w:rPr>
  </w:style>
  <w:style w:type="paragraph" w:styleId="a7">
    <w:name w:val="List Paragraph"/>
    <w:basedOn w:val="a"/>
    <w:uiPriority w:val="34"/>
    <w:qFormat/>
    <w:rsid w:val="00CC0149"/>
    <w:pPr>
      <w:ind w:left="720"/>
      <w:contextualSpacing/>
    </w:pPr>
  </w:style>
  <w:style w:type="paragraph" w:customStyle="1" w:styleId="rvps2">
    <w:name w:val="rvps2"/>
    <w:basedOn w:val="a"/>
    <w:rsid w:val="00CC01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CC01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C0149"/>
  </w:style>
  <w:style w:type="paragraph" w:customStyle="1" w:styleId="rtejustify">
    <w:name w:val="rtejustify"/>
    <w:basedOn w:val="a"/>
    <w:rsid w:val="000134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B75D7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B7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05072">
      <w:bodyDiv w:val="1"/>
      <w:marLeft w:val="0"/>
      <w:marRight w:val="0"/>
      <w:marTop w:val="0"/>
      <w:marBottom w:val="0"/>
      <w:divBdr>
        <w:top w:val="none" w:sz="0" w:space="0" w:color="auto"/>
        <w:left w:val="none" w:sz="0" w:space="0" w:color="auto"/>
        <w:bottom w:val="none" w:sz="0" w:space="0" w:color="auto"/>
        <w:right w:val="none" w:sz="0" w:space="0" w:color="auto"/>
      </w:divBdr>
    </w:div>
    <w:div w:id="1409037604">
      <w:bodyDiv w:val="1"/>
      <w:marLeft w:val="0"/>
      <w:marRight w:val="0"/>
      <w:marTop w:val="0"/>
      <w:marBottom w:val="0"/>
      <w:divBdr>
        <w:top w:val="none" w:sz="0" w:space="0" w:color="auto"/>
        <w:left w:val="none" w:sz="0" w:space="0" w:color="auto"/>
        <w:bottom w:val="none" w:sz="0" w:space="0" w:color="auto"/>
        <w:right w:val="none" w:sz="0" w:space="0" w:color="auto"/>
      </w:divBdr>
    </w:div>
    <w:div w:id="21261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17</Pages>
  <Words>35451</Words>
  <Characters>20208</Characters>
  <Application>Microsoft Office Word</Application>
  <DocSecurity>0</DocSecurity>
  <Lines>168</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Кириченко Ольга Іванівна</cp:lastModifiedBy>
  <cp:revision>39</cp:revision>
  <dcterms:created xsi:type="dcterms:W3CDTF">2025-06-23T06:01:00Z</dcterms:created>
  <dcterms:modified xsi:type="dcterms:W3CDTF">2025-07-11T12:37:00Z</dcterms:modified>
</cp:coreProperties>
</file>