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8C5" w:rsidRPr="00634A7B" w:rsidRDefault="00ED69EE"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4638C5" w:rsidRDefault="00ED69EE">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540616" w:rsidRPr="00BF4180" w:rsidRDefault="00540616" w:rsidP="0027136C">
      <w:pPr>
        <w:pBdr>
          <w:top w:val="nil"/>
          <w:left w:val="nil"/>
          <w:bottom w:val="nil"/>
          <w:right w:val="nil"/>
          <w:between w:val="nil"/>
        </w:pBdr>
        <w:spacing w:line="240" w:lineRule="auto"/>
        <w:ind w:left="1" w:right="57" w:hanging="3"/>
        <w:jc w:val="both"/>
        <w:rPr>
          <w:color w:val="000000"/>
          <w:sz w:val="25"/>
          <w:szCs w:val="25"/>
          <w:lang w:val="uk-UA"/>
        </w:rPr>
      </w:pPr>
    </w:p>
    <w:p w:rsidR="004638C5" w:rsidRPr="00EF6FAA" w:rsidRDefault="00EF6FAA">
      <w:pPr>
        <w:pBdr>
          <w:top w:val="nil"/>
          <w:left w:val="nil"/>
          <w:bottom w:val="nil"/>
          <w:right w:val="nil"/>
          <w:between w:val="nil"/>
        </w:pBdr>
        <w:shd w:val="clear" w:color="auto" w:fill="FFFFFF"/>
        <w:spacing w:line="240" w:lineRule="auto"/>
        <w:ind w:left="1" w:hanging="3"/>
        <w:jc w:val="both"/>
        <w:rPr>
          <w:sz w:val="26"/>
          <w:szCs w:val="26"/>
          <w:lang w:val="uk-UA"/>
        </w:rPr>
      </w:pPr>
      <w:r w:rsidRPr="00EF6FAA">
        <w:rPr>
          <w:sz w:val="26"/>
          <w:szCs w:val="26"/>
          <w:lang w:val="uk-UA"/>
        </w:rPr>
        <w:t>22</w:t>
      </w:r>
      <w:r w:rsidR="00ED69EE" w:rsidRPr="00EF6FAA">
        <w:rPr>
          <w:sz w:val="26"/>
          <w:szCs w:val="26"/>
          <w:lang w:val="uk-UA"/>
        </w:rPr>
        <w:t xml:space="preserve"> </w:t>
      </w:r>
      <w:r w:rsidR="00F01E5A" w:rsidRPr="00EF6FAA">
        <w:rPr>
          <w:sz w:val="26"/>
          <w:szCs w:val="26"/>
          <w:lang w:val="uk-UA"/>
        </w:rPr>
        <w:t>трав</w:t>
      </w:r>
      <w:r>
        <w:rPr>
          <w:sz w:val="26"/>
          <w:szCs w:val="26"/>
          <w:lang w:val="uk-UA"/>
        </w:rPr>
        <w:t>ня 2024 року</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ED69EE" w:rsidRPr="00EF6FAA">
        <w:rPr>
          <w:sz w:val="26"/>
          <w:szCs w:val="26"/>
          <w:lang w:val="uk-UA"/>
        </w:rPr>
        <w:tab/>
      </w:r>
      <w:r w:rsidR="00F01E5A" w:rsidRPr="00EF6FAA">
        <w:rPr>
          <w:sz w:val="26"/>
          <w:szCs w:val="26"/>
          <w:lang w:val="uk-UA"/>
        </w:rPr>
        <w:t xml:space="preserve">            </w:t>
      </w:r>
      <w:r w:rsidR="00ED69EE" w:rsidRPr="00EF6FAA">
        <w:rPr>
          <w:sz w:val="26"/>
          <w:szCs w:val="26"/>
          <w:lang w:val="uk-UA"/>
        </w:rPr>
        <w:t xml:space="preserve"> </w:t>
      </w:r>
      <w:r w:rsidR="00392DBB" w:rsidRPr="00EF6FAA">
        <w:rPr>
          <w:sz w:val="26"/>
          <w:szCs w:val="26"/>
          <w:lang w:val="uk-UA"/>
        </w:rPr>
        <w:t xml:space="preserve"> </w:t>
      </w:r>
      <w:r w:rsidR="00ED69EE" w:rsidRPr="00EF6FAA">
        <w:rPr>
          <w:sz w:val="26"/>
          <w:szCs w:val="26"/>
          <w:lang w:val="uk-UA"/>
        </w:rPr>
        <w:t xml:space="preserve"> </w:t>
      </w:r>
      <w:r>
        <w:rPr>
          <w:sz w:val="26"/>
          <w:szCs w:val="26"/>
          <w:lang w:val="uk-UA"/>
        </w:rPr>
        <w:t xml:space="preserve">         </w:t>
      </w:r>
      <w:r w:rsidR="00ED69EE" w:rsidRPr="00EF6FAA">
        <w:rPr>
          <w:sz w:val="26"/>
          <w:szCs w:val="26"/>
          <w:lang w:val="uk-UA"/>
        </w:rPr>
        <w:t xml:space="preserve"> м. Київ</w:t>
      </w:r>
    </w:p>
    <w:p w:rsidR="004638C5" w:rsidRDefault="00ED69EE">
      <w:pPr>
        <w:pBdr>
          <w:top w:val="nil"/>
          <w:left w:val="nil"/>
          <w:bottom w:val="nil"/>
          <w:right w:val="nil"/>
          <w:between w:val="nil"/>
        </w:pBdr>
        <w:shd w:val="clear" w:color="auto" w:fill="FFFFFF"/>
        <w:spacing w:line="240" w:lineRule="auto"/>
        <w:ind w:left="1" w:right="134" w:hanging="3"/>
        <w:jc w:val="center"/>
        <w:rPr>
          <w:sz w:val="26"/>
          <w:szCs w:val="26"/>
          <w:lang w:val="uk-UA"/>
        </w:rPr>
      </w:pPr>
      <w:r w:rsidRPr="00EF6FAA">
        <w:rPr>
          <w:sz w:val="26"/>
          <w:szCs w:val="26"/>
          <w:lang w:val="uk-UA"/>
        </w:rPr>
        <w:t xml:space="preserve">Р І Ш Е Н Н Я  № </w:t>
      </w:r>
      <w:r w:rsidR="00AE027C" w:rsidRPr="00AE027C">
        <w:rPr>
          <w:sz w:val="26"/>
          <w:szCs w:val="26"/>
          <w:u w:val="single"/>
          <w:lang w:val="uk-UA"/>
        </w:rPr>
        <w:t>127/зп-24</w:t>
      </w:r>
    </w:p>
    <w:p w:rsidR="00540616" w:rsidRPr="00EF6FAA" w:rsidRDefault="00540616">
      <w:pPr>
        <w:pBdr>
          <w:top w:val="nil"/>
          <w:left w:val="nil"/>
          <w:bottom w:val="nil"/>
          <w:right w:val="nil"/>
          <w:between w:val="nil"/>
        </w:pBdr>
        <w:shd w:val="clear" w:color="auto" w:fill="FFFFFF"/>
        <w:spacing w:line="240" w:lineRule="auto"/>
        <w:ind w:left="1" w:right="134" w:hanging="3"/>
        <w:jc w:val="center"/>
        <w:rPr>
          <w:sz w:val="26"/>
          <w:szCs w:val="26"/>
          <w:u w:val="single"/>
          <w:lang w:val="uk-UA"/>
        </w:rPr>
      </w:pPr>
    </w:p>
    <w:p w:rsidR="00EF6FAA" w:rsidRPr="00EF6FAA" w:rsidRDefault="00EF6FAA" w:rsidP="00EF6FAA">
      <w:pPr>
        <w:shd w:val="clear" w:color="auto" w:fill="FFFFFF"/>
        <w:spacing w:after="240" w:line="240" w:lineRule="auto"/>
        <w:ind w:leftChars="0" w:left="0" w:firstLineChars="0" w:hanging="2"/>
        <w:jc w:val="both"/>
        <w:textDirection w:val="lrTb"/>
        <w:textAlignment w:val="auto"/>
        <w:outlineLvl w:val="9"/>
        <w:rPr>
          <w:color w:val="000000"/>
          <w:sz w:val="26"/>
          <w:szCs w:val="26"/>
          <w:shd w:val="clear" w:color="auto" w:fill="FFFFFF"/>
          <w:lang w:val="uk-UA"/>
        </w:rPr>
      </w:pPr>
      <w:r w:rsidRPr="00EF6FAA">
        <w:rPr>
          <w:color w:val="000000"/>
          <w:sz w:val="26"/>
          <w:szCs w:val="26"/>
          <w:shd w:val="clear" w:color="auto" w:fill="FFFFFF"/>
          <w:lang w:val="uk-UA"/>
        </w:rPr>
        <w:t>Вища кваліфікаційна комісія суддів України у пленарному складі:</w:t>
      </w:r>
    </w:p>
    <w:p w:rsidR="00EF6FAA" w:rsidRPr="00AC0EB6" w:rsidRDefault="00EF6FAA" w:rsidP="005B005F">
      <w:pPr>
        <w:shd w:val="clear" w:color="auto" w:fill="FFFFFF"/>
        <w:spacing w:line="240" w:lineRule="auto"/>
        <w:ind w:leftChars="0" w:left="0" w:firstLineChars="0" w:firstLine="0"/>
        <w:jc w:val="both"/>
        <w:textDirection w:val="lrTb"/>
        <w:textAlignment w:val="auto"/>
        <w:outlineLvl w:val="9"/>
        <w:rPr>
          <w:color w:val="000000"/>
          <w:sz w:val="26"/>
          <w:szCs w:val="26"/>
          <w:shd w:val="clear" w:color="auto" w:fill="FFFFFF"/>
          <w:lang w:val="uk-UA"/>
        </w:rPr>
      </w:pPr>
      <w:r w:rsidRPr="00AC0EB6">
        <w:rPr>
          <w:color w:val="000000"/>
          <w:sz w:val="26"/>
          <w:szCs w:val="26"/>
          <w:shd w:val="clear" w:color="auto" w:fill="FFFFFF"/>
          <w:lang w:val="uk-UA"/>
        </w:rPr>
        <w:t>головуючого – Руслана СИДОРОВИЧА,</w:t>
      </w:r>
    </w:p>
    <w:p w:rsidR="00EF6FAA" w:rsidRPr="00EF6FAA" w:rsidRDefault="00EF6FAA" w:rsidP="005B005F">
      <w:pPr>
        <w:shd w:val="clear" w:color="auto" w:fill="FFFFFF"/>
        <w:spacing w:line="240" w:lineRule="auto"/>
        <w:ind w:leftChars="0" w:left="0" w:firstLineChars="0" w:firstLine="0"/>
        <w:jc w:val="both"/>
        <w:textDirection w:val="lrTb"/>
        <w:textAlignment w:val="auto"/>
        <w:outlineLvl w:val="9"/>
        <w:rPr>
          <w:color w:val="000000"/>
          <w:sz w:val="26"/>
          <w:szCs w:val="26"/>
          <w:shd w:val="clear" w:color="auto" w:fill="FFFFFF"/>
          <w:lang w:val="uk-UA"/>
        </w:rPr>
      </w:pPr>
      <w:r w:rsidRPr="00AC0EB6">
        <w:rPr>
          <w:color w:val="000000"/>
          <w:sz w:val="26"/>
          <w:szCs w:val="26"/>
          <w:shd w:val="clear" w:color="auto" w:fill="FFFFFF"/>
          <w:lang w:val="uk-UA"/>
        </w:rPr>
        <w:t xml:space="preserve">членів Комісії: Михайла БОГОНОСА, Людмили ВОЛКОВОЇ, </w:t>
      </w:r>
      <w:r w:rsidR="006E31B7">
        <w:rPr>
          <w:color w:val="000000"/>
          <w:sz w:val="26"/>
          <w:szCs w:val="26"/>
          <w:shd w:val="clear" w:color="auto" w:fill="FFFFFF"/>
          <w:lang w:val="uk-UA"/>
        </w:rPr>
        <w:t xml:space="preserve">Віталія </w:t>
      </w:r>
      <w:r w:rsidR="009A04A1">
        <w:rPr>
          <w:color w:val="000000"/>
          <w:sz w:val="26"/>
          <w:szCs w:val="26"/>
          <w:shd w:val="clear" w:color="auto" w:fill="FFFFFF"/>
          <w:lang w:val="uk-UA"/>
        </w:rPr>
        <w:t>ГАЦЕЛЮКА</w:t>
      </w:r>
      <w:r w:rsidR="006E31B7">
        <w:rPr>
          <w:color w:val="000000"/>
          <w:sz w:val="26"/>
          <w:szCs w:val="26"/>
          <w:shd w:val="clear" w:color="auto" w:fill="FFFFFF"/>
          <w:lang w:val="uk-UA"/>
        </w:rPr>
        <w:t xml:space="preserve">, </w:t>
      </w:r>
      <w:r w:rsidRPr="00AC0EB6">
        <w:rPr>
          <w:color w:val="000000"/>
          <w:sz w:val="26"/>
          <w:szCs w:val="26"/>
          <w:shd w:val="clear" w:color="auto" w:fill="FFFFFF"/>
          <w:lang w:val="uk-UA"/>
        </w:rPr>
        <w:t>Ярослава ДУХА, Романа КИДИСЮКА, Надії КОБЕЦЬКОЇ, Олега КОЛІУША, Руслана</w:t>
      </w:r>
      <w:r w:rsidR="00251B4F">
        <w:rPr>
          <w:color w:val="000000"/>
          <w:sz w:val="26"/>
          <w:szCs w:val="26"/>
          <w:shd w:val="clear" w:color="auto" w:fill="FFFFFF"/>
          <w:lang w:val="uk-UA"/>
        </w:rPr>
        <w:t> </w:t>
      </w:r>
      <w:r w:rsidRPr="00AC0EB6">
        <w:rPr>
          <w:color w:val="000000"/>
          <w:sz w:val="26"/>
          <w:szCs w:val="26"/>
          <w:shd w:val="clear" w:color="auto" w:fill="FFFFFF"/>
          <w:lang w:val="uk-UA"/>
        </w:rPr>
        <w:t xml:space="preserve">МЕЛЬНИКА, Олексія ОМЕЛЬЯНА, </w:t>
      </w:r>
      <w:r w:rsidR="006E31B7">
        <w:rPr>
          <w:color w:val="000000"/>
          <w:sz w:val="26"/>
          <w:szCs w:val="26"/>
          <w:shd w:val="clear" w:color="auto" w:fill="FFFFFF"/>
          <w:lang w:val="uk-UA"/>
        </w:rPr>
        <w:t xml:space="preserve">Андрія </w:t>
      </w:r>
      <w:r w:rsidR="009A04A1">
        <w:rPr>
          <w:color w:val="000000"/>
          <w:sz w:val="26"/>
          <w:szCs w:val="26"/>
          <w:shd w:val="clear" w:color="auto" w:fill="FFFFFF"/>
          <w:lang w:val="uk-UA"/>
        </w:rPr>
        <w:t>ПАСІЧНИКА</w:t>
      </w:r>
      <w:r w:rsidR="006E31B7">
        <w:rPr>
          <w:color w:val="000000"/>
          <w:sz w:val="26"/>
          <w:szCs w:val="26"/>
          <w:shd w:val="clear" w:color="auto" w:fill="FFFFFF"/>
          <w:lang w:val="uk-UA"/>
        </w:rPr>
        <w:t xml:space="preserve">, </w:t>
      </w:r>
      <w:r w:rsidRPr="00AC0EB6">
        <w:rPr>
          <w:color w:val="000000"/>
          <w:sz w:val="26"/>
          <w:szCs w:val="26"/>
          <w:shd w:val="clear" w:color="auto" w:fill="FFFFFF"/>
          <w:lang w:val="uk-UA"/>
        </w:rPr>
        <w:t xml:space="preserve">Романа САБОДАША (доповідач), Сергія ЧУМАКА, </w:t>
      </w:r>
    </w:p>
    <w:p w:rsidR="00131397" w:rsidRDefault="00EF6FAA" w:rsidP="006E31B7">
      <w:pPr>
        <w:shd w:val="clear" w:color="auto" w:fill="FFFFFF"/>
        <w:spacing w:line="240" w:lineRule="atLeast"/>
        <w:ind w:leftChars="0" w:left="0" w:firstLineChars="0" w:hanging="2"/>
        <w:jc w:val="both"/>
        <w:textDirection w:val="lrTb"/>
        <w:textAlignment w:val="auto"/>
        <w:outlineLvl w:val="9"/>
        <w:rPr>
          <w:color w:val="000000"/>
          <w:sz w:val="26"/>
          <w:szCs w:val="26"/>
          <w:shd w:val="clear" w:color="auto" w:fill="FFFFFF"/>
          <w:lang w:val="uk-UA"/>
        </w:rPr>
      </w:pPr>
      <w:r w:rsidRPr="00EF6FAA">
        <w:rPr>
          <w:color w:val="000000"/>
          <w:sz w:val="26"/>
          <w:szCs w:val="26"/>
          <w:shd w:val="clear" w:color="auto" w:fill="FFFFFF"/>
          <w:lang w:val="uk-UA"/>
        </w:rPr>
        <w:t xml:space="preserve">розглянувши питання про </w:t>
      </w:r>
      <w:r w:rsidR="00AB1A67" w:rsidRPr="00AB1A67">
        <w:rPr>
          <w:color w:val="000000"/>
          <w:sz w:val="26"/>
          <w:szCs w:val="26"/>
          <w:shd w:val="clear" w:color="auto" w:fill="FFFFFF"/>
          <w:lang w:val="uk-UA"/>
        </w:rPr>
        <w:t>визначення стадії (етапу), з якої продовжується оцінювання судді Апеляційного суду Дніпропетровської області Остапенко Вікторії Олександрівни</w:t>
      </w:r>
      <w:r w:rsidR="00AB1A67">
        <w:rPr>
          <w:color w:val="000000"/>
          <w:sz w:val="26"/>
          <w:szCs w:val="26"/>
          <w:shd w:val="clear" w:color="auto" w:fill="FFFFFF"/>
          <w:lang w:val="uk-UA"/>
        </w:rPr>
        <w:t>,</w:t>
      </w:r>
    </w:p>
    <w:p w:rsidR="004638C5" w:rsidRDefault="00ED69EE" w:rsidP="006E31B7">
      <w:pPr>
        <w:shd w:val="clear" w:color="auto" w:fill="FFFFFF"/>
        <w:spacing w:line="240" w:lineRule="atLeast"/>
        <w:ind w:leftChars="0" w:left="0" w:firstLineChars="0" w:hanging="2"/>
        <w:jc w:val="center"/>
        <w:textDirection w:val="lrTb"/>
        <w:textAlignment w:val="auto"/>
        <w:outlineLvl w:val="9"/>
        <w:rPr>
          <w:color w:val="000000"/>
          <w:sz w:val="26"/>
          <w:szCs w:val="26"/>
          <w:shd w:val="clear" w:color="auto" w:fill="FFFFFF"/>
          <w:lang w:val="uk-UA"/>
        </w:rPr>
      </w:pPr>
      <w:r w:rsidRPr="00EF6FAA">
        <w:rPr>
          <w:color w:val="000000"/>
          <w:sz w:val="26"/>
          <w:szCs w:val="26"/>
          <w:shd w:val="clear" w:color="auto" w:fill="FFFFFF"/>
          <w:lang w:val="uk-UA"/>
        </w:rPr>
        <w:t>встановила:</w:t>
      </w:r>
    </w:p>
    <w:p w:rsidR="006E31B7" w:rsidRDefault="006E31B7" w:rsidP="006E31B7">
      <w:pPr>
        <w:shd w:val="clear" w:color="auto" w:fill="FFFFFF"/>
        <w:spacing w:line="240" w:lineRule="atLeast"/>
        <w:ind w:leftChars="0" w:left="0" w:firstLineChars="0" w:hanging="2"/>
        <w:jc w:val="center"/>
        <w:textDirection w:val="lrTb"/>
        <w:textAlignment w:val="auto"/>
        <w:outlineLvl w:val="9"/>
        <w:rPr>
          <w:color w:val="000000"/>
          <w:sz w:val="26"/>
          <w:szCs w:val="26"/>
          <w:shd w:val="clear" w:color="auto" w:fill="FFFFFF"/>
          <w:lang w:val="uk-UA"/>
        </w:rPr>
      </w:pPr>
    </w:p>
    <w:p w:rsidR="002B1327" w:rsidRPr="002B1327" w:rsidRDefault="002B1327" w:rsidP="006E31B7">
      <w:pPr>
        <w:shd w:val="clear" w:color="auto" w:fill="FFFFFF"/>
        <w:spacing w:line="240" w:lineRule="atLeast"/>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Підпунктом 4 пункту 161 розділу XV «Перехідні положення» Конституції України встановлено,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B1327" w:rsidRDefault="002B1327"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 xml:space="preserve">Згідно з пунктом 20 розділу XII «Прикінцеві та перехідні положення» Закону України «Про судоустрій і статус суддів» </w:t>
      </w:r>
      <w:r w:rsidR="009D6EC6">
        <w:rPr>
          <w:color w:val="000000"/>
          <w:sz w:val="26"/>
          <w:szCs w:val="26"/>
          <w:shd w:val="clear" w:color="auto" w:fill="FFFFFF"/>
          <w:lang w:val="uk-UA"/>
        </w:rPr>
        <w:t xml:space="preserve">(далі – Закон) </w:t>
      </w:r>
      <w:r w:rsidRPr="002B1327">
        <w:rPr>
          <w:color w:val="000000"/>
          <w:sz w:val="26"/>
          <w:szCs w:val="26"/>
          <w:shd w:val="clear" w:color="auto" w:fill="FFFFFF"/>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Комісії в порядку, визначеному цим Законом.</w:t>
      </w:r>
    </w:p>
    <w:p w:rsidR="002B1327" w:rsidRDefault="002B1327"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Рішенням Комісії від 20 жовтня 2017 року № 106/зп-17 призначено кваліфікаційне оцінювання суддів місцевих та апеляційних судів на відповідність займаній посаді, зокрема судді Апеляційного суду Дніпропетровської області Остапенко В.О.</w:t>
      </w:r>
    </w:p>
    <w:p w:rsidR="002B1327" w:rsidRPr="002B1327" w:rsidRDefault="002B1327"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На першому етапі кваліфікаційного оцінювання Остапенко В.О. склала письмове анонімне тестування, за результатами якого набрала 86,4 бала. За результатами виконання практичного завдання суддя набрала 82,5 бала. Загальний результат складеного суддею Остапенко В.О. іспиту становить 168,9 бала.</w:t>
      </w:r>
    </w:p>
    <w:p w:rsidR="002B1327" w:rsidRPr="002B1327" w:rsidRDefault="002B1327"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Остапенко В.О.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2B1327" w:rsidRPr="002B1327" w:rsidRDefault="002B1327" w:rsidP="0061215C">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2B1327">
        <w:rPr>
          <w:color w:val="000000"/>
          <w:sz w:val="26"/>
          <w:szCs w:val="26"/>
          <w:shd w:val="clear" w:color="auto" w:fill="FFFFFF"/>
          <w:lang w:val="uk-UA"/>
        </w:rPr>
        <w:t xml:space="preserve">Рішенням Комісії від </w:t>
      </w:r>
      <w:r w:rsidR="00DC3C6A">
        <w:rPr>
          <w:color w:val="000000"/>
          <w:sz w:val="26"/>
          <w:szCs w:val="26"/>
          <w:shd w:val="clear" w:color="auto" w:fill="FFFFFF"/>
          <w:lang w:val="uk-UA"/>
        </w:rPr>
        <w:t>0</w:t>
      </w:r>
      <w:r w:rsidRPr="002B1327">
        <w:rPr>
          <w:color w:val="000000"/>
          <w:sz w:val="26"/>
          <w:szCs w:val="26"/>
          <w:shd w:val="clear" w:color="auto" w:fill="FFFFFF"/>
          <w:lang w:val="uk-UA"/>
        </w:rPr>
        <w:t>3 березня 2018 року № 44/зп-18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19 лютого 2018 року, зокрема судді Апеляційного суду Дніпропетровської області Остапенко В.О., яку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2B1327" w:rsidRDefault="002B1327" w:rsidP="00AC0EB6">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lastRenderedPageBreak/>
        <w:t>Р</w:t>
      </w:r>
      <w:r w:rsidRPr="002B1327">
        <w:rPr>
          <w:color w:val="000000"/>
          <w:sz w:val="26"/>
          <w:szCs w:val="26"/>
          <w:shd w:val="clear" w:color="auto" w:fill="FFFFFF"/>
          <w:lang w:val="uk-UA"/>
        </w:rPr>
        <w:t>ішення</w:t>
      </w:r>
      <w:r>
        <w:rPr>
          <w:color w:val="000000"/>
          <w:sz w:val="26"/>
          <w:szCs w:val="26"/>
          <w:shd w:val="clear" w:color="auto" w:fill="FFFFFF"/>
          <w:lang w:val="uk-UA"/>
        </w:rPr>
        <w:t>м</w:t>
      </w:r>
      <w:r w:rsidRPr="002B1327">
        <w:rPr>
          <w:color w:val="000000"/>
          <w:sz w:val="26"/>
          <w:szCs w:val="26"/>
          <w:shd w:val="clear" w:color="auto" w:fill="FFFFFF"/>
          <w:lang w:val="uk-UA"/>
        </w:rPr>
        <w:t xml:space="preserve"> Комісії </w:t>
      </w:r>
      <w:r>
        <w:rPr>
          <w:color w:val="000000"/>
          <w:sz w:val="26"/>
          <w:szCs w:val="26"/>
          <w:shd w:val="clear" w:color="auto" w:fill="FFFFFF"/>
          <w:lang w:val="uk-UA"/>
        </w:rPr>
        <w:t xml:space="preserve">у складі колегії </w:t>
      </w:r>
      <w:r w:rsidRPr="002B1327">
        <w:rPr>
          <w:color w:val="000000"/>
          <w:sz w:val="26"/>
          <w:szCs w:val="26"/>
          <w:shd w:val="clear" w:color="auto" w:fill="FFFFFF"/>
          <w:lang w:val="uk-UA"/>
        </w:rPr>
        <w:t xml:space="preserve">від </w:t>
      </w:r>
      <w:r>
        <w:rPr>
          <w:color w:val="000000"/>
          <w:sz w:val="26"/>
          <w:szCs w:val="26"/>
          <w:shd w:val="clear" w:color="auto" w:fill="FFFFFF"/>
          <w:lang w:val="uk-UA"/>
        </w:rPr>
        <w:t xml:space="preserve">22 березня 2019 року № 58/ко-19 </w:t>
      </w:r>
      <w:r w:rsidRPr="002B1327">
        <w:rPr>
          <w:color w:val="000000"/>
          <w:sz w:val="26"/>
          <w:szCs w:val="26"/>
          <w:shd w:val="clear" w:color="auto" w:fill="FFFFFF"/>
          <w:lang w:val="uk-UA"/>
        </w:rPr>
        <w:t>за результатами кваліфікаційного оцінювання суддів місцевих та апеляційних судів на відповідність займаній посаді суддя Апеляційного суду Дніпропетровської області Остапенко В.О. набрала 672,9 бала та визнана такою, що відповідає займаній посаді.</w:t>
      </w:r>
    </w:p>
    <w:p w:rsidR="002B1327" w:rsidRDefault="00F911C9" w:rsidP="00AC0EB6">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sidRPr="00F911C9">
        <w:rPr>
          <w:color w:val="000000"/>
          <w:sz w:val="26"/>
          <w:szCs w:val="26"/>
          <w:shd w:val="clear" w:color="auto" w:fill="FFFFFF"/>
          <w:lang w:val="uk-UA"/>
        </w:rPr>
        <w:t>Рішенням Комісії у пленарному складі від 12 червня 2019 року № 469/ко-19 суддя Апеляційного суду Дніпропетровської області Остапенко В.О. визнана такою, що не відповідає займаній посаді за критеріями професійної етики та доброчесності.</w:t>
      </w:r>
      <w:r>
        <w:rPr>
          <w:color w:val="000000"/>
          <w:sz w:val="26"/>
          <w:szCs w:val="26"/>
          <w:shd w:val="clear" w:color="auto" w:fill="FFFFFF"/>
          <w:lang w:val="uk-UA"/>
        </w:rPr>
        <w:t xml:space="preserve"> В</w:t>
      </w:r>
      <w:r w:rsidRPr="00F911C9">
        <w:rPr>
          <w:color w:val="000000"/>
          <w:sz w:val="26"/>
          <w:szCs w:val="26"/>
          <w:shd w:val="clear" w:color="auto" w:fill="FFFFFF"/>
          <w:lang w:val="uk-UA"/>
        </w:rPr>
        <w:t>нес</w:t>
      </w:r>
      <w:r>
        <w:rPr>
          <w:color w:val="000000"/>
          <w:sz w:val="26"/>
          <w:szCs w:val="26"/>
          <w:shd w:val="clear" w:color="auto" w:fill="FFFFFF"/>
          <w:lang w:val="uk-UA"/>
        </w:rPr>
        <w:t>ено</w:t>
      </w:r>
      <w:r w:rsidRPr="00F911C9">
        <w:rPr>
          <w:color w:val="000000"/>
          <w:sz w:val="26"/>
          <w:szCs w:val="26"/>
          <w:shd w:val="clear" w:color="auto" w:fill="FFFFFF"/>
          <w:lang w:val="uk-UA"/>
        </w:rPr>
        <w:t xml:space="preserve"> до Вищої ради правосуддя подання з рекомендацією про звільнення Остапенко В.О. з посади судді Апеляційного суду Дніпропетровської області.</w:t>
      </w:r>
    </w:p>
    <w:p w:rsidR="00AD620A" w:rsidRDefault="00F911C9" w:rsidP="00AC0EB6">
      <w:pPr>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 xml:space="preserve">Рішенням Вищої ради правосуддя від 13 жовтня 2020 року № </w:t>
      </w:r>
      <w:r w:rsidRPr="00F911C9">
        <w:rPr>
          <w:color w:val="000000"/>
          <w:sz w:val="26"/>
          <w:szCs w:val="26"/>
          <w:shd w:val="clear" w:color="auto" w:fill="FFFFFF"/>
          <w:lang w:val="uk-UA"/>
        </w:rPr>
        <w:t>2824/0/15-20</w:t>
      </w:r>
      <w:r w:rsidR="009D6EC6">
        <w:rPr>
          <w:color w:val="000000"/>
          <w:sz w:val="26"/>
          <w:szCs w:val="26"/>
          <w:shd w:val="clear" w:color="auto" w:fill="FFFFFF"/>
          <w:lang w:val="uk-UA"/>
        </w:rPr>
        <w:t xml:space="preserve"> відмовлено </w:t>
      </w:r>
      <w:r w:rsidR="009D6EC6" w:rsidRPr="009D6EC6">
        <w:rPr>
          <w:color w:val="000000"/>
          <w:sz w:val="26"/>
          <w:szCs w:val="26"/>
          <w:shd w:val="clear" w:color="auto" w:fill="FFFFFF"/>
          <w:lang w:val="uk-UA"/>
        </w:rPr>
        <w:t xml:space="preserve">у задоволенні подання </w:t>
      </w:r>
      <w:r w:rsidR="009D6EC6">
        <w:rPr>
          <w:color w:val="000000"/>
          <w:sz w:val="26"/>
          <w:szCs w:val="26"/>
          <w:shd w:val="clear" w:color="auto" w:fill="FFFFFF"/>
          <w:lang w:val="uk-UA"/>
        </w:rPr>
        <w:t>Комісії</w:t>
      </w:r>
      <w:r w:rsidR="009D6EC6" w:rsidRPr="009D6EC6">
        <w:rPr>
          <w:color w:val="000000"/>
          <w:sz w:val="26"/>
          <w:szCs w:val="26"/>
          <w:shd w:val="clear" w:color="auto" w:fill="FFFFFF"/>
          <w:lang w:val="uk-UA"/>
        </w:rPr>
        <w:t xml:space="preserve"> про звільнення Остапенко </w:t>
      </w:r>
      <w:r w:rsidR="009D6EC6">
        <w:rPr>
          <w:color w:val="000000"/>
          <w:sz w:val="26"/>
          <w:szCs w:val="26"/>
          <w:shd w:val="clear" w:color="auto" w:fill="FFFFFF"/>
          <w:lang w:val="uk-UA"/>
        </w:rPr>
        <w:t>В.О.</w:t>
      </w:r>
      <w:r w:rsidR="009D6EC6" w:rsidRPr="009D6EC6">
        <w:rPr>
          <w:color w:val="000000"/>
          <w:sz w:val="26"/>
          <w:szCs w:val="26"/>
          <w:shd w:val="clear" w:color="auto" w:fill="FFFFFF"/>
          <w:lang w:val="uk-UA"/>
        </w:rPr>
        <w:t xml:space="preserve"> з посади судді Апеляційного суду Дніпропетровської області</w:t>
      </w:r>
      <w:r w:rsidR="00AD620A">
        <w:rPr>
          <w:color w:val="000000"/>
          <w:sz w:val="26"/>
          <w:szCs w:val="26"/>
          <w:shd w:val="clear" w:color="auto" w:fill="FFFFFF"/>
          <w:lang w:val="uk-UA"/>
        </w:rPr>
        <w:t xml:space="preserve"> </w:t>
      </w:r>
      <w:r w:rsidR="00AD620A" w:rsidRPr="00AD620A">
        <w:rPr>
          <w:color w:val="000000"/>
          <w:sz w:val="26"/>
          <w:szCs w:val="26"/>
          <w:shd w:val="clear" w:color="auto" w:fill="FFFFFF"/>
          <w:lang w:val="uk-UA"/>
        </w:rPr>
        <w:t>на підставі підпункту 4 пункту 161 розділу XV «Перехідні положення» Конституції України.</w:t>
      </w:r>
    </w:p>
    <w:p w:rsidR="001C2951" w:rsidRPr="001C2951" w:rsidRDefault="001C2951" w:rsidP="00AC0EB6">
      <w:pPr>
        <w:ind w:leftChars="0" w:left="1" w:firstLineChars="217" w:firstLine="564"/>
        <w:jc w:val="both"/>
        <w:rPr>
          <w:color w:val="000000"/>
          <w:sz w:val="26"/>
          <w:szCs w:val="26"/>
          <w:shd w:val="clear" w:color="auto" w:fill="FFFFFF"/>
          <w:lang w:val="uk-UA"/>
        </w:rPr>
      </w:pPr>
      <w:r>
        <w:rPr>
          <w:color w:val="000000"/>
          <w:sz w:val="26"/>
          <w:szCs w:val="26"/>
          <w:shd w:val="clear" w:color="auto" w:fill="FFFFFF"/>
          <w:lang w:val="uk-UA"/>
        </w:rPr>
        <w:t>У</w:t>
      </w:r>
      <w:r w:rsidRPr="001C2951">
        <w:rPr>
          <w:color w:val="000000"/>
          <w:sz w:val="26"/>
          <w:szCs w:val="26"/>
          <w:shd w:val="clear" w:color="auto" w:fill="FFFFFF"/>
          <w:lang w:val="uk-UA"/>
        </w:rPr>
        <w:t xml:space="preserve"> своєму рішенні від 13 жовтня 2020 року Вища рада правосуддя відзначила, що рішення Комісії від 12 червня 2019 року, ухвалене у пленарному складі Комісії, не є вмотивованим, оскільки не відображає повною мірою рівень характеристик судді Остапенко В.О. за критеріями професійної етики та доброчесності та не містить будь-яких доводів та аргументів Комісії з посиланням на конкретні обставини, за яких суддя не відповідає цим критеріям та, як наслідок, не відповідає займаній посаді.</w:t>
      </w:r>
    </w:p>
    <w:p w:rsidR="009D6EC6" w:rsidRDefault="009D6EC6" w:rsidP="00872B72">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 xml:space="preserve">Відповідно до </w:t>
      </w:r>
      <w:r w:rsidRPr="009D6EC6">
        <w:rPr>
          <w:color w:val="000000"/>
          <w:sz w:val="26"/>
          <w:szCs w:val="26"/>
          <w:shd w:val="clear" w:color="auto" w:fill="FFFFFF"/>
          <w:lang w:val="uk-UA"/>
        </w:rPr>
        <w:t>пункт</w:t>
      </w:r>
      <w:r>
        <w:rPr>
          <w:color w:val="000000"/>
          <w:sz w:val="26"/>
          <w:szCs w:val="26"/>
          <w:shd w:val="clear" w:color="auto" w:fill="FFFFFF"/>
          <w:lang w:val="uk-UA"/>
        </w:rPr>
        <w:t>у</w:t>
      </w:r>
      <w:r w:rsidRPr="009D6EC6">
        <w:rPr>
          <w:color w:val="000000"/>
          <w:sz w:val="26"/>
          <w:szCs w:val="26"/>
          <w:shd w:val="clear" w:color="auto" w:fill="FFFFFF"/>
          <w:lang w:val="uk-UA"/>
        </w:rPr>
        <w:t xml:space="preserve"> 20-1 </w:t>
      </w:r>
      <w:r w:rsidR="009A04A1">
        <w:rPr>
          <w:color w:val="000000"/>
          <w:sz w:val="26"/>
          <w:szCs w:val="26"/>
          <w:shd w:val="clear" w:color="auto" w:fill="FFFFFF"/>
          <w:lang w:val="uk-UA"/>
        </w:rPr>
        <w:t>р</w:t>
      </w:r>
      <w:r w:rsidRPr="009D6EC6">
        <w:rPr>
          <w:color w:val="000000"/>
          <w:sz w:val="26"/>
          <w:szCs w:val="26"/>
          <w:shd w:val="clear" w:color="auto" w:fill="FFFFFF"/>
          <w:lang w:val="uk-UA"/>
        </w:rPr>
        <w:t>озділ</w:t>
      </w:r>
      <w:r>
        <w:rPr>
          <w:color w:val="000000"/>
          <w:sz w:val="26"/>
          <w:szCs w:val="26"/>
          <w:shd w:val="clear" w:color="auto" w:fill="FFFFFF"/>
          <w:lang w:val="uk-UA"/>
        </w:rPr>
        <w:t>у</w:t>
      </w:r>
      <w:r w:rsidRPr="009D6EC6">
        <w:rPr>
          <w:color w:val="000000"/>
          <w:sz w:val="26"/>
          <w:szCs w:val="26"/>
          <w:shd w:val="clear" w:color="auto" w:fill="FFFFFF"/>
          <w:lang w:val="uk-UA"/>
        </w:rPr>
        <w:t xml:space="preserve"> ХІІ Закон</w:t>
      </w:r>
      <w:r>
        <w:rPr>
          <w:color w:val="000000"/>
          <w:sz w:val="26"/>
          <w:szCs w:val="26"/>
          <w:shd w:val="clear" w:color="auto" w:fill="FFFFFF"/>
          <w:lang w:val="uk-UA"/>
        </w:rPr>
        <w:t>у</w:t>
      </w:r>
      <w:r w:rsidR="009A04A1">
        <w:rPr>
          <w:color w:val="000000"/>
          <w:sz w:val="26"/>
          <w:szCs w:val="26"/>
          <w:shd w:val="clear" w:color="auto" w:fill="FFFFFF"/>
          <w:lang w:val="uk-UA"/>
        </w:rPr>
        <w:t>,</w:t>
      </w:r>
      <w:r>
        <w:rPr>
          <w:color w:val="000000"/>
          <w:sz w:val="26"/>
          <w:szCs w:val="26"/>
          <w:shd w:val="clear" w:color="auto" w:fill="FFFFFF"/>
          <w:lang w:val="uk-UA"/>
        </w:rPr>
        <w:t xml:space="preserve"> я</w:t>
      </w:r>
      <w:r w:rsidRPr="009D6EC6">
        <w:rPr>
          <w:color w:val="000000"/>
          <w:sz w:val="26"/>
          <w:szCs w:val="26"/>
          <w:shd w:val="clear" w:color="auto" w:fill="FFFFFF"/>
          <w:lang w:val="uk-UA"/>
        </w:rPr>
        <w:t>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w:t>
      </w:r>
      <w:hyperlink r:id="rId9" w:anchor="n5318" w:tgtFrame="_blank" w:history="1">
        <w:r w:rsidRPr="009D6EC6">
          <w:rPr>
            <w:color w:val="000000"/>
            <w:sz w:val="26"/>
            <w:szCs w:val="26"/>
            <w:shd w:val="clear" w:color="auto" w:fill="FFFFFF"/>
            <w:lang w:val="uk-UA"/>
          </w:rPr>
          <w:t>підпункту 4</w:t>
        </w:r>
      </w:hyperlink>
      <w:r w:rsidR="009A04A1">
        <w:rPr>
          <w:color w:val="000000"/>
          <w:sz w:val="26"/>
          <w:szCs w:val="26"/>
          <w:shd w:val="clear" w:color="auto" w:fill="FFFFFF"/>
          <w:lang w:val="uk-UA"/>
        </w:rPr>
        <w:t> пункту 16-1 розділу XV «</w:t>
      </w:r>
      <w:r w:rsidRPr="009D6EC6">
        <w:rPr>
          <w:color w:val="000000"/>
          <w:sz w:val="26"/>
          <w:szCs w:val="26"/>
          <w:shd w:val="clear" w:color="auto" w:fill="FFFFFF"/>
          <w:lang w:val="uk-UA"/>
        </w:rPr>
        <w:t>Перехідні положення</w:t>
      </w:r>
      <w:r w:rsidR="009A04A1">
        <w:rPr>
          <w:color w:val="000000"/>
          <w:sz w:val="26"/>
          <w:szCs w:val="26"/>
          <w:shd w:val="clear" w:color="auto" w:fill="FFFFFF"/>
          <w:lang w:val="uk-UA"/>
        </w:rPr>
        <w:t>»</w:t>
      </w:r>
      <w:r w:rsidRPr="009D6EC6">
        <w:rPr>
          <w:color w:val="000000"/>
          <w:sz w:val="26"/>
          <w:szCs w:val="26"/>
          <w:shd w:val="clear" w:color="auto" w:fill="FFFFFF"/>
          <w:lang w:val="uk-UA"/>
        </w:rPr>
        <w:t xml:space="preserve"> Конституції України.</w:t>
      </w:r>
    </w:p>
    <w:p w:rsidR="009D6EC6" w:rsidRPr="009D6EC6" w:rsidRDefault="009D6EC6" w:rsidP="00872B72">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0" w:name="n2588"/>
      <w:bookmarkEnd w:id="0"/>
      <w:r w:rsidRPr="009D6EC6">
        <w:rPr>
          <w:color w:val="000000"/>
          <w:sz w:val="26"/>
          <w:szCs w:val="26"/>
          <w:shd w:val="clear" w:color="auto" w:fill="FFFFFF"/>
          <w:lang w:val="uk-UA"/>
        </w:rPr>
        <w:t xml:space="preserve">У такому разі оцінювання відповідності судді займаній посаді </w:t>
      </w:r>
      <w:r w:rsidRPr="0035438D">
        <w:rPr>
          <w:color w:val="000000"/>
          <w:sz w:val="26"/>
          <w:szCs w:val="26"/>
          <w:shd w:val="clear" w:color="auto" w:fill="FFFFFF"/>
          <w:lang w:val="uk-UA"/>
        </w:rPr>
        <w:t>продовжується Вищою кваліфікаційною комісією судд</w:t>
      </w:r>
      <w:r w:rsidR="009A04A1">
        <w:rPr>
          <w:color w:val="000000"/>
          <w:sz w:val="26"/>
          <w:szCs w:val="26"/>
          <w:shd w:val="clear" w:color="auto" w:fill="FFFFFF"/>
          <w:lang w:val="uk-UA"/>
        </w:rPr>
        <w:t xml:space="preserve">ів України в пленарному складі </w:t>
      </w:r>
      <w:r w:rsidRPr="0035438D">
        <w:rPr>
          <w:color w:val="000000"/>
          <w:sz w:val="26"/>
          <w:szCs w:val="26"/>
          <w:shd w:val="clear" w:color="auto" w:fill="FFFFFF"/>
          <w:lang w:val="uk-UA"/>
        </w:rPr>
        <w:t>з</w:t>
      </w:r>
      <w:r w:rsidR="009A04A1">
        <w:rPr>
          <w:color w:val="000000"/>
          <w:sz w:val="26"/>
          <w:szCs w:val="26"/>
          <w:shd w:val="clear" w:color="auto" w:fill="FFFFFF"/>
          <w:lang w:val="uk-UA"/>
        </w:rPr>
        <w:t>і</w:t>
      </w:r>
      <w:r w:rsidRPr="0035438D">
        <w:rPr>
          <w:color w:val="000000"/>
          <w:sz w:val="26"/>
          <w:szCs w:val="26"/>
          <w:shd w:val="clear" w:color="auto" w:fill="FFFFFF"/>
          <w:lang w:val="uk-UA"/>
        </w:rPr>
        <w:t xml:space="preserve"> стадії, що визначена Вищою радою правосуддя у рішенні</w:t>
      </w:r>
      <w:r w:rsidRPr="009D6EC6">
        <w:rPr>
          <w:color w:val="000000"/>
          <w:sz w:val="26"/>
          <w:szCs w:val="26"/>
          <w:shd w:val="clear" w:color="auto" w:fill="FFFFFF"/>
          <w:lang w:val="uk-UA"/>
        </w:rPr>
        <w:t xml:space="preserve"> про відмову в задоволенні подання про звільнення такого судді.</w:t>
      </w:r>
    </w:p>
    <w:p w:rsidR="009D6EC6" w:rsidRDefault="009D6EC6" w:rsidP="00872B72">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1" w:name="n2589"/>
      <w:bookmarkEnd w:id="1"/>
      <w:r w:rsidRPr="009D6EC6">
        <w:rPr>
          <w:color w:val="000000"/>
          <w:sz w:val="26"/>
          <w:szCs w:val="26"/>
          <w:shd w:val="clear" w:color="auto" w:fill="FFFFFF"/>
          <w:lang w:val="uk-UA"/>
        </w:rPr>
        <w:t>Якщо Вищою радою правосуддя не визначено так</w:t>
      </w:r>
      <w:r w:rsidR="009A04A1">
        <w:rPr>
          <w:color w:val="000000"/>
          <w:sz w:val="26"/>
          <w:szCs w:val="26"/>
          <w:shd w:val="clear" w:color="auto" w:fill="FFFFFF"/>
          <w:lang w:val="uk-UA"/>
        </w:rPr>
        <w:t>ої</w:t>
      </w:r>
      <w:r w:rsidRPr="009D6EC6">
        <w:rPr>
          <w:color w:val="000000"/>
          <w:sz w:val="26"/>
          <w:szCs w:val="26"/>
          <w:shd w:val="clear" w:color="auto" w:fill="FFFFFF"/>
          <w:lang w:val="uk-UA"/>
        </w:rPr>
        <w:t xml:space="preserve"> стаді</w:t>
      </w:r>
      <w:r w:rsidR="009A04A1">
        <w:rPr>
          <w:color w:val="000000"/>
          <w:sz w:val="26"/>
          <w:szCs w:val="26"/>
          <w:shd w:val="clear" w:color="auto" w:fill="FFFFFF"/>
          <w:lang w:val="uk-UA"/>
        </w:rPr>
        <w:t>ї</w:t>
      </w:r>
      <w:r w:rsidRPr="009D6EC6">
        <w:rPr>
          <w:color w:val="000000"/>
          <w:sz w:val="26"/>
          <w:szCs w:val="26"/>
          <w:shd w:val="clear" w:color="auto" w:fill="FFFFFF"/>
          <w:lang w:val="uk-UA"/>
        </w:rPr>
        <w:t>, оцінювання продовжується з</w:t>
      </w:r>
      <w:r w:rsidR="009A04A1">
        <w:rPr>
          <w:color w:val="000000"/>
          <w:sz w:val="26"/>
          <w:szCs w:val="26"/>
          <w:shd w:val="clear" w:color="auto" w:fill="FFFFFF"/>
          <w:lang w:val="uk-UA"/>
        </w:rPr>
        <w:t>і</w:t>
      </w:r>
      <w:r w:rsidRPr="009D6EC6">
        <w:rPr>
          <w:color w:val="000000"/>
          <w:sz w:val="26"/>
          <w:szCs w:val="26"/>
          <w:shd w:val="clear" w:color="auto" w:fill="FFFFFF"/>
          <w:lang w:val="uk-UA"/>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w:t>
      </w:r>
      <w:hyperlink r:id="rId10" w:tgtFrame="_blank" w:history="1">
        <w:r w:rsidRPr="009D6EC6">
          <w:rPr>
            <w:color w:val="000000"/>
            <w:sz w:val="26"/>
            <w:szCs w:val="26"/>
            <w:shd w:val="clear" w:color="auto" w:fill="FFFFFF"/>
            <w:lang w:val="uk-UA"/>
          </w:rPr>
          <w:t>Законом України</w:t>
        </w:r>
      </w:hyperlink>
      <w:r w:rsidR="009A04A1">
        <w:rPr>
          <w:color w:val="000000"/>
          <w:sz w:val="26"/>
          <w:szCs w:val="26"/>
          <w:shd w:val="clear" w:color="auto" w:fill="FFFFFF"/>
          <w:lang w:val="uk-UA"/>
        </w:rPr>
        <w:t> «</w:t>
      </w:r>
      <w:r w:rsidRPr="009D6EC6">
        <w:rPr>
          <w:color w:val="000000"/>
          <w:sz w:val="26"/>
          <w:szCs w:val="26"/>
          <w:shd w:val="clear" w:color="auto" w:fill="FFFFFF"/>
          <w:lang w:val="uk-UA"/>
        </w:rPr>
        <w:t xml:space="preserve">Про внесення змін до Закону України </w:t>
      </w:r>
      <w:r w:rsidR="009A04A1">
        <w:rPr>
          <w:color w:val="000000"/>
          <w:sz w:val="26"/>
          <w:szCs w:val="26"/>
          <w:shd w:val="clear" w:color="auto" w:fill="FFFFFF"/>
          <w:lang w:val="uk-UA"/>
        </w:rPr>
        <w:t>«</w:t>
      </w:r>
      <w:r w:rsidRPr="009D6EC6">
        <w:rPr>
          <w:color w:val="000000"/>
          <w:sz w:val="26"/>
          <w:szCs w:val="26"/>
          <w:shd w:val="clear" w:color="auto" w:fill="FFFFFF"/>
          <w:lang w:val="uk-UA"/>
        </w:rPr>
        <w:t>Про судоустрій і статус суддів</w:t>
      </w:r>
      <w:r w:rsidR="009A04A1">
        <w:rPr>
          <w:color w:val="000000"/>
          <w:sz w:val="26"/>
          <w:szCs w:val="26"/>
          <w:shd w:val="clear" w:color="auto" w:fill="FFFFFF"/>
          <w:lang w:val="uk-UA"/>
        </w:rPr>
        <w:t>»</w:t>
      </w:r>
      <w:r w:rsidRPr="009D6EC6">
        <w:rPr>
          <w:color w:val="000000"/>
          <w:sz w:val="26"/>
          <w:szCs w:val="26"/>
          <w:shd w:val="clear" w:color="auto" w:fill="FFFFFF"/>
          <w:lang w:val="uk-UA"/>
        </w:rPr>
        <w:t xml:space="preserve"> та деяких законодавчих актів України щодо удосконалення процедур суддівської кар’єри</w:t>
      </w:r>
      <w:r w:rsidR="009A04A1">
        <w:rPr>
          <w:color w:val="000000"/>
          <w:sz w:val="26"/>
          <w:szCs w:val="26"/>
          <w:shd w:val="clear" w:color="auto" w:fill="FFFFFF"/>
          <w:lang w:val="uk-UA"/>
        </w:rPr>
        <w:t>»</w:t>
      </w:r>
      <w:r w:rsidRPr="009D6EC6">
        <w:rPr>
          <w:color w:val="000000"/>
          <w:sz w:val="26"/>
          <w:szCs w:val="26"/>
          <w:shd w:val="clear" w:color="auto" w:fill="FFFFFF"/>
          <w:lang w:val="uk-UA"/>
        </w:rPr>
        <w:t>.</w:t>
      </w:r>
    </w:p>
    <w:p w:rsidR="00872B72" w:rsidRPr="0061215C" w:rsidRDefault="00872B72" w:rsidP="00872B72">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r>
        <w:rPr>
          <w:color w:val="000000"/>
          <w:sz w:val="26"/>
          <w:szCs w:val="26"/>
          <w:shd w:val="clear" w:color="auto" w:fill="FFFFFF"/>
          <w:lang w:val="uk-UA"/>
        </w:rPr>
        <w:t>Згідно з частиною першою статті 85 Закону к</w:t>
      </w:r>
      <w:r w:rsidRPr="0061215C">
        <w:rPr>
          <w:color w:val="000000"/>
          <w:sz w:val="26"/>
          <w:szCs w:val="26"/>
          <w:shd w:val="clear" w:color="auto" w:fill="FFFFFF"/>
          <w:lang w:val="uk-UA"/>
        </w:rPr>
        <w:t>валіфікаційне оцінювання включає такі етапи:</w:t>
      </w:r>
    </w:p>
    <w:p w:rsidR="00872B72" w:rsidRPr="0061215C" w:rsidRDefault="00872B72" w:rsidP="00872B72">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2" w:name="n791"/>
      <w:bookmarkEnd w:id="2"/>
      <w:r w:rsidRPr="0061215C">
        <w:rPr>
          <w:color w:val="000000"/>
          <w:sz w:val="26"/>
          <w:szCs w:val="26"/>
          <w:shd w:val="clear" w:color="auto" w:fill="FFFFFF"/>
          <w:lang w:val="uk-UA"/>
        </w:rPr>
        <w:t>1) складання кваліфікаційного іспиту;</w:t>
      </w:r>
    </w:p>
    <w:p w:rsidR="00872B72" w:rsidRPr="0061215C" w:rsidRDefault="00872B72" w:rsidP="00872B72">
      <w:pPr>
        <w:shd w:val="clear" w:color="auto" w:fill="FFFFFF"/>
        <w:spacing w:line="240" w:lineRule="auto"/>
        <w:ind w:leftChars="0" w:left="0" w:firstLineChars="0" w:firstLine="567"/>
        <w:jc w:val="both"/>
        <w:textDirection w:val="lrTb"/>
        <w:textAlignment w:val="auto"/>
        <w:outlineLvl w:val="9"/>
        <w:rPr>
          <w:color w:val="000000"/>
          <w:sz w:val="26"/>
          <w:szCs w:val="26"/>
          <w:shd w:val="clear" w:color="auto" w:fill="FFFFFF"/>
          <w:lang w:val="uk-UA"/>
        </w:rPr>
      </w:pPr>
      <w:bookmarkStart w:id="3" w:name="n792"/>
      <w:bookmarkEnd w:id="3"/>
      <w:r w:rsidRPr="0061215C">
        <w:rPr>
          <w:color w:val="000000"/>
          <w:sz w:val="26"/>
          <w:szCs w:val="26"/>
          <w:shd w:val="clear" w:color="auto" w:fill="FFFFFF"/>
          <w:lang w:val="uk-UA"/>
        </w:rPr>
        <w:t>2) дослідження досьє та проведення співбесіди.</w:t>
      </w:r>
    </w:p>
    <w:p w:rsidR="00C5205F" w:rsidRPr="00C5205F" w:rsidRDefault="00C5205F" w:rsidP="00C5205F">
      <w:pPr>
        <w:ind w:leftChars="0" w:left="1" w:firstLineChars="217" w:firstLine="564"/>
        <w:jc w:val="both"/>
        <w:rPr>
          <w:color w:val="000000"/>
          <w:sz w:val="26"/>
          <w:szCs w:val="26"/>
          <w:shd w:val="clear" w:color="auto" w:fill="FFFFFF"/>
          <w:lang w:val="uk-UA"/>
        </w:rPr>
      </w:pPr>
      <w:r w:rsidRPr="00C5205F">
        <w:rPr>
          <w:color w:val="000000"/>
          <w:sz w:val="26"/>
          <w:szCs w:val="26"/>
          <w:shd w:val="clear" w:color="auto" w:fill="FFFFFF"/>
          <w:lang w:val="uk-UA"/>
        </w:rPr>
        <w:t>Відповідно до п</w:t>
      </w:r>
      <w:r>
        <w:rPr>
          <w:color w:val="000000"/>
          <w:sz w:val="26"/>
          <w:szCs w:val="26"/>
          <w:shd w:val="clear" w:color="auto" w:fill="FFFFFF"/>
          <w:lang w:val="uk-UA"/>
        </w:rPr>
        <w:t xml:space="preserve">унктів </w:t>
      </w:r>
      <w:r w:rsidRPr="00C5205F">
        <w:rPr>
          <w:color w:val="000000"/>
          <w:sz w:val="26"/>
          <w:szCs w:val="26"/>
          <w:shd w:val="clear" w:color="auto" w:fill="FFFFFF"/>
          <w:lang w:val="uk-UA"/>
        </w:rPr>
        <w:t>16, 17 розділу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дослідження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 Дослідження досьє здійснюється членом Комісії, визначеним для підготовки до розгляду і доповіді справи щодо проведення кваліфікаційного оцінювання стосовно відповідного судді або кандидата на посаду судді.</w:t>
      </w:r>
    </w:p>
    <w:p w:rsidR="00C5205F" w:rsidRPr="00C5205F" w:rsidRDefault="00C5205F" w:rsidP="00C5205F">
      <w:pPr>
        <w:ind w:leftChars="0" w:left="1" w:firstLineChars="217" w:firstLine="564"/>
        <w:jc w:val="both"/>
        <w:rPr>
          <w:color w:val="000000"/>
          <w:sz w:val="26"/>
          <w:szCs w:val="26"/>
          <w:shd w:val="clear" w:color="auto" w:fill="FFFFFF"/>
          <w:lang w:val="uk-UA"/>
        </w:rPr>
      </w:pPr>
      <w:r w:rsidRPr="00C5205F">
        <w:rPr>
          <w:color w:val="000000"/>
          <w:sz w:val="26"/>
          <w:szCs w:val="26"/>
          <w:shd w:val="clear" w:color="auto" w:fill="FFFFFF"/>
          <w:lang w:val="uk-UA"/>
        </w:rPr>
        <w:lastRenderedPageBreak/>
        <w:t>При цьому п</w:t>
      </w:r>
      <w:r>
        <w:rPr>
          <w:color w:val="000000"/>
          <w:sz w:val="26"/>
          <w:szCs w:val="26"/>
          <w:shd w:val="clear" w:color="auto" w:fill="FFFFFF"/>
          <w:lang w:val="uk-UA"/>
        </w:rPr>
        <w:t xml:space="preserve">унктом </w:t>
      </w:r>
      <w:r w:rsidRPr="00C5205F">
        <w:rPr>
          <w:color w:val="000000"/>
          <w:sz w:val="26"/>
          <w:szCs w:val="26"/>
          <w:shd w:val="clear" w:color="auto" w:fill="FFFFFF"/>
          <w:lang w:val="uk-UA"/>
        </w:rPr>
        <w:t>20 розділу ІІІ Положення встановлено, що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C5205F" w:rsidRDefault="00C5205F" w:rsidP="00C5205F">
      <w:pPr>
        <w:ind w:left="-2" w:firstLineChars="217" w:firstLine="564"/>
        <w:jc w:val="both"/>
        <w:rPr>
          <w:color w:val="000000"/>
          <w:sz w:val="26"/>
          <w:szCs w:val="26"/>
          <w:shd w:val="clear" w:color="auto" w:fill="FFFFFF"/>
          <w:lang w:val="uk-UA"/>
        </w:rPr>
      </w:pPr>
      <w:r w:rsidRPr="00C5205F">
        <w:rPr>
          <w:color w:val="000000"/>
          <w:sz w:val="26"/>
          <w:szCs w:val="26"/>
          <w:shd w:val="clear" w:color="auto" w:fill="FFFFFF"/>
          <w:lang w:val="uk-UA"/>
        </w:rPr>
        <w:t xml:space="preserve">Зважаючи на те, що Вища рада правосуддя </w:t>
      </w:r>
      <w:r w:rsidR="009A04A1">
        <w:rPr>
          <w:color w:val="000000"/>
          <w:sz w:val="26"/>
          <w:szCs w:val="26"/>
          <w:shd w:val="clear" w:color="auto" w:fill="FFFFFF"/>
          <w:lang w:val="uk-UA"/>
        </w:rPr>
        <w:t>в</w:t>
      </w:r>
      <w:r>
        <w:rPr>
          <w:color w:val="000000"/>
          <w:sz w:val="26"/>
          <w:szCs w:val="26"/>
          <w:shd w:val="clear" w:color="auto" w:fill="FFFFFF"/>
          <w:lang w:val="uk-UA"/>
        </w:rPr>
        <w:t xml:space="preserve"> </w:t>
      </w:r>
      <w:r w:rsidRPr="00C5205F">
        <w:rPr>
          <w:color w:val="000000"/>
          <w:sz w:val="26"/>
          <w:szCs w:val="26"/>
          <w:shd w:val="clear" w:color="auto" w:fill="FFFFFF"/>
          <w:lang w:val="uk-UA"/>
        </w:rPr>
        <w:t>рішенні від 13 жовтня 2020 року не визначила стадію</w:t>
      </w:r>
      <w:r>
        <w:rPr>
          <w:color w:val="000000"/>
          <w:sz w:val="26"/>
          <w:szCs w:val="26"/>
          <w:shd w:val="clear" w:color="auto" w:fill="FFFFFF"/>
          <w:lang w:val="uk-UA"/>
        </w:rPr>
        <w:t>,</w:t>
      </w:r>
      <w:r w:rsidRPr="00C5205F">
        <w:rPr>
          <w:color w:val="000000"/>
          <w:sz w:val="26"/>
          <w:szCs w:val="26"/>
          <w:shd w:val="clear" w:color="auto" w:fill="FFFFFF"/>
          <w:lang w:val="uk-UA"/>
        </w:rPr>
        <w:t xml:space="preserve"> з якої продовжується кваліфікаційне оцінювання судді</w:t>
      </w:r>
      <w:r>
        <w:rPr>
          <w:color w:val="000000"/>
          <w:sz w:val="26"/>
          <w:szCs w:val="26"/>
          <w:shd w:val="clear" w:color="auto" w:fill="FFFFFF"/>
          <w:lang w:val="uk-UA"/>
        </w:rPr>
        <w:t>,</w:t>
      </w:r>
      <w:r w:rsidRPr="00C5205F">
        <w:rPr>
          <w:color w:val="000000"/>
          <w:sz w:val="26"/>
          <w:szCs w:val="26"/>
          <w:shd w:val="clear" w:color="auto" w:fill="FFFFFF"/>
          <w:lang w:val="uk-UA"/>
        </w:rPr>
        <w:t xml:space="preserve"> </w:t>
      </w:r>
      <w:r w:rsidR="001A4206">
        <w:rPr>
          <w:color w:val="000000"/>
          <w:sz w:val="26"/>
          <w:szCs w:val="26"/>
          <w:shd w:val="clear" w:color="auto" w:fill="FFFFFF"/>
          <w:lang w:val="uk-UA"/>
        </w:rPr>
        <w:t xml:space="preserve">та ураховуючи, </w:t>
      </w:r>
      <w:r w:rsidRPr="00C5205F">
        <w:rPr>
          <w:color w:val="000000"/>
          <w:sz w:val="26"/>
          <w:szCs w:val="26"/>
          <w:shd w:val="clear" w:color="auto" w:fill="FFFFFF"/>
          <w:lang w:val="uk-UA"/>
        </w:rPr>
        <w:t>що підста</w:t>
      </w:r>
      <w:r w:rsidR="009A04A1">
        <w:rPr>
          <w:color w:val="000000"/>
          <w:sz w:val="26"/>
          <w:szCs w:val="26"/>
          <w:shd w:val="clear" w:color="auto" w:fill="FFFFFF"/>
          <w:lang w:val="uk-UA"/>
        </w:rPr>
        <w:t>вою для відмови в</w:t>
      </w:r>
      <w:r w:rsidRPr="00C5205F">
        <w:rPr>
          <w:color w:val="000000"/>
          <w:sz w:val="26"/>
          <w:szCs w:val="26"/>
          <w:shd w:val="clear" w:color="auto" w:fill="FFFFFF"/>
          <w:lang w:val="uk-UA"/>
        </w:rPr>
        <w:t xml:space="preserve"> задоволенні подання Комісії про звільнення Остапенко </w:t>
      </w:r>
      <w:r>
        <w:rPr>
          <w:color w:val="000000"/>
          <w:sz w:val="26"/>
          <w:szCs w:val="26"/>
          <w:shd w:val="clear" w:color="auto" w:fill="FFFFFF"/>
          <w:lang w:val="uk-UA"/>
        </w:rPr>
        <w:t>В.О.</w:t>
      </w:r>
      <w:r w:rsidRPr="00C5205F">
        <w:rPr>
          <w:color w:val="000000"/>
          <w:sz w:val="26"/>
          <w:szCs w:val="26"/>
          <w:shd w:val="clear" w:color="auto" w:fill="FFFFFF"/>
          <w:lang w:val="uk-UA"/>
        </w:rPr>
        <w:t xml:space="preserve"> з посади судді Апеляційного суду Дніпропетровської області </w:t>
      </w:r>
      <w:r>
        <w:rPr>
          <w:color w:val="000000"/>
          <w:sz w:val="26"/>
          <w:szCs w:val="26"/>
          <w:shd w:val="clear" w:color="auto" w:fill="FFFFFF"/>
          <w:lang w:val="uk-UA"/>
        </w:rPr>
        <w:t xml:space="preserve">слугувала </w:t>
      </w:r>
      <w:r w:rsidRPr="00C5205F">
        <w:rPr>
          <w:color w:val="000000"/>
          <w:sz w:val="26"/>
          <w:szCs w:val="26"/>
          <w:shd w:val="clear" w:color="auto" w:fill="FFFFFF"/>
          <w:lang w:val="uk-UA"/>
        </w:rPr>
        <w:t xml:space="preserve">відсутність у </w:t>
      </w:r>
      <w:r w:rsidR="00C854DC">
        <w:rPr>
          <w:color w:val="000000"/>
          <w:sz w:val="26"/>
          <w:szCs w:val="26"/>
          <w:shd w:val="clear" w:color="auto" w:fill="FFFFFF"/>
          <w:lang w:val="uk-UA"/>
        </w:rPr>
        <w:t>ньому</w:t>
      </w:r>
      <w:r w:rsidRPr="00C5205F">
        <w:rPr>
          <w:color w:val="000000"/>
          <w:sz w:val="26"/>
          <w:szCs w:val="26"/>
          <w:shd w:val="clear" w:color="auto" w:fill="FFFFFF"/>
          <w:lang w:val="uk-UA"/>
        </w:rPr>
        <w:t xml:space="preserve"> будь-яких доводів та аргументів з посиланням на конкретні обставини, за яких суддя не відповідає критеріям професійної етики та доброчесності, продовження кваліфікаційного оцінювання має бути здійснено зі стадії (етапу) «Дослідження досьє та проведення співбесіди»</w:t>
      </w:r>
      <w:r w:rsidR="00C854DC">
        <w:rPr>
          <w:color w:val="000000"/>
          <w:sz w:val="26"/>
          <w:szCs w:val="26"/>
          <w:shd w:val="clear" w:color="auto" w:fill="FFFFFF"/>
          <w:lang w:val="uk-UA"/>
        </w:rPr>
        <w:t>, під час якої й буде</w:t>
      </w:r>
      <w:r w:rsidRPr="00C5205F">
        <w:rPr>
          <w:color w:val="000000"/>
          <w:sz w:val="26"/>
          <w:szCs w:val="26"/>
          <w:shd w:val="clear" w:color="auto" w:fill="FFFFFF"/>
          <w:lang w:val="uk-UA"/>
        </w:rPr>
        <w:t xml:space="preserve"> з’яс</w:t>
      </w:r>
      <w:r w:rsidR="00C854DC">
        <w:rPr>
          <w:color w:val="000000"/>
          <w:sz w:val="26"/>
          <w:szCs w:val="26"/>
          <w:shd w:val="clear" w:color="auto" w:fill="FFFFFF"/>
          <w:lang w:val="uk-UA"/>
        </w:rPr>
        <w:t xml:space="preserve">овуватися питання </w:t>
      </w:r>
      <w:r w:rsidRPr="00C5205F">
        <w:rPr>
          <w:color w:val="000000"/>
          <w:sz w:val="26"/>
          <w:szCs w:val="26"/>
          <w:shd w:val="clear" w:color="auto" w:fill="FFFFFF"/>
          <w:lang w:val="uk-UA"/>
        </w:rPr>
        <w:t>відповідн</w:t>
      </w:r>
      <w:r w:rsidR="00C854DC">
        <w:rPr>
          <w:color w:val="000000"/>
          <w:sz w:val="26"/>
          <w:szCs w:val="26"/>
          <w:shd w:val="clear" w:color="auto" w:fill="FFFFFF"/>
          <w:lang w:val="uk-UA"/>
        </w:rPr>
        <w:t>ості</w:t>
      </w:r>
      <w:r w:rsidRPr="00C5205F">
        <w:rPr>
          <w:color w:val="000000"/>
          <w:sz w:val="26"/>
          <w:szCs w:val="26"/>
          <w:shd w:val="clear" w:color="auto" w:fill="FFFFFF"/>
          <w:lang w:val="uk-UA"/>
        </w:rPr>
        <w:t xml:space="preserve"> судді зазначеним критеріям.</w:t>
      </w:r>
    </w:p>
    <w:p w:rsidR="00931151" w:rsidRDefault="00931151" w:rsidP="006E31B7">
      <w:pPr>
        <w:shd w:val="clear" w:color="auto" w:fill="FFFFFF"/>
        <w:spacing w:line="240" w:lineRule="atLeast"/>
        <w:ind w:leftChars="0" w:left="0" w:firstLineChars="0" w:firstLine="567"/>
        <w:jc w:val="both"/>
        <w:textDirection w:val="lrTb"/>
        <w:textAlignment w:val="auto"/>
        <w:outlineLvl w:val="9"/>
        <w:rPr>
          <w:color w:val="000000"/>
          <w:sz w:val="26"/>
          <w:szCs w:val="26"/>
          <w:shd w:val="clear" w:color="auto" w:fill="FFFFFF"/>
          <w:lang w:val="uk-UA"/>
        </w:rPr>
      </w:pPr>
      <w:r w:rsidRPr="00931151">
        <w:rPr>
          <w:color w:val="000000"/>
          <w:sz w:val="26"/>
          <w:szCs w:val="26"/>
          <w:shd w:val="clear" w:color="auto" w:fill="FFFFFF"/>
          <w:lang w:val="uk-UA"/>
        </w:rPr>
        <w:t xml:space="preserve">Керуючись статтями </w:t>
      </w:r>
      <w:r w:rsidR="005F2333">
        <w:rPr>
          <w:color w:val="000000"/>
          <w:sz w:val="26"/>
          <w:szCs w:val="26"/>
          <w:lang w:val="uk-UA"/>
        </w:rPr>
        <w:t>85</w:t>
      </w:r>
      <w:r w:rsidRPr="00931151">
        <w:rPr>
          <w:color w:val="000000"/>
          <w:sz w:val="26"/>
          <w:szCs w:val="26"/>
          <w:lang w:val="uk-UA"/>
        </w:rPr>
        <w:t>, 101</w:t>
      </w:r>
      <w:r w:rsidRPr="00931151">
        <w:rPr>
          <w:color w:val="000000"/>
          <w:sz w:val="26"/>
          <w:szCs w:val="26"/>
          <w:shd w:val="clear" w:color="auto" w:fill="FFFFFF"/>
          <w:lang w:val="uk-UA"/>
        </w:rPr>
        <w:t xml:space="preserve"> Закону України «Про судоустрій і статус суддів», Вища кваліфікаційна комісія суддів України </w:t>
      </w:r>
      <w:r w:rsidRPr="00AC0EB6">
        <w:rPr>
          <w:color w:val="000000"/>
          <w:sz w:val="26"/>
          <w:szCs w:val="26"/>
          <w:shd w:val="clear" w:color="auto" w:fill="FFFFFF"/>
          <w:lang w:val="uk-UA"/>
        </w:rPr>
        <w:t>одноголосно</w:t>
      </w:r>
    </w:p>
    <w:p w:rsidR="005F2333" w:rsidRPr="00931151" w:rsidRDefault="005F2333" w:rsidP="006E31B7">
      <w:pPr>
        <w:shd w:val="clear" w:color="auto" w:fill="FFFFFF"/>
        <w:spacing w:line="240" w:lineRule="atLeast"/>
        <w:ind w:leftChars="0" w:left="0" w:firstLineChars="0" w:firstLine="567"/>
        <w:jc w:val="both"/>
        <w:textDirection w:val="lrTb"/>
        <w:textAlignment w:val="auto"/>
        <w:outlineLvl w:val="9"/>
        <w:rPr>
          <w:color w:val="000000"/>
          <w:sz w:val="26"/>
          <w:szCs w:val="26"/>
          <w:shd w:val="clear" w:color="auto" w:fill="FFFFFF"/>
          <w:lang w:val="uk-UA"/>
        </w:rPr>
      </w:pPr>
    </w:p>
    <w:p w:rsidR="00D80699" w:rsidRDefault="00D80699" w:rsidP="00251B4F">
      <w:pPr>
        <w:pBdr>
          <w:top w:val="nil"/>
          <w:left w:val="nil"/>
          <w:bottom w:val="nil"/>
          <w:right w:val="nil"/>
          <w:between w:val="nil"/>
        </w:pBdr>
        <w:spacing w:line="240" w:lineRule="atLeast"/>
        <w:ind w:leftChars="0" w:left="0" w:firstLineChars="0" w:firstLine="0"/>
        <w:jc w:val="center"/>
        <w:outlineLvl w:val="9"/>
        <w:rPr>
          <w:color w:val="000000"/>
          <w:sz w:val="26"/>
          <w:szCs w:val="26"/>
          <w:shd w:val="clear" w:color="auto" w:fill="FFFFFF"/>
          <w:lang w:val="uk-UA"/>
        </w:rPr>
      </w:pPr>
      <w:r w:rsidRPr="00EF6FAA">
        <w:rPr>
          <w:color w:val="000000"/>
          <w:sz w:val="26"/>
          <w:szCs w:val="26"/>
          <w:shd w:val="clear" w:color="auto" w:fill="FFFFFF"/>
          <w:lang w:val="uk-UA"/>
        </w:rPr>
        <w:t>вирішила:</w:t>
      </w:r>
    </w:p>
    <w:p w:rsidR="006E31B7" w:rsidRDefault="006E31B7" w:rsidP="006E31B7">
      <w:pPr>
        <w:pBdr>
          <w:top w:val="nil"/>
          <w:left w:val="nil"/>
          <w:bottom w:val="nil"/>
          <w:right w:val="nil"/>
          <w:between w:val="nil"/>
        </w:pBdr>
        <w:spacing w:line="240" w:lineRule="atLeast"/>
        <w:ind w:leftChars="0" w:firstLineChars="0" w:firstLine="709"/>
        <w:jc w:val="both"/>
        <w:outlineLvl w:val="9"/>
        <w:rPr>
          <w:color w:val="000000"/>
          <w:sz w:val="26"/>
          <w:szCs w:val="26"/>
          <w:shd w:val="clear" w:color="auto" w:fill="FFFFFF"/>
          <w:lang w:val="uk-UA"/>
        </w:rPr>
      </w:pPr>
    </w:p>
    <w:p w:rsidR="00396907" w:rsidRDefault="0061215C" w:rsidP="006E31B7">
      <w:pPr>
        <w:shd w:val="clear" w:color="auto" w:fill="FFFFFF"/>
        <w:spacing w:line="240" w:lineRule="atLeast"/>
        <w:ind w:leftChars="0" w:left="0" w:firstLineChars="0" w:firstLine="0"/>
        <w:jc w:val="both"/>
        <w:textDirection w:val="lrTb"/>
        <w:textAlignment w:val="auto"/>
        <w:outlineLvl w:val="9"/>
        <w:rPr>
          <w:lang w:val="uk-UA"/>
        </w:rPr>
      </w:pPr>
      <w:r>
        <w:rPr>
          <w:color w:val="000000"/>
          <w:sz w:val="26"/>
          <w:szCs w:val="26"/>
          <w:shd w:val="clear" w:color="auto" w:fill="FFFFFF"/>
          <w:lang w:val="uk-UA"/>
        </w:rPr>
        <w:t xml:space="preserve">оцінювання </w:t>
      </w:r>
      <w:r w:rsidRPr="009D6EC6">
        <w:rPr>
          <w:color w:val="000000"/>
          <w:sz w:val="26"/>
          <w:szCs w:val="26"/>
          <w:shd w:val="clear" w:color="auto" w:fill="FFFFFF"/>
          <w:lang w:val="uk-UA"/>
        </w:rPr>
        <w:t>судді Апеляційного суду Дніпропетровської області</w:t>
      </w:r>
      <w:r>
        <w:rPr>
          <w:color w:val="000000"/>
          <w:sz w:val="26"/>
          <w:szCs w:val="26"/>
          <w:shd w:val="clear" w:color="auto" w:fill="FFFFFF"/>
          <w:lang w:val="uk-UA"/>
        </w:rPr>
        <w:t xml:space="preserve"> </w:t>
      </w:r>
      <w:r w:rsidRPr="009D6EC6">
        <w:rPr>
          <w:color w:val="000000"/>
          <w:sz w:val="26"/>
          <w:szCs w:val="26"/>
          <w:shd w:val="clear" w:color="auto" w:fill="FFFFFF"/>
          <w:lang w:val="uk-UA"/>
        </w:rPr>
        <w:t xml:space="preserve">Остапенко </w:t>
      </w:r>
      <w:r w:rsidRPr="00AB1A67">
        <w:rPr>
          <w:color w:val="000000"/>
          <w:sz w:val="26"/>
          <w:szCs w:val="26"/>
          <w:shd w:val="clear" w:color="auto" w:fill="FFFFFF"/>
          <w:lang w:val="uk-UA"/>
        </w:rPr>
        <w:t>Вікторії Олександрівни</w:t>
      </w:r>
      <w:r w:rsidR="00AC0EB6">
        <w:rPr>
          <w:color w:val="000000"/>
          <w:sz w:val="26"/>
          <w:szCs w:val="26"/>
          <w:shd w:val="clear" w:color="auto" w:fill="FFFFFF"/>
          <w:lang w:val="uk-UA"/>
        </w:rPr>
        <w:t xml:space="preserve"> на</w:t>
      </w:r>
      <w:r>
        <w:rPr>
          <w:color w:val="000000"/>
          <w:sz w:val="26"/>
          <w:szCs w:val="26"/>
          <w:shd w:val="clear" w:color="auto" w:fill="FFFFFF"/>
          <w:lang w:val="uk-UA"/>
        </w:rPr>
        <w:t xml:space="preserve"> </w:t>
      </w:r>
      <w:r w:rsidR="00AC0EB6" w:rsidRPr="002B1327">
        <w:rPr>
          <w:color w:val="000000"/>
          <w:sz w:val="26"/>
          <w:szCs w:val="26"/>
          <w:shd w:val="clear" w:color="auto" w:fill="FFFFFF"/>
          <w:lang w:val="uk-UA"/>
        </w:rPr>
        <w:t>відповідність займаній посаді</w:t>
      </w:r>
      <w:r w:rsidR="00AC0EB6">
        <w:rPr>
          <w:color w:val="000000"/>
          <w:sz w:val="26"/>
          <w:szCs w:val="26"/>
          <w:shd w:val="clear" w:color="auto" w:fill="FFFFFF"/>
          <w:lang w:val="uk-UA"/>
        </w:rPr>
        <w:t xml:space="preserve"> </w:t>
      </w:r>
      <w:r w:rsidR="001C2951">
        <w:rPr>
          <w:color w:val="000000"/>
          <w:sz w:val="26"/>
          <w:szCs w:val="26"/>
          <w:shd w:val="clear" w:color="auto" w:fill="FFFFFF"/>
          <w:lang w:val="uk-UA"/>
        </w:rPr>
        <w:t xml:space="preserve">продовжити </w:t>
      </w:r>
      <w:r>
        <w:rPr>
          <w:color w:val="000000"/>
          <w:sz w:val="26"/>
          <w:szCs w:val="26"/>
          <w:shd w:val="clear" w:color="auto" w:fill="FFFFFF"/>
          <w:lang w:val="uk-UA"/>
        </w:rPr>
        <w:t>з</w:t>
      </w:r>
      <w:r w:rsidR="00FC533D">
        <w:rPr>
          <w:color w:val="000000"/>
          <w:sz w:val="26"/>
          <w:szCs w:val="26"/>
          <w:shd w:val="clear" w:color="auto" w:fill="FFFFFF"/>
          <w:lang w:val="uk-UA"/>
        </w:rPr>
        <w:t>і</w:t>
      </w:r>
      <w:r>
        <w:rPr>
          <w:color w:val="000000"/>
          <w:sz w:val="26"/>
          <w:szCs w:val="26"/>
          <w:shd w:val="clear" w:color="auto" w:fill="FFFFFF"/>
          <w:lang w:val="uk-UA"/>
        </w:rPr>
        <w:t xml:space="preserve"> стадії</w:t>
      </w:r>
      <w:r w:rsidR="008D0386" w:rsidRPr="008D0386">
        <w:rPr>
          <w:color w:val="000000"/>
          <w:sz w:val="26"/>
          <w:szCs w:val="26"/>
          <w:shd w:val="clear" w:color="auto" w:fill="FFFFFF"/>
          <w:lang w:val="uk-UA"/>
        </w:rPr>
        <w:t xml:space="preserve"> </w:t>
      </w:r>
      <w:r w:rsidR="008D0386">
        <w:rPr>
          <w:color w:val="000000"/>
          <w:sz w:val="26"/>
          <w:szCs w:val="26"/>
          <w:shd w:val="clear" w:color="auto" w:fill="FFFFFF"/>
          <w:lang w:val="uk-UA"/>
        </w:rPr>
        <w:t>(етапу</w:t>
      </w:r>
      <w:r>
        <w:rPr>
          <w:color w:val="000000"/>
          <w:sz w:val="26"/>
          <w:szCs w:val="26"/>
          <w:shd w:val="clear" w:color="auto" w:fill="FFFFFF"/>
          <w:lang w:val="uk-UA"/>
        </w:rPr>
        <w:t>) «Д</w:t>
      </w:r>
      <w:r w:rsidRPr="00DC3C6A">
        <w:rPr>
          <w:color w:val="000000"/>
          <w:sz w:val="26"/>
          <w:szCs w:val="26"/>
          <w:shd w:val="clear" w:color="auto" w:fill="FFFFFF"/>
          <w:lang w:val="uk-UA"/>
        </w:rPr>
        <w:t>ослідження досьє та проведення співбесіди</w:t>
      </w:r>
      <w:r w:rsidR="001C2951">
        <w:rPr>
          <w:color w:val="000000"/>
          <w:sz w:val="26"/>
          <w:szCs w:val="26"/>
          <w:shd w:val="clear" w:color="auto" w:fill="FFFFFF"/>
          <w:lang w:val="uk-UA"/>
        </w:rPr>
        <w:t>» Вищою кваліфікаційною комісією суддів України у пленарному складі.</w:t>
      </w:r>
    </w:p>
    <w:p w:rsidR="00EF6FAA" w:rsidRPr="00AC0EB6"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 xml:space="preserve">Головуючий </w:t>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00251B4F">
        <w:rPr>
          <w:position w:val="0"/>
          <w:sz w:val="26"/>
          <w:szCs w:val="26"/>
          <w:lang w:val="uk-UA" w:eastAsia="ru-RU"/>
        </w:rPr>
        <w:tab/>
      </w:r>
      <w:r w:rsidR="00251B4F">
        <w:rPr>
          <w:position w:val="0"/>
          <w:sz w:val="26"/>
          <w:szCs w:val="26"/>
          <w:lang w:val="uk-UA" w:eastAsia="ru-RU"/>
        </w:rPr>
        <w:tab/>
      </w:r>
      <w:r w:rsidRPr="00AC0EB6">
        <w:rPr>
          <w:position w:val="0"/>
          <w:sz w:val="26"/>
          <w:szCs w:val="26"/>
          <w:lang w:val="uk-UA" w:eastAsia="ru-RU"/>
        </w:rPr>
        <w:tab/>
        <w:t>Руслан СИДОРОВИЧ</w:t>
      </w:r>
    </w:p>
    <w:p w:rsidR="00EF6FAA" w:rsidRPr="00AC0EB6"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 xml:space="preserve">Члени Комісії: </w:t>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Михайло БОГОНІС</w:t>
      </w:r>
    </w:p>
    <w:p w:rsidR="00EF6FAA" w:rsidRPr="00AC0EB6"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Людмила ВОЛКОВА</w:t>
      </w:r>
    </w:p>
    <w:p w:rsidR="00EF6FAA" w:rsidRPr="00AC0EB6"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Віталій ГАЦЕЛЮК</w:t>
      </w:r>
    </w:p>
    <w:p w:rsidR="00251B4F"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Ярослав ДУ</w:t>
      </w:r>
      <w:r w:rsidR="00251B4F">
        <w:rPr>
          <w:position w:val="0"/>
          <w:sz w:val="26"/>
          <w:szCs w:val="26"/>
          <w:lang w:val="uk-UA" w:eastAsia="ru-RU"/>
        </w:rPr>
        <w:t>Х</w:t>
      </w:r>
    </w:p>
    <w:p w:rsidR="006E31B7" w:rsidRPr="00251B4F" w:rsidRDefault="006E31B7" w:rsidP="00251B4F">
      <w:pPr>
        <w:spacing w:before="100" w:beforeAutospacing="1" w:after="100" w:afterAutospacing="1" w:line="240" w:lineRule="auto"/>
        <w:ind w:leftChars="0" w:left="6480" w:firstLineChars="0" w:firstLine="720"/>
        <w:jc w:val="both"/>
        <w:textDirection w:val="lrTb"/>
        <w:textAlignment w:val="auto"/>
        <w:outlineLvl w:val="9"/>
        <w:rPr>
          <w:position w:val="0"/>
          <w:sz w:val="26"/>
          <w:szCs w:val="26"/>
          <w:lang w:val="uk-UA" w:eastAsia="ru-RU"/>
        </w:rPr>
      </w:pPr>
      <w:r w:rsidRPr="00AC0EB6">
        <w:rPr>
          <w:color w:val="000000"/>
          <w:sz w:val="26"/>
          <w:szCs w:val="26"/>
          <w:shd w:val="clear" w:color="auto" w:fill="FFFFFF"/>
          <w:lang w:val="uk-UA"/>
        </w:rPr>
        <w:t>Роман КИДИСЮК</w:t>
      </w:r>
    </w:p>
    <w:p w:rsidR="006E31B7" w:rsidRDefault="006E31B7" w:rsidP="00251B4F">
      <w:pPr>
        <w:spacing w:before="100" w:beforeAutospacing="1" w:after="100" w:afterAutospacing="1" w:line="240" w:lineRule="auto"/>
        <w:ind w:leftChars="0" w:left="6480" w:firstLineChars="0" w:firstLine="720"/>
        <w:jc w:val="both"/>
        <w:textDirection w:val="lrTb"/>
        <w:textAlignment w:val="auto"/>
        <w:outlineLvl w:val="9"/>
        <w:rPr>
          <w:color w:val="000000"/>
          <w:sz w:val="26"/>
          <w:szCs w:val="26"/>
          <w:shd w:val="clear" w:color="auto" w:fill="FFFFFF"/>
          <w:lang w:val="uk-UA"/>
        </w:rPr>
      </w:pPr>
      <w:r w:rsidRPr="00AC0EB6">
        <w:rPr>
          <w:color w:val="000000"/>
          <w:sz w:val="26"/>
          <w:szCs w:val="26"/>
          <w:shd w:val="clear" w:color="auto" w:fill="FFFFFF"/>
          <w:lang w:val="uk-UA"/>
        </w:rPr>
        <w:t>Наді</w:t>
      </w:r>
      <w:r>
        <w:rPr>
          <w:color w:val="000000"/>
          <w:sz w:val="26"/>
          <w:szCs w:val="26"/>
          <w:shd w:val="clear" w:color="auto" w:fill="FFFFFF"/>
          <w:lang w:val="uk-UA"/>
        </w:rPr>
        <w:t>я</w:t>
      </w:r>
      <w:r w:rsidRPr="00AC0EB6">
        <w:rPr>
          <w:color w:val="000000"/>
          <w:sz w:val="26"/>
          <w:szCs w:val="26"/>
          <w:shd w:val="clear" w:color="auto" w:fill="FFFFFF"/>
          <w:lang w:val="uk-UA"/>
        </w:rPr>
        <w:t xml:space="preserve"> КОБЕЦЬК</w:t>
      </w:r>
      <w:r>
        <w:rPr>
          <w:color w:val="000000"/>
          <w:sz w:val="26"/>
          <w:szCs w:val="26"/>
          <w:shd w:val="clear" w:color="auto" w:fill="FFFFFF"/>
          <w:lang w:val="uk-UA"/>
        </w:rPr>
        <w:t>А</w:t>
      </w:r>
    </w:p>
    <w:p w:rsidR="00EF6FAA" w:rsidRPr="00AC0EB6"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Олег КОЛІУШ</w:t>
      </w:r>
    </w:p>
    <w:p w:rsidR="00EF6FAA"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Руслан МЕЛЬНИК</w:t>
      </w:r>
    </w:p>
    <w:p w:rsidR="00EF6FAA" w:rsidRPr="00AC0EB6"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00251B4F">
        <w:rPr>
          <w:position w:val="0"/>
          <w:sz w:val="26"/>
          <w:szCs w:val="26"/>
          <w:lang w:val="uk-UA" w:eastAsia="ru-RU"/>
        </w:rPr>
        <w:tab/>
      </w:r>
      <w:r w:rsidRPr="00AC0EB6">
        <w:rPr>
          <w:position w:val="0"/>
          <w:sz w:val="26"/>
          <w:szCs w:val="26"/>
          <w:lang w:val="uk-UA" w:eastAsia="ru-RU"/>
        </w:rPr>
        <w:t>Олексій ОМЕЛЬЯН</w:t>
      </w:r>
    </w:p>
    <w:p w:rsidR="00EF6FAA" w:rsidRPr="00AC0EB6"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Андрій ПАСІЧНИК</w:t>
      </w:r>
    </w:p>
    <w:p w:rsidR="005B005F" w:rsidRDefault="00EF6FAA" w:rsidP="006E31B7">
      <w:pPr>
        <w:spacing w:before="100" w:beforeAutospacing="1" w:after="100" w:afterAutospacing="1" w:line="240" w:lineRule="auto"/>
        <w:ind w:leftChars="0" w:left="0" w:firstLineChars="0" w:firstLine="0"/>
        <w:jc w:val="both"/>
        <w:textDirection w:val="lrTb"/>
        <w:textAlignment w:val="auto"/>
        <w:outlineLvl w:val="9"/>
        <w:rPr>
          <w:position w:val="0"/>
          <w:sz w:val="26"/>
          <w:szCs w:val="26"/>
          <w:lang w:val="uk-UA" w:eastAsia="ru-RU"/>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t>Роман САБОДАШ</w:t>
      </w:r>
    </w:p>
    <w:p w:rsidR="00EF6FAA" w:rsidRPr="00392DBB" w:rsidRDefault="00EF6FAA" w:rsidP="006E31B7">
      <w:pPr>
        <w:spacing w:before="100" w:beforeAutospacing="1" w:after="100" w:afterAutospacing="1" w:line="240" w:lineRule="auto"/>
        <w:ind w:leftChars="0" w:left="0" w:firstLineChars="0" w:firstLine="0"/>
        <w:jc w:val="both"/>
        <w:textDirection w:val="lrTb"/>
        <w:textAlignment w:val="auto"/>
        <w:outlineLvl w:val="9"/>
        <w:rPr>
          <w:lang w:val="uk-UA"/>
        </w:rPr>
      </w:pP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Pr="00AC0EB6">
        <w:rPr>
          <w:position w:val="0"/>
          <w:sz w:val="26"/>
          <w:szCs w:val="26"/>
          <w:lang w:val="uk-UA" w:eastAsia="ru-RU"/>
        </w:rPr>
        <w:tab/>
      </w:r>
      <w:r w:rsidR="00251B4F">
        <w:rPr>
          <w:position w:val="0"/>
          <w:sz w:val="26"/>
          <w:szCs w:val="26"/>
          <w:lang w:val="uk-UA" w:eastAsia="ru-RU"/>
        </w:rPr>
        <w:tab/>
      </w:r>
      <w:r w:rsidR="00251B4F">
        <w:rPr>
          <w:position w:val="0"/>
          <w:sz w:val="26"/>
          <w:szCs w:val="26"/>
          <w:lang w:val="uk-UA" w:eastAsia="ru-RU"/>
        </w:rPr>
        <w:tab/>
      </w:r>
      <w:r w:rsidR="00251B4F">
        <w:rPr>
          <w:position w:val="0"/>
          <w:sz w:val="26"/>
          <w:szCs w:val="26"/>
          <w:lang w:val="uk-UA" w:eastAsia="ru-RU"/>
        </w:rPr>
        <w:tab/>
      </w:r>
      <w:bookmarkStart w:id="4" w:name="_GoBack"/>
      <w:bookmarkEnd w:id="4"/>
      <w:r w:rsidR="005B005F" w:rsidRPr="00AC0EB6">
        <w:rPr>
          <w:position w:val="0"/>
          <w:sz w:val="26"/>
          <w:szCs w:val="26"/>
          <w:lang w:val="uk-UA" w:eastAsia="ru-RU"/>
        </w:rPr>
        <w:t>Сергій ЧУМАК</w:t>
      </w:r>
    </w:p>
    <w:sectPr w:rsidR="00EF6FAA" w:rsidRPr="00392DBB" w:rsidSect="00B13EAA">
      <w:headerReference w:type="default" r:id="rId11"/>
      <w:footerReference w:type="default" r:id="rId12"/>
      <w:pgSz w:w="11906" w:h="16838"/>
      <w:pgMar w:top="568" w:right="566" w:bottom="28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22A9C" w:rsidRDefault="00022A9C">
      <w:pPr>
        <w:spacing w:line="240" w:lineRule="auto"/>
        <w:ind w:left="0" w:hanging="2"/>
      </w:pPr>
      <w:r>
        <w:separator/>
      </w:r>
    </w:p>
  </w:endnote>
  <w:endnote w:type="continuationSeparator" w:id="0">
    <w:p w:rsidR="00022A9C" w:rsidRDefault="00022A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22A9C" w:rsidRDefault="00022A9C">
      <w:pPr>
        <w:spacing w:line="240" w:lineRule="auto"/>
        <w:ind w:left="0" w:hanging="2"/>
      </w:pPr>
      <w:r>
        <w:separator/>
      </w:r>
    </w:p>
  </w:footnote>
  <w:footnote w:type="continuationSeparator" w:id="0">
    <w:p w:rsidR="00022A9C" w:rsidRDefault="00022A9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ED69E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13EAA">
      <w:rPr>
        <w:noProof/>
        <w:color w:val="000000"/>
      </w:rPr>
      <w:t>3</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04121E"/>
    <w:multiLevelType w:val="hybridMultilevel"/>
    <w:tmpl w:val="CF72F9EE"/>
    <w:lvl w:ilvl="0" w:tplc="938AA3FE">
      <w:start w:val="4"/>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 w15:restartNumberingAfterBreak="0">
    <w:nsid w:val="752F5B82"/>
    <w:multiLevelType w:val="hybridMultilevel"/>
    <w:tmpl w:val="037CEC1C"/>
    <w:lvl w:ilvl="0" w:tplc="215AE9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D2B2F87"/>
    <w:multiLevelType w:val="hybridMultilevel"/>
    <w:tmpl w:val="43EE8C4C"/>
    <w:lvl w:ilvl="0" w:tplc="CB96CD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C5"/>
    <w:rsid w:val="0000051C"/>
    <w:rsid w:val="0000060C"/>
    <w:rsid w:val="00013532"/>
    <w:rsid w:val="000201AE"/>
    <w:rsid w:val="000207B5"/>
    <w:rsid w:val="00020C3E"/>
    <w:rsid w:val="000216CA"/>
    <w:rsid w:val="00022A9C"/>
    <w:rsid w:val="00042307"/>
    <w:rsid w:val="0005210F"/>
    <w:rsid w:val="000751E1"/>
    <w:rsid w:val="000804F1"/>
    <w:rsid w:val="00080FA8"/>
    <w:rsid w:val="000843F6"/>
    <w:rsid w:val="00093647"/>
    <w:rsid w:val="000A1D20"/>
    <w:rsid w:val="000A2F13"/>
    <w:rsid w:val="000A6EF5"/>
    <w:rsid w:val="000A6F84"/>
    <w:rsid w:val="000B7846"/>
    <w:rsid w:val="000C790E"/>
    <w:rsid w:val="000D3F7A"/>
    <w:rsid w:val="000E2B53"/>
    <w:rsid w:val="000E4F93"/>
    <w:rsid w:val="00101275"/>
    <w:rsid w:val="00125B96"/>
    <w:rsid w:val="00131397"/>
    <w:rsid w:val="00134C43"/>
    <w:rsid w:val="0014497E"/>
    <w:rsid w:val="00145B90"/>
    <w:rsid w:val="00156E6D"/>
    <w:rsid w:val="00166A78"/>
    <w:rsid w:val="001741BF"/>
    <w:rsid w:val="001764DD"/>
    <w:rsid w:val="00183E92"/>
    <w:rsid w:val="001A2AF2"/>
    <w:rsid w:val="001A3044"/>
    <w:rsid w:val="001A4206"/>
    <w:rsid w:val="001A5077"/>
    <w:rsid w:val="001C2951"/>
    <w:rsid w:val="001C2D16"/>
    <w:rsid w:val="001D2F50"/>
    <w:rsid w:val="001D303D"/>
    <w:rsid w:val="001F6030"/>
    <w:rsid w:val="00207600"/>
    <w:rsid w:val="002300DB"/>
    <w:rsid w:val="00236D50"/>
    <w:rsid w:val="00242FE8"/>
    <w:rsid w:val="00251B4F"/>
    <w:rsid w:val="002532E1"/>
    <w:rsid w:val="00254FE5"/>
    <w:rsid w:val="0027136C"/>
    <w:rsid w:val="00296AC0"/>
    <w:rsid w:val="002A13E0"/>
    <w:rsid w:val="002A4C18"/>
    <w:rsid w:val="002B1327"/>
    <w:rsid w:val="002C71B5"/>
    <w:rsid w:val="002D5A4B"/>
    <w:rsid w:val="00301CB0"/>
    <w:rsid w:val="003115A1"/>
    <w:rsid w:val="00331DB3"/>
    <w:rsid w:val="00333C92"/>
    <w:rsid w:val="00334C31"/>
    <w:rsid w:val="00341E4F"/>
    <w:rsid w:val="0035438D"/>
    <w:rsid w:val="003566C2"/>
    <w:rsid w:val="00363AC1"/>
    <w:rsid w:val="003718FE"/>
    <w:rsid w:val="00392DBB"/>
    <w:rsid w:val="00396907"/>
    <w:rsid w:val="003A1A04"/>
    <w:rsid w:val="003A20A3"/>
    <w:rsid w:val="003B66CD"/>
    <w:rsid w:val="003D12B2"/>
    <w:rsid w:val="003F7661"/>
    <w:rsid w:val="00400280"/>
    <w:rsid w:val="00441934"/>
    <w:rsid w:val="00450A53"/>
    <w:rsid w:val="00460CF8"/>
    <w:rsid w:val="004638C5"/>
    <w:rsid w:val="00463FDE"/>
    <w:rsid w:val="00472CE3"/>
    <w:rsid w:val="00472E94"/>
    <w:rsid w:val="00491AB3"/>
    <w:rsid w:val="00497879"/>
    <w:rsid w:val="004B0E9C"/>
    <w:rsid w:val="004B5ED1"/>
    <w:rsid w:val="004B68BF"/>
    <w:rsid w:val="004C335A"/>
    <w:rsid w:val="00503966"/>
    <w:rsid w:val="00506873"/>
    <w:rsid w:val="00513082"/>
    <w:rsid w:val="0051519D"/>
    <w:rsid w:val="00515D03"/>
    <w:rsid w:val="005227D8"/>
    <w:rsid w:val="00524564"/>
    <w:rsid w:val="00525C6B"/>
    <w:rsid w:val="00540616"/>
    <w:rsid w:val="00554F4C"/>
    <w:rsid w:val="005665A4"/>
    <w:rsid w:val="005B005F"/>
    <w:rsid w:val="005B0467"/>
    <w:rsid w:val="005B45E3"/>
    <w:rsid w:val="005D26B1"/>
    <w:rsid w:val="005F2333"/>
    <w:rsid w:val="00604882"/>
    <w:rsid w:val="0061215C"/>
    <w:rsid w:val="006152D6"/>
    <w:rsid w:val="00616931"/>
    <w:rsid w:val="00634A7B"/>
    <w:rsid w:val="0066677A"/>
    <w:rsid w:val="006865BB"/>
    <w:rsid w:val="00687E1A"/>
    <w:rsid w:val="006A3F6E"/>
    <w:rsid w:val="006B122E"/>
    <w:rsid w:val="006B1D4E"/>
    <w:rsid w:val="006C6B44"/>
    <w:rsid w:val="006D5AF4"/>
    <w:rsid w:val="006E31B7"/>
    <w:rsid w:val="006F4F3F"/>
    <w:rsid w:val="0070030A"/>
    <w:rsid w:val="00741376"/>
    <w:rsid w:val="00757350"/>
    <w:rsid w:val="00773431"/>
    <w:rsid w:val="00773E77"/>
    <w:rsid w:val="007770D8"/>
    <w:rsid w:val="00782715"/>
    <w:rsid w:val="00795E56"/>
    <w:rsid w:val="007D11FF"/>
    <w:rsid w:val="007D49DD"/>
    <w:rsid w:val="007D4BFD"/>
    <w:rsid w:val="007E463A"/>
    <w:rsid w:val="007E7E94"/>
    <w:rsid w:val="007F271C"/>
    <w:rsid w:val="007F6887"/>
    <w:rsid w:val="00800E2D"/>
    <w:rsid w:val="0080373E"/>
    <w:rsid w:val="00817F93"/>
    <w:rsid w:val="00825605"/>
    <w:rsid w:val="008330B0"/>
    <w:rsid w:val="00833F01"/>
    <w:rsid w:val="00841B68"/>
    <w:rsid w:val="008455D9"/>
    <w:rsid w:val="00846642"/>
    <w:rsid w:val="008479FB"/>
    <w:rsid w:val="00860287"/>
    <w:rsid w:val="008664D1"/>
    <w:rsid w:val="00870E91"/>
    <w:rsid w:val="00870F9A"/>
    <w:rsid w:val="00872B72"/>
    <w:rsid w:val="00880F37"/>
    <w:rsid w:val="00885E93"/>
    <w:rsid w:val="008932A3"/>
    <w:rsid w:val="00893FFD"/>
    <w:rsid w:val="00895B9B"/>
    <w:rsid w:val="008A79FA"/>
    <w:rsid w:val="008B3C44"/>
    <w:rsid w:val="008C2F02"/>
    <w:rsid w:val="008C3B9B"/>
    <w:rsid w:val="008C4E49"/>
    <w:rsid w:val="008C6CC8"/>
    <w:rsid w:val="008D019F"/>
    <w:rsid w:val="008D0386"/>
    <w:rsid w:val="008D272C"/>
    <w:rsid w:val="00905AA4"/>
    <w:rsid w:val="00911667"/>
    <w:rsid w:val="00923F64"/>
    <w:rsid w:val="00931151"/>
    <w:rsid w:val="00997FBC"/>
    <w:rsid w:val="009A04A1"/>
    <w:rsid w:val="009A2C9A"/>
    <w:rsid w:val="009A6829"/>
    <w:rsid w:val="009B12B5"/>
    <w:rsid w:val="009B41D9"/>
    <w:rsid w:val="009C3B00"/>
    <w:rsid w:val="009D6EC6"/>
    <w:rsid w:val="009E2520"/>
    <w:rsid w:val="009F4773"/>
    <w:rsid w:val="009F78E7"/>
    <w:rsid w:val="00A20F67"/>
    <w:rsid w:val="00A23AA4"/>
    <w:rsid w:val="00A31054"/>
    <w:rsid w:val="00A36787"/>
    <w:rsid w:val="00A43F3D"/>
    <w:rsid w:val="00A4570A"/>
    <w:rsid w:val="00A52EA4"/>
    <w:rsid w:val="00A65E7E"/>
    <w:rsid w:val="00A720C7"/>
    <w:rsid w:val="00A9153E"/>
    <w:rsid w:val="00AB1A67"/>
    <w:rsid w:val="00AB49A2"/>
    <w:rsid w:val="00AC0EB6"/>
    <w:rsid w:val="00AD374E"/>
    <w:rsid w:val="00AD620A"/>
    <w:rsid w:val="00AE027C"/>
    <w:rsid w:val="00AF05DE"/>
    <w:rsid w:val="00B13EAA"/>
    <w:rsid w:val="00B20E27"/>
    <w:rsid w:val="00B4037A"/>
    <w:rsid w:val="00B422D6"/>
    <w:rsid w:val="00B440DE"/>
    <w:rsid w:val="00B634E9"/>
    <w:rsid w:val="00B715B8"/>
    <w:rsid w:val="00B84014"/>
    <w:rsid w:val="00B845F8"/>
    <w:rsid w:val="00B9749A"/>
    <w:rsid w:val="00BB5447"/>
    <w:rsid w:val="00BC10EA"/>
    <w:rsid w:val="00BC2A89"/>
    <w:rsid w:val="00BD74F2"/>
    <w:rsid w:val="00BE66BF"/>
    <w:rsid w:val="00BE6EB5"/>
    <w:rsid w:val="00BF4180"/>
    <w:rsid w:val="00BF6B22"/>
    <w:rsid w:val="00C23E03"/>
    <w:rsid w:val="00C3183B"/>
    <w:rsid w:val="00C5205F"/>
    <w:rsid w:val="00C61B8D"/>
    <w:rsid w:val="00C74254"/>
    <w:rsid w:val="00C854DC"/>
    <w:rsid w:val="00C872F2"/>
    <w:rsid w:val="00CA2A86"/>
    <w:rsid w:val="00CB5A93"/>
    <w:rsid w:val="00CB7720"/>
    <w:rsid w:val="00CE77EB"/>
    <w:rsid w:val="00CF24B7"/>
    <w:rsid w:val="00CF350B"/>
    <w:rsid w:val="00D040FB"/>
    <w:rsid w:val="00D05FAE"/>
    <w:rsid w:val="00D116F6"/>
    <w:rsid w:val="00D12AA5"/>
    <w:rsid w:val="00D16B79"/>
    <w:rsid w:val="00D25B9D"/>
    <w:rsid w:val="00D25DDF"/>
    <w:rsid w:val="00D51EB9"/>
    <w:rsid w:val="00D55F55"/>
    <w:rsid w:val="00D64175"/>
    <w:rsid w:val="00D80699"/>
    <w:rsid w:val="00D834D7"/>
    <w:rsid w:val="00D84F40"/>
    <w:rsid w:val="00D97A6E"/>
    <w:rsid w:val="00DA35BF"/>
    <w:rsid w:val="00DA775E"/>
    <w:rsid w:val="00DC17C8"/>
    <w:rsid w:val="00DC3C6A"/>
    <w:rsid w:val="00DF212A"/>
    <w:rsid w:val="00E16618"/>
    <w:rsid w:val="00E229C6"/>
    <w:rsid w:val="00E5710E"/>
    <w:rsid w:val="00E577BD"/>
    <w:rsid w:val="00E66290"/>
    <w:rsid w:val="00E7467B"/>
    <w:rsid w:val="00EA52B2"/>
    <w:rsid w:val="00ED0A3F"/>
    <w:rsid w:val="00ED69EE"/>
    <w:rsid w:val="00EF6FAA"/>
    <w:rsid w:val="00F01E5A"/>
    <w:rsid w:val="00F0279A"/>
    <w:rsid w:val="00F06435"/>
    <w:rsid w:val="00F07372"/>
    <w:rsid w:val="00F25C1F"/>
    <w:rsid w:val="00F25C2C"/>
    <w:rsid w:val="00F7605B"/>
    <w:rsid w:val="00F90833"/>
    <w:rsid w:val="00F911C9"/>
    <w:rsid w:val="00F965D6"/>
    <w:rsid w:val="00FA318F"/>
    <w:rsid w:val="00FB6D19"/>
    <w:rsid w:val="00FB7B18"/>
    <w:rsid w:val="00FC533D"/>
    <w:rsid w:val="00FD4104"/>
    <w:rsid w:val="00FD7AC7"/>
    <w:rsid w:val="00FE18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DE8D"/>
  <w15:docId w15:val="{260BAA16-8E26-476E-AFD0-4A0A2937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85141">
      <w:bodyDiv w:val="1"/>
      <w:marLeft w:val="0"/>
      <w:marRight w:val="0"/>
      <w:marTop w:val="0"/>
      <w:marBottom w:val="0"/>
      <w:divBdr>
        <w:top w:val="none" w:sz="0" w:space="0" w:color="auto"/>
        <w:left w:val="none" w:sz="0" w:space="0" w:color="auto"/>
        <w:bottom w:val="none" w:sz="0" w:space="0" w:color="auto"/>
        <w:right w:val="none" w:sz="0" w:space="0" w:color="auto"/>
      </w:divBdr>
    </w:div>
    <w:div w:id="200023511">
      <w:bodyDiv w:val="1"/>
      <w:marLeft w:val="0"/>
      <w:marRight w:val="0"/>
      <w:marTop w:val="0"/>
      <w:marBottom w:val="0"/>
      <w:divBdr>
        <w:top w:val="none" w:sz="0" w:space="0" w:color="auto"/>
        <w:left w:val="none" w:sz="0" w:space="0" w:color="auto"/>
        <w:bottom w:val="none" w:sz="0" w:space="0" w:color="auto"/>
        <w:right w:val="none" w:sz="0" w:space="0" w:color="auto"/>
      </w:divBdr>
    </w:div>
    <w:div w:id="211037147">
      <w:bodyDiv w:val="1"/>
      <w:marLeft w:val="0"/>
      <w:marRight w:val="0"/>
      <w:marTop w:val="0"/>
      <w:marBottom w:val="0"/>
      <w:divBdr>
        <w:top w:val="none" w:sz="0" w:space="0" w:color="auto"/>
        <w:left w:val="none" w:sz="0" w:space="0" w:color="auto"/>
        <w:bottom w:val="none" w:sz="0" w:space="0" w:color="auto"/>
        <w:right w:val="none" w:sz="0" w:space="0" w:color="auto"/>
      </w:divBdr>
    </w:div>
    <w:div w:id="516046218">
      <w:bodyDiv w:val="1"/>
      <w:marLeft w:val="0"/>
      <w:marRight w:val="0"/>
      <w:marTop w:val="0"/>
      <w:marBottom w:val="0"/>
      <w:divBdr>
        <w:top w:val="none" w:sz="0" w:space="0" w:color="auto"/>
        <w:left w:val="none" w:sz="0" w:space="0" w:color="auto"/>
        <w:bottom w:val="none" w:sz="0" w:space="0" w:color="auto"/>
        <w:right w:val="none" w:sz="0" w:space="0" w:color="auto"/>
      </w:divBdr>
    </w:div>
    <w:div w:id="533730528">
      <w:bodyDiv w:val="1"/>
      <w:marLeft w:val="0"/>
      <w:marRight w:val="0"/>
      <w:marTop w:val="0"/>
      <w:marBottom w:val="0"/>
      <w:divBdr>
        <w:top w:val="none" w:sz="0" w:space="0" w:color="auto"/>
        <w:left w:val="none" w:sz="0" w:space="0" w:color="auto"/>
        <w:bottom w:val="none" w:sz="0" w:space="0" w:color="auto"/>
        <w:right w:val="none" w:sz="0" w:space="0" w:color="auto"/>
      </w:divBdr>
    </w:div>
    <w:div w:id="758454244">
      <w:bodyDiv w:val="1"/>
      <w:marLeft w:val="0"/>
      <w:marRight w:val="0"/>
      <w:marTop w:val="0"/>
      <w:marBottom w:val="0"/>
      <w:divBdr>
        <w:top w:val="none" w:sz="0" w:space="0" w:color="auto"/>
        <w:left w:val="none" w:sz="0" w:space="0" w:color="auto"/>
        <w:bottom w:val="none" w:sz="0" w:space="0" w:color="auto"/>
        <w:right w:val="none" w:sz="0" w:space="0" w:color="auto"/>
      </w:divBdr>
    </w:div>
    <w:div w:id="931476327">
      <w:bodyDiv w:val="1"/>
      <w:marLeft w:val="0"/>
      <w:marRight w:val="0"/>
      <w:marTop w:val="0"/>
      <w:marBottom w:val="0"/>
      <w:divBdr>
        <w:top w:val="none" w:sz="0" w:space="0" w:color="auto"/>
        <w:left w:val="none" w:sz="0" w:space="0" w:color="auto"/>
        <w:bottom w:val="none" w:sz="0" w:space="0" w:color="auto"/>
        <w:right w:val="none" w:sz="0" w:space="0" w:color="auto"/>
      </w:divBdr>
    </w:div>
    <w:div w:id="962544096">
      <w:bodyDiv w:val="1"/>
      <w:marLeft w:val="0"/>
      <w:marRight w:val="0"/>
      <w:marTop w:val="0"/>
      <w:marBottom w:val="0"/>
      <w:divBdr>
        <w:top w:val="none" w:sz="0" w:space="0" w:color="auto"/>
        <w:left w:val="none" w:sz="0" w:space="0" w:color="auto"/>
        <w:bottom w:val="none" w:sz="0" w:space="0" w:color="auto"/>
        <w:right w:val="none" w:sz="0" w:space="0" w:color="auto"/>
      </w:divBdr>
      <w:divsChild>
        <w:div w:id="1348024442">
          <w:marLeft w:val="0"/>
          <w:marRight w:val="0"/>
          <w:marTop w:val="0"/>
          <w:marBottom w:val="0"/>
          <w:divBdr>
            <w:top w:val="none" w:sz="0" w:space="0" w:color="auto"/>
            <w:left w:val="none" w:sz="0" w:space="0" w:color="auto"/>
            <w:bottom w:val="none" w:sz="0" w:space="0" w:color="auto"/>
            <w:right w:val="none" w:sz="0" w:space="0" w:color="auto"/>
          </w:divBdr>
          <w:divsChild>
            <w:div w:id="18026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4389">
      <w:bodyDiv w:val="1"/>
      <w:marLeft w:val="0"/>
      <w:marRight w:val="0"/>
      <w:marTop w:val="0"/>
      <w:marBottom w:val="0"/>
      <w:divBdr>
        <w:top w:val="none" w:sz="0" w:space="0" w:color="auto"/>
        <w:left w:val="none" w:sz="0" w:space="0" w:color="auto"/>
        <w:bottom w:val="none" w:sz="0" w:space="0" w:color="auto"/>
        <w:right w:val="none" w:sz="0" w:space="0" w:color="auto"/>
      </w:divBdr>
    </w:div>
    <w:div w:id="1458795357">
      <w:bodyDiv w:val="1"/>
      <w:marLeft w:val="0"/>
      <w:marRight w:val="0"/>
      <w:marTop w:val="0"/>
      <w:marBottom w:val="0"/>
      <w:divBdr>
        <w:top w:val="none" w:sz="0" w:space="0" w:color="auto"/>
        <w:left w:val="none" w:sz="0" w:space="0" w:color="auto"/>
        <w:bottom w:val="none" w:sz="0" w:space="0" w:color="auto"/>
        <w:right w:val="none" w:sz="0" w:space="0" w:color="auto"/>
      </w:divBdr>
    </w:div>
    <w:div w:id="1476070073">
      <w:bodyDiv w:val="1"/>
      <w:marLeft w:val="0"/>
      <w:marRight w:val="0"/>
      <w:marTop w:val="0"/>
      <w:marBottom w:val="0"/>
      <w:divBdr>
        <w:top w:val="none" w:sz="0" w:space="0" w:color="auto"/>
        <w:left w:val="none" w:sz="0" w:space="0" w:color="auto"/>
        <w:bottom w:val="none" w:sz="0" w:space="0" w:color="auto"/>
        <w:right w:val="none" w:sz="0" w:space="0" w:color="auto"/>
      </w:divBdr>
    </w:div>
    <w:div w:id="1708331334">
      <w:bodyDiv w:val="1"/>
      <w:marLeft w:val="0"/>
      <w:marRight w:val="0"/>
      <w:marTop w:val="0"/>
      <w:marBottom w:val="0"/>
      <w:divBdr>
        <w:top w:val="none" w:sz="0" w:space="0" w:color="auto"/>
        <w:left w:val="none" w:sz="0" w:space="0" w:color="auto"/>
        <w:bottom w:val="none" w:sz="0" w:space="0" w:color="auto"/>
        <w:right w:val="none" w:sz="0" w:space="0" w:color="auto"/>
      </w:divBdr>
    </w:div>
    <w:div w:id="1773670602">
      <w:bodyDiv w:val="1"/>
      <w:marLeft w:val="0"/>
      <w:marRight w:val="0"/>
      <w:marTop w:val="0"/>
      <w:marBottom w:val="0"/>
      <w:divBdr>
        <w:top w:val="none" w:sz="0" w:space="0" w:color="auto"/>
        <w:left w:val="none" w:sz="0" w:space="0" w:color="auto"/>
        <w:bottom w:val="none" w:sz="0" w:space="0" w:color="auto"/>
        <w:right w:val="none" w:sz="0" w:space="0" w:color="auto"/>
      </w:divBdr>
    </w:div>
    <w:div w:id="1945726411">
      <w:bodyDiv w:val="1"/>
      <w:marLeft w:val="0"/>
      <w:marRight w:val="0"/>
      <w:marTop w:val="0"/>
      <w:marBottom w:val="0"/>
      <w:divBdr>
        <w:top w:val="none" w:sz="0" w:space="0" w:color="auto"/>
        <w:left w:val="none" w:sz="0" w:space="0" w:color="auto"/>
        <w:bottom w:val="none" w:sz="0" w:space="0" w:color="auto"/>
        <w:right w:val="none" w:sz="0" w:space="0" w:color="auto"/>
      </w:divBdr>
    </w:div>
    <w:div w:id="20214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5180</Words>
  <Characters>2953</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4</cp:revision>
  <cp:lastPrinted>2024-05-21T08:54:00Z</cp:lastPrinted>
  <dcterms:created xsi:type="dcterms:W3CDTF">2024-06-11T07:42:00Z</dcterms:created>
  <dcterms:modified xsi:type="dcterms:W3CDTF">2024-06-11T08:28:00Z</dcterms:modified>
</cp:coreProperties>
</file>