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88F" w:rsidRPr="0013088F" w:rsidRDefault="0013088F" w:rsidP="0013088F">
      <w:pPr>
        <w:pBdr>
          <w:top w:val="nil"/>
          <w:left w:val="nil"/>
          <w:bottom w:val="nil"/>
          <w:right w:val="nil"/>
          <w:between w:val="nil"/>
        </w:pBdr>
        <w:ind w:left="4517" w:right="4200" w:hanging="689"/>
        <w:jc w:val="center"/>
        <w:rPr>
          <w:sz w:val="28"/>
          <w:szCs w:val="28"/>
        </w:rPr>
      </w:pPr>
      <w:r w:rsidRPr="0013088F">
        <w:rPr>
          <w:noProof/>
          <w:sz w:val="28"/>
          <w:szCs w:val="28"/>
        </w:rPr>
        <w:drawing>
          <wp:inline distT="0" distB="0" distL="114300" distR="114300" wp14:anchorId="3D3C76D0" wp14:editId="53A6D65D">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13088F" w:rsidRPr="0013088F" w:rsidRDefault="0013088F" w:rsidP="0013088F">
      <w:pPr>
        <w:pBdr>
          <w:top w:val="nil"/>
          <w:left w:val="nil"/>
          <w:bottom w:val="nil"/>
          <w:right w:val="nil"/>
          <w:between w:val="nil"/>
        </w:pBdr>
        <w:jc w:val="center"/>
        <w:rPr>
          <w:sz w:val="24"/>
          <w:szCs w:val="24"/>
        </w:rPr>
      </w:pPr>
    </w:p>
    <w:p w:rsidR="0013088F" w:rsidRPr="0013088F" w:rsidRDefault="0013088F" w:rsidP="0013088F">
      <w:pPr>
        <w:pBdr>
          <w:top w:val="nil"/>
          <w:left w:val="nil"/>
          <w:bottom w:val="nil"/>
          <w:right w:val="nil"/>
          <w:between w:val="nil"/>
        </w:pBdr>
        <w:ind w:right="57"/>
        <w:jc w:val="center"/>
        <w:rPr>
          <w:sz w:val="36"/>
          <w:szCs w:val="36"/>
        </w:rPr>
      </w:pPr>
      <w:r w:rsidRPr="0013088F">
        <w:rPr>
          <w:sz w:val="36"/>
          <w:szCs w:val="36"/>
        </w:rPr>
        <w:t>ВИЩА КВАЛІФІКАЦІЙНА КОМІСІЯ СУДДІВ УКРАЇНИ</w:t>
      </w:r>
    </w:p>
    <w:p w:rsidR="0013088F" w:rsidRPr="0013088F" w:rsidRDefault="0013088F" w:rsidP="0013088F">
      <w:pPr>
        <w:pBdr>
          <w:top w:val="nil"/>
          <w:left w:val="nil"/>
          <w:bottom w:val="nil"/>
          <w:right w:val="nil"/>
          <w:between w:val="nil"/>
        </w:pBdr>
        <w:ind w:right="57"/>
        <w:jc w:val="center"/>
        <w:rPr>
          <w:sz w:val="24"/>
          <w:szCs w:val="24"/>
        </w:rPr>
      </w:pPr>
    </w:p>
    <w:p w:rsidR="0013088F" w:rsidRPr="0013088F" w:rsidRDefault="006A3169" w:rsidP="006A3169">
      <w:pPr>
        <w:pBdr>
          <w:top w:val="nil"/>
          <w:left w:val="nil"/>
          <w:bottom w:val="nil"/>
          <w:right w:val="nil"/>
          <w:between w:val="nil"/>
        </w:pBdr>
        <w:shd w:val="clear" w:color="auto" w:fill="FFFFFF"/>
        <w:tabs>
          <w:tab w:val="left" w:pos="9072"/>
        </w:tabs>
        <w:jc w:val="both"/>
        <w:rPr>
          <w:sz w:val="26"/>
          <w:szCs w:val="26"/>
        </w:rPr>
      </w:pPr>
      <w:r w:rsidRPr="006A3169">
        <w:rPr>
          <w:sz w:val="26"/>
          <w:szCs w:val="26"/>
        </w:rPr>
        <w:t>04 липня</w:t>
      </w:r>
      <w:r>
        <w:rPr>
          <w:sz w:val="26"/>
          <w:szCs w:val="26"/>
        </w:rPr>
        <w:t xml:space="preserve"> 2025 року</w:t>
      </w:r>
      <w:r>
        <w:rPr>
          <w:sz w:val="26"/>
          <w:szCs w:val="26"/>
        </w:rPr>
        <w:tab/>
      </w:r>
      <w:r w:rsidR="0013088F" w:rsidRPr="0013088F">
        <w:rPr>
          <w:sz w:val="26"/>
          <w:szCs w:val="26"/>
        </w:rPr>
        <w:t>м. Київ</w:t>
      </w:r>
    </w:p>
    <w:p w:rsidR="0013088F" w:rsidRPr="0013088F" w:rsidRDefault="0013088F" w:rsidP="0013088F">
      <w:pPr>
        <w:pBdr>
          <w:top w:val="nil"/>
          <w:left w:val="nil"/>
          <w:bottom w:val="nil"/>
          <w:right w:val="nil"/>
          <w:between w:val="nil"/>
        </w:pBdr>
        <w:shd w:val="clear" w:color="auto" w:fill="FFFFFF"/>
        <w:jc w:val="both"/>
        <w:rPr>
          <w:sz w:val="26"/>
          <w:szCs w:val="26"/>
        </w:rPr>
      </w:pPr>
    </w:p>
    <w:p w:rsidR="0013088F" w:rsidRPr="00BA3AA7" w:rsidRDefault="00FC3CFB" w:rsidP="0013088F">
      <w:pPr>
        <w:pBdr>
          <w:top w:val="nil"/>
          <w:left w:val="nil"/>
          <w:bottom w:val="nil"/>
          <w:right w:val="nil"/>
          <w:between w:val="nil"/>
        </w:pBdr>
        <w:shd w:val="clear" w:color="auto" w:fill="FFFFFF"/>
        <w:ind w:right="134"/>
        <w:jc w:val="center"/>
        <w:rPr>
          <w:sz w:val="26"/>
          <w:szCs w:val="26"/>
          <w:u w:val="single"/>
        </w:rPr>
      </w:pPr>
      <w:r>
        <w:rPr>
          <w:sz w:val="26"/>
          <w:szCs w:val="26"/>
        </w:rPr>
        <w:t xml:space="preserve">Р І Ш Е Н Н Я № </w:t>
      </w:r>
      <w:r w:rsidR="00BA3AA7">
        <w:rPr>
          <w:sz w:val="26"/>
          <w:szCs w:val="26"/>
          <w:u w:val="single"/>
        </w:rPr>
        <w:t>131/зп-25</w:t>
      </w:r>
    </w:p>
    <w:p w:rsidR="0013088F" w:rsidRPr="0013088F" w:rsidRDefault="0013088F" w:rsidP="0013088F">
      <w:pPr>
        <w:pBdr>
          <w:top w:val="nil"/>
          <w:left w:val="nil"/>
          <w:bottom w:val="nil"/>
          <w:right w:val="nil"/>
          <w:between w:val="nil"/>
        </w:pBdr>
        <w:shd w:val="clear" w:color="auto" w:fill="FFFFFF"/>
        <w:ind w:right="134"/>
        <w:jc w:val="center"/>
        <w:rPr>
          <w:sz w:val="26"/>
          <w:szCs w:val="26"/>
        </w:rPr>
      </w:pPr>
    </w:p>
    <w:p w:rsidR="008833BC" w:rsidRPr="008956D2" w:rsidRDefault="008833BC" w:rsidP="008833BC">
      <w:pPr>
        <w:pBdr>
          <w:top w:val="nil"/>
          <w:left w:val="nil"/>
          <w:bottom w:val="nil"/>
          <w:right w:val="nil"/>
          <w:between w:val="nil"/>
        </w:pBdr>
        <w:shd w:val="clear" w:color="auto" w:fill="FFFFFF"/>
        <w:ind w:right="134"/>
        <w:jc w:val="center"/>
        <w:rPr>
          <w:sz w:val="24"/>
          <w:szCs w:val="24"/>
        </w:rPr>
      </w:pPr>
    </w:p>
    <w:p w:rsidR="004408E3" w:rsidRPr="001C0E78" w:rsidRDefault="002F1005">
      <w:pPr>
        <w:pBdr>
          <w:top w:val="nil"/>
          <w:left w:val="nil"/>
          <w:bottom w:val="nil"/>
          <w:right w:val="nil"/>
          <w:between w:val="nil"/>
        </w:pBdr>
        <w:shd w:val="clear" w:color="auto" w:fill="FFFFFF"/>
        <w:tabs>
          <w:tab w:val="left" w:pos="567"/>
        </w:tabs>
        <w:jc w:val="both"/>
        <w:rPr>
          <w:sz w:val="26"/>
          <w:szCs w:val="26"/>
        </w:rPr>
      </w:pPr>
      <w:r w:rsidRPr="001C0E78">
        <w:rPr>
          <w:sz w:val="26"/>
          <w:szCs w:val="26"/>
        </w:rPr>
        <w:t>Вища кваліфікаційна комісія суддів України у пленарному складі:</w:t>
      </w:r>
    </w:p>
    <w:p w:rsidR="004408E3" w:rsidRPr="001C0E78" w:rsidRDefault="004408E3">
      <w:pPr>
        <w:pBdr>
          <w:top w:val="nil"/>
          <w:left w:val="nil"/>
          <w:bottom w:val="nil"/>
          <w:right w:val="nil"/>
          <w:between w:val="nil"/>
        </w:pBdr>
        <w:shd w:val="clear" w:color="auto" w:fill="FFFFFF"/>
        <w:ind w:right="134"/>
        <w:jc w:val="both"/>
        <w:rPr>
          <w:sz w:val="26"/>
          <w:szCs w:val="26"/>
        </w:rPr>
      </w:pPr>
    </w:p>
    <w:p w:rsidR="004408E3" w:rsidRPr="001C0E78" w:rsidRDefault="002421CF">
      <w:pPr>
        <w:pBdr>
          <w:top w:val="nil"/>
          <w:left w:val="nil"/>
          <w:bottom w:val="nil"/>
          <w:right w:val="nil"/>
          <w:between w:val="nil"/>
        </w:pBdr>
        <w:shd w:val="clear" w:color="auto" w:fill="FFFFFF"/>
        <w:jc w:val="both"/>
        <w:rPr>
          <w:sz w:val="26"/>
          <w:szCs w:val="26"/>
        </w:rPr>
      </w:pPr>
      <w:r w:rsidRPr="001C0E78">
        <w:rPr>
          <w:sz w:val="26"/>
          <w:szCs w:val="26"/>
        </w:rPr>
        <w:t>г</w:t>
      </w:r>
      <w:r w:rsidR="002F1005" w:rsidRPr="001C0E78">
        <w:rPr>
          <w:sz w:val="26"/>
          <w:szCs w:val="26"/>
        </w:rPr>
        <w:t>оловуючо</w:t>
      </w:r>
      <w:r w:rsidR="003D5FCA" w:rsidRPr="001C0E78">
        <w:rPr>
          <w:sz w:val="26"/>
          <w:szCs w:val="26"/>
        </w:rPr>
        <w:t>го</w:t>
      </w:r>
      <w:r w:rsidR="002F1005" w:rsidRPr="001C0E78">
        <w:rPr>
          <w:sz w:val="26"/>
          <w:szCs w:val="26"/>
        </w:rPr>
        <w:t xml:space="preserve"> – </w:t>
      </w:r>
      <w:r w:rsidR="006A3169" w:rsidRPr="001C0E78">
        <w:rPr>
          <w:sz w:val="26"/>
          <w:szCs w:val="26"/>
        </w:rPr>
        <w:t>Олексія ОМЕЛЬЯНА</w:t>
      </w:r>
      <w:r w:rsidR="003F25A3" w:rsidRPr="001C0E78">
        <w:rPr>
          <w:sz w:val="26"/>
          <w:szCs w:val="26"/>
        </w:rPr>
        <w:t>,</w:t>
      </w:r>
    </w:p>
    <w:p w:rsidR="004408E3" w:rsidRPr="001C0E78" w:rsidRDefault="004408E3">
      <w:pPr>
        <w:pBdr>
          <w:top w:val="nil"/>
          <w:left w:val="nil"/>
          <w:bottom w:val="nil"/>
          <w:right w:val="nil"/>
          <w:between w:val="nil"/>
        </w:pBdr>
        <w:shd w:val="clear" w:color="auto" w:fill="FFFFFF"/>
        <w:jc w:val="both"/>
        <w:rPr>
          <w:sz w:val="26"/>
          <w:szCs w:val="26"/>
        </w:rPr>
      </w:pPr>
    </w:p>
    <w:p w:rsidR="00517BE0" w:rsidRPr="001C0E78" w:rsidRDefault="000D11B2" w:rsidP="00517BE0">
      <w:pPr>
        <w:shd w:val="clear" w:color="auto" w:fill="FFFFFF"/>
        <w:tabs>
          <w:tab w:val="left" w:pos="3969"/>
        </w:tabs>
        <w:jc w:val="both"/>
        <w:rPr>
          <w:sz w:val="26"/>
          <w:szCs w:val="26"/>
        </w:rPr>
      </w:pPr>
      <w:r w:rsidRPr="001C0E78">
        <w:rPr>
          <w:sz w:val="26"/>
          <w:szCs w:val="26"/>
        </w:rPr>
        <w:t xml:space="preserve">членів Комісії: </w:t>
      </w:r>
      <w:r w:rsidR="00517BE0" w:rsidRPr="001C0E78">
        <w:rPr>
          <w:sz w:val="26"/>
          <w:szCs w:val="26"/>
        </w:rPr>
        <w:t>Михайла БОГОНОСА, Ярослава ДУХА, Романа КИДИСЮКА, Надії КОБЕЦЬКОЇ, Олега КОЛІУША (доповідач), Володимира</w:t>
      </w:r>
      <w:r w:rsidR="006A3169">
        <w:rPr>
          <w:sz w:val="26"/>
          <w:szCs w:val="26"/>
        </w:rPr>
        <w:t> ЛУГАНСЬКОГО, Руслана МЕЛЬНИКА,</w:t>
      </w:r>
      <w:r w:rsidR="00517BE0" w:rsidRPr="001C0E78">
        <w:rPr>
          <w:sz w:val="26"/>
          <w:szCs w:val="26"/>
        </w:rPr>
        <w:t xml:space="preserve"> </w:t>
      </w:r>
      <w:r w:rsidR="00950B18" w:rsidRPr="001C0E78">
        <w:rPr>
          <w:sz w:val="26"/>
          <w:szCs w:val="26"/>
        </w:rPr>
        <w:t xml:space="preserve">Сергія ЧУМАКА, </w:t>
      </w:r>
      <w:r w:rsidR="00517BE0" w:rsidRPr="001C0E78">
        <w:rPr>
          <w:sz w:val="26"/>
          <w:szCs w:val="26"/>
        </w:rPr>
        <w:t>Галини ШЕВЧУК,</w:t>
      </w:r>
    </w:p>
    <w:p w:rsidR="004408E3" w:rsidRPr="001C0E78" w:rsidRDefault="004408E3" w:rsidP="00517BE0">
      <w:pPr>
        <w:pBdr>
          <w:top w:val="nil"/>
          <w:left w:val="nil"/>
          <w:bottom w:val="nil"/>
          <w:right w:val="nil"/>
          <w:between w:val="nil"/>
        </w:pBdr>
        <w:shd w:val="clear" w:color="auto" w:fill="FFFFFF"/>
        <w:tabs>
          <w:tab w:val="left" w:pos="3969"/>
        </w:tabs>
        <w:ind w:right="-15"/>
        <w:jc w:val="both"/>
        <w:rPr>
          <w:sz w:val="26"/>
          <w:szCs w:val="26"/>
        </w:rPr>
      </w:pPr>
    </w:p>
    <w:p w:rsidR="00B23D5D" w:rsidRPr="001C0E78" w:rsidRDefault="004A1133" w:rsidP="00B23D5D">
      <w:pPr>
        <w:pBdr>
          <w:top w:val="nil"/>
          <w:left w:val="nil"/>
          <w:bottom w:val="nil"/>
          <w:right w:val="nil"/>
          <w:between w:val="nil"/>
        </w:pBdr>
        <w:jc w:val="both"/>
        <w:rPr>
          <w:sz w:val="26"/>
          <w:szCs w:val="26"/>
        </w:rPr>
      </w:pPr>
      <w:r w:rsidRPr="001C0E78">
        <w:rPr>
          <w:sz w:val="26"/>
          <w:szCs w:val="26"/>
        </w:rPr>
        <w:t xml:space="preserve">розглянувши питання затвердження </w:t>
      </w:r>
      <w:r w:rsidR="00B23D5D" w:rsidRPr="001C0E78">
        <w:rPr>
          <w:sz w:val="26"/>
          <w:szCs w:val="26"/>
        </w:rPr>
        <w:t>програм етапів іспиту та таксономічних харак</w:t>
      </w:r>
      <w:r w:rsidR="00DD4330" w:rsidRPr="001C0E78">
        <w:rPr>
          <w:sz w:val="26"/>
          <w:szCs w:val="26"/>
        </w:rPr>
        <w:t xml:space="preserve">теристик анонімних тестувань </w:t>
      </w:r>
      <w:r w:rsidR="00B23D5D" w:rsidRPr="001C0E78">
        <w:rPr>
          <w:sz w:val="26"/>
          <w:szCs w:val="26"/>
        </w:rPr>
        <w:t>для проведення кваліфікаційного іспиту</w:t>
      </w:r>
      <w:r w:rsidR="00140891">
        <w:rPr>
          <w:sz w:val="26"/>
          <w:szCs w:val="26"/>
        </w:rPr>
        <w:t xml:space="preserve"> під час квал</w:t>
      </w:r>
      <w:r w:rsidR="00CC769A">
        <w:rPr>
          <w:sz w:val="26"/>
          <w:szCs w:val="26"/>
        </w:rPr>
        <w:t>іфікаційного оцінювання</w:t>
      </w:r>
      <w:r w:rsidR="00B23D5D" w:rsidRPr="001C0E78">
        <w:rPr>
          <w:sz w:val="26"/>
          <w:szCs w:val="26"/>
        </w:rPr>
        <w:t xml:space="preserve"> кандидатів на посаду судді Вищого антикорупційного суду</w:t>
      </w:r>
      <w:r w:rsidR="00CC769A">
        <w:rPr>
          <w:sz w:val="26"/>
          <w:szCs w:val="26"/>
        </w:rPr>
        <w:t xml:space="preserve">, зокрема його Апеляційної палати, </w:t>
      </w:r>
      <w:r w:rsidR="00431DCC" w:rsidRPr="001C0E78">
        <w:rPr>
          <w:sz w:val="26"/>
          <w:szCs w:val="26"/>
        </w:rPr>
        <w:t>в</w:t>
      </w:r>
      <w:r w:rsidR="00B23D5D" w:rsidRPr="001C0E78">
        <w:rPr>
          <w:sz w:val="26"/>
          <w:szCs w:val="26"/>
        </w:rPr>
        <w:t xml:space="preserve"> межах конкурсу, оголошеного </w:t>
      </w:r>
      <w:r w:rsidR="008740D8">
        <w:rPr>
          <w:rFonts w:eastAsia="Calibri"/>
          <w:sz w:val="26"/>
          <w:szCs w:val="26"/>
        </w:rPr>
        <w:t>р</w:t>
      </w:r>
      <w:r w:rsidR="008740D8" w:rsidRPr="001C0E78">
        <w:rPr>
          <w:rFonts w:eastAsia="Calibri"/>
          <w:sz w:val="26"/>
          <w:szCs w:val="26"/>
        </w:rPr>
        <w:t xml:space="preserve">ішенням Вищої кваліфікаційної комісії суддів України </w:t>
      </w:r>
      <w:r w:rsidR="00520E1E">
        <w:rPr>
          <w:rFonts w:eastAsia="Calibri"/>
          <w:sz w:val="26"/>
          <w:szCs w:val="26"/>
        </w:rPr>
        <w:t xml:space="preserve">від </w:t>
      </w:r>
      <w:r w:rsidR="00B23D5D" w:rsidRPr="001C0E78">
        <w:rPr>
          <w:sz w:val="26"/>
          <w:szCs w:val="26"/>
        </w:rPr>
        <w:t>03</w:t>
      </w:r>
      <w:r w:rsidR="00256DB6">
        <w:rPr>
          <w:sz w:val="26"/>
          <w:szCs w:val="26"/>
          <w:lang w:val="en-US"/>
        </w:rPr>
        <w:t> </w:t>
      </w:r>
      <w:r w:rsidR="00B23D5D" w:rsidRPr="001C0E78">
        <w:rPr>
          <w:sz w:val="26"/>
          <w:szCs w:val="26"/>
        </w:rPr>
        <w:t>червня 2025 року</w:t>
      </w:r>
      <w:r w:rsidR="008740D8">
        <w:rPr>
          <w:sz w:val="26"/>
          <w:szCs w:val="26"/>
        </w:rPr>
        <w:t xml:space="preserve"> </w:t>
      </w:r>
      <w:r w:rsidR="008740D8" w:rsidRPr="001C0E78">
        <w:rPr>
          <w:rFonts w:eastAsia="Calibri"/>
          <w:sz w:val="26"/>
          <w:szCs w:val="26"/>
        </w:rPr>
        <w:t>№ 112/зп-25</w:t>
      </w:r>
      <w:r w:rsidR="001C0E78">
        <w:rPr>
          <w:sz w:val="26"/>
          <w:szCs w:val="26"/>
        </w:rPr>
        <w:t>,</w:t>
      </w:r>
    </w:p>
    <w:p w:rsidR="004408E3" w:rsidRPr="001C0E78" w:rsidRDefault="004408E3" w:rsidP="00B23D5D">
      <w:pPr>
        <w:pStyle w:val="af5"/>
        <w:spacing w:before="0" w:beforeAutospacing="0" w:after="0" w:afterAutospacing="0"/>
        <w:jc w:val="both"/>
        <w:rPr>
          <w:sz w:val="26"/>
          <w:szCs w:val="26"/>
        </w:rPr>
      </w:pPr>
    </w:p>
    <w:p w:rsidR="004408E3" w:rsidRPr="001C0E78" w:rsidRDefault="002F1005">
      <w:pPr>
        <w:pBdr>
          <w:top w:val="nil"/>
          <w:left w:val="nil"/>
          <w:bottom w:val="nil"/>
          <w:right w:val="nil"/>
          <w:between w:val="nil"/>
        </w:pBdr>
        <w:shd w:val="clear" w:color="auto" w:fill="FFFFFF"/>
        <w:tabs>
          <w:tab w:val="left" w:pos="9072"/>
        </w:tabs>
        <w:jc w:val="center"/>
        <w:rPr>
          <w:sz w:val="26"/>
          <w:szCs w:val="26"/>
        </w:rPr>
      </w:pPr>
      <w:r w:rsidRPr="001C0E78">
        <w:rPr>
          <w:sz w:val="26"/>
          <w:szCs w:val="26"/>
        </w:rPr>
        <w:t>встановила:</w:t>
      </w:r>
    </w:p>
    <w:p w:rsidR="004408E3" w:rsidRPr="001C0E78" w:rsidRDefault="004408E3">
      <w:pPr>
        <w:pBdr>
          <w:top w:val="nil"/>
          <w:left w:val="nil"/>
          <w:bottom w:val="nil"/>
          <w:right w:val="nil"/>
          <w:between w:val="nil"/>
        </w:pBdr>
        <w:shd w:val="clear" w:color="auto" w:fill="FFFFFF"/>
        <w:tabs>
          <w:tab w:val="left" w:pos="0"/>
        </w:tabs>
        <w:ind w:firstLine="709"/>
        <w:jc w:val="both"/>
        <w:rPr>
          <w:sz w:val="26"/>
          <w:szCs w:val="26"/>
        </w:rPr>
      </w:pPr>
    </w:p>
    <w:p w:rsidR="00007DBE" w:rsidRPr="001C0E78" w:rsidRDefault="0006239D" w:rsidP="0006239D">
      <w:pPr>
        <w:pBdr>
          <w:top w:val="nil"/>
          <w:left w:val="nil"/>
          <w:bottom w:val="nil"/>
          <w:right w:val="nil"/>
          <w:between w:val="nil"/>
        </w:pBdr>
        <w:ind w:firstLine="709"/>
        <w:jc w:val="both"/>
        <w:rPr>
          <w:sz w:val="26"/>
          <w:szCs w:val="26"/>
        </w:rPr>
      </w:pPr>
      <w:r w:rsidRPr="001C0E78">
        <w:rPr>
          <w:rFonts w:eastAsia="Calibri"/>
          <w:sz w:val="26"/>
          <w:szCs w:val="26"/>
        </w:rPr>
        <w:t>Рішенням Вищої кваліфікаційної комісії суддів України від 03 червня</w:t>
      </w:r>
      <w:r w:rsidR="008740D8">
        <w:rPr>
          <w:rFonts w:eastAsia="Calibri"/>
          <w:sz w:val="26"/>
          <w:szCs w:val="26"/>
        </w:rPr>
        <w:t xml:space="preserve"> </w:t>
      </w:r>
      <w:r w:rsidRPr="001C0E78">
        <w:rPr>
          <w:rFonts w:eastAsia="Calibri"/>
          <w:sz w:val="26"/>
          <w:szCs w:val="26"/>
        </w:rPr>
        <w:t xml:space="preserve">2025 року </w:t>
      </w:r>
      <w:r w:rsidR="006178A0" w:rsidRPr="001C0E78">
        <w:rPr>
          <w:rFonts w:eastAsia="Calibri"/>
          <w:sz w:val="26"/>
          <w:szCs w:val="26"/>
        </w:rPr>
        <w:t>№ </w:t>
      </w:r>
      <w:r w:rsidR="00850F55" w:rsidRPr="001C0E78">
        <w:rPr>
          <w:rFonts w:eastAsia="Calibri"/>
          <w:sz w:val="26"/>
          <w:szCs w:val="26"/>
        </w:rPr>
        <w:t>112</w:t>
      </w:r>
      <w:r w:rsidR="00453E01" w:rsidRPr="001C0E78">
        <w:rPr>
          <w:rFonts w:eastAsia="Calibri"/>
          <w:sz w:val="26"/>
          <w:szCs w:val="26"/>
        </w:rPr>
        <w:t>/зп-25</w:t>
      </w:r>
      <w:r w:rsidR="006178A0" w:rsidRPr="001C0E78">
        <w:rPr>
          <w:rFonts w:eastAsia="Calibri"/>
          <w:sz w:val="26"/>
          <w:szCs w:val="26"/>
        </w:rPr>
        <w:t xml:space="preserve"> </w:t>
      </w:r>
      <w:r w:rsidRPr="001C0E78">
        <w:rPr>
          <w:rFonts w:eastAsia="Calibri"/>
          <w:sz w:val="26"/>
          <w:szCs w:val="26"/>
        </w:rPr>
        <w:t>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та 13 вакантних посад інших суддів у Вищому антикорупційному суді.</w:t>
      </w:r>
      <w:r w:rsidR="00007DBE" w:rsidRPr="001C0E78">
        <w:rPr>
          <w:sz w:val="26"/>
          <w:szCs w:val="26"/>
        </w:rPr>
        <w:t xml:space="preserve"> </w:t>
      </w:r>
    </w:p>
    <w:p w:rsidR="0006239D" w:rsidRPr="001C0E78" w:rsidRDefault="00007DBE" w:rsidP="0006239D">
      <w:pPr>
        <w:pBdr>
          <w:top w:val="nil"/>
          <w:left w:val="nil"/>
          <w:bottom w:val="nil"/>
          <w:right w:val="nil"/>
          <w:between w:val="nil"/>
        </w:pBdr>
        <w:ind w:firstLine="709"/>
        <w:jc w:val="both"/>
        <w:rPr>
          <w:rFonts w:eastAsia="Calibri"/>
          <w:sz w:val="26"/>
          <w:szCs w:val="26"/>
        </w:rPr>
      </w:pPr>
      <w:r w:rsidRPr="001C0E78">
        <w:rPr>
          <w:sz w:val="26"/>
          <w:szCs w:val="26"/>
        </w:rPr>
        <w:t xml:space="preserve">Згідно з пунктом </w:t>
      </w:r>
      <w:r w:rsidR="007A6B16" w:rsidRPr="001C0E78">
        <w:rPr>
          <w:sz w:val="26"/>
          <w:szCs w:val="26"/>
        </w:rPr>
        <w:t>2</w:t>
      </w:r>
      <w:r w:rsidRPr="001C0E78">
        <w:rPr>
          <w:sz w:val="26"/>
          <w:szCs w:val="26"/>
        </w:rPr>
        <w:t xml:space="preserve"> частини першої статті 79-2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вищого спеціалізованого суду </w:t>
      </w:r>
      <w:r w:rsidR="007760EB" w:rsidRPr="001C0E78">
        <w:rPr>
          <w:sz w:val="26"/>
          <w:szCs w:val="26"/>
        </w:rPr>
        <w:t xml:space="preserve">на основі рейтингу кандидатів </w:t>
      </w:r>
      <w:r w:rsidRPr="001C0E78">
        <w:rPr>
          <w:sz w:val="26"/>
          <w:szCs w:val="26"/>
        </w:rPr>
        <w:t xml:space="preserve">за результатами </w:t>
      </w:r>
      <w:r w:rsidRPr="001C0E78">
        <w:rPr>
          <w:rFonts w:eastAsia="Calibri"/>
          <w:sz w:val="26"/>
          <w:szCs w:val="26"/>
        </w:rPr>
        <w:t xml:space="preserve">кваліфікаційного оцінювання. </w:t>
      </w:r>
    </w:p>
    <w:p w:rsidR="00007DBE" w:rsidRPr="001C0E78" w:rsidRDefault="00007DBE" w:rsidP="0006239D">
      <w:pPr>
        <w:pBdr>
          <w:top w:val="nil"/>
          <w:left w:val="nil"/>
          <w:bottom w:val="nil"/>
          <w:right w:val="nil"/>
          <w:between w:val="nil"/>
        </w:pBdr>
        <w:ind w:firstLine="709"/>
        <w:jc w:val="both"/>
        <w:rPr>
          <w:rFonts w:eastAsia="Calibri"/>
          <w:sz w:val="26"/>
          <w:szCs w:val="26"/>
        </w:rPr>
      </w:pPr>
      <w:r w:rsidRPr="001C0E78">
        <w:rPr>
          <w:rFonts w:eastAsia="Calibri"/>
          <w:sz w:val="26"/>
          <w:szCs w:val="26"/>
        </w:rPr>
        <w:t xml:space="preserve">Відповідно до </w:t>
      </w:r>
      <w:r w:rsidR="006032EC" w:rsidRPr="001C0E78">
        <w:rPr>
          <w:rFonts w:eastAsia="Calibri"/>
          <w:sz w:val="26"/>
          <w:szCs w:val="26"/>
        </w:rPr>
        <w:t xml:space="preserve">пункту 1 </w:t>
      </w:r>
      <w:r w:rsidRPr="001C0E78">
        <w:rPr>
          <w:rFonts w:eastAsia="Calibri"/>
          <w:sz w:val="26"/>
          <w:szCs w:val="26"/>
        </w:rPr>
        <w:t xml:space="preserve">частини першої статті 85 Закону </w:t>
      </w:r>
      <w:r w:rsidR="006032EC" w:rsidRPr="001C0E78">
        <w:rPr>
          <w:rFonts w:eastAsia="Calibri"/>
          <w:sz w:val="26"/>
          <w:szCs w:val="26"/>
        </w:rPr>
        <w:t>одним із етапів кваліфікаційного оцінювання є складання кваліфікаційного іспиту.</w:t>
      </w:r>
    </w:p>
    <w:p w:rsidR="006032EC" w:rsidRPr="001C0E78" w:rsidRDefault="0064429C" w:rsidP="007211CD">
      <w:pPr>
        <w:autoSpaceDE w:val="0"/>
        <w:autoSpaceDN w:val="0"/>
        <w:adjustRightInd w:val="0"/>
        <w:ind w:firstLine="720"/>
        <w:jc w:val="both"/>
        <w:rPr>
          <w:sz w:val="26"/>
          <w:szCs w:val="26"/>
        </w:rPr>
      </w:pPr>
      <w:r w:rsidRPr="001C0E78">
        <w:rPr>
          <w:sz w:val="26"/>
          <w:szCs w:val="26"/>
        </w:rPr>
        <w:t xml:space="preserve">Частиною </w:t>
      </w:r>
      <w:r w:rsidR="006032EC" w:rsidRPr="001C0E78">
        <w:rPr>
          <w:sz w:val="26"/>
          <w:szCs w:val="26"/>
        </w:rPr>
        <w:t>другою</w:t>
      </w:r>
      <w:r w:rsidRPr="001C0E78">
        <w:rPr>
          <w:sz w:val="26"/>
          <w:szCs w:val="26"/>
        </w:rPr>
        <w:t xml:space="preserve"> статті 85</w:t>
      </w:r>
      <w:r w:rsidR="006032EC" w:rsidRPr="001C0E78">
        <w:rPr>
          <w:sz w:val="26"/>
          <w:szCs w:val="26"/>
        </w:rPr>
        <w:t xml:space="preserve"> Закону визначено, що</w:t>
      </w:r>
      <w:r w:rsidRPr="001C0E78">
        <w:rPr>
          <w:sz w:val="26"/>
          <w:szCs w:val="26"/>
        </w:rPr>
        <w:t xml:space="preserve">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w:t>
      </w:r>
      <w:r w:rsidR="006032EC" w:rsidRPr="001C0E78">
        <w:rPr>
          <w:sz w:val="26"/>
          <w:szCs w:val="26"/>
        </w:rPr>
        <w:t>.</w:t>
      </w:r>
    </w:p>
    <w:p w:rsidR="007760EB" w:rsidRPr="001C0E78" w:rsidRDefault="006032EC" w:rsidP="007760EB">
      <w:pPr>
        <w:pBdr>
          <w:top w:val="nil"/>
          <w:left w:val="nil"/>
          <w:bottom w:val="nil"/>
          <w:right w:val="nil"/>
          <w:between w:val="nil"/>
        </w:pBdr>
        <w:ind w:firstLine="709"/>
        <w:jc w:val="both"/>
        <w:rPr>
          <w:rFonts w:eastAsia="Calibri"/>
          <w:sz w:val="26"/>
          <w:szCs w:val="26"/>
        </w:rPr>
      </w:pPr>
      <w:r w:rsidRPr="001C0E78">
        <w:rPr>
          <w:rFonts w:eastAsia="Calibri"/>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7211CD" w:rsidRPr="001C0E78" w:rsidRDefault="007211CD" w:rsidP="007211CD">
      <w:pPr>
        <w:autoSpaceDE w:val="0"/>
        <w:autoSpaceDN w:val="0"/>
        <w:adjustRightInd w:val="0"/>
        <w:ind w:firstLine="720"/>
        <w:jc w:val="both"/>
        <w:rPr>
          <w:sz w:val="26"/>
          <w:szCs w:val="26"/>
        </w:rPr>
      </w:pPr>
      <w:r w:rsidRPr="001C0E78">
        <w:rPr>
          <w:sz w:val="26"/>
          <w:szCs w:val="26"/>
        </w:rPr>
        <w:t xml:space="preserve">Вища кваліфікаційна комісія суддів України не пізніше ніж за 30 днів до дня проведення кваліфікаційного іспиту оприлюднює його програму та перелік питань </w:t>
      </w:r>
      <w:r w:rsidRPr="001C0E78">
        <w:rPr>
          <w:sz w:val="26"/>
          <w:szCs w:val="26"/>
        </w:rPr>
        <w:lastRenderedPageBreak/>
        <w:t>тестування (крім тестування щодо когнітивних здібностей) на своєму офіційному вебсайті (частина четверта статті 74 Закону).</w:t>
      </w:r>
    </w:p>
    <w:p w:rsidR="007760EB" w:rsidRPr="001C0E78" w:rsidRDefault="007760EB" w:rsidP="008956D2">
      <w:pPr>
        <w:pBdr>
          <w:top w:val="nil"/>
          <w:left w:val="nil"/>
          <w:bottom w:val="nil"/>
          <w:right w:val="nil"/>
          <w:between w:val="nil"/>
        </w:pBdr>
        <w:ind w:firstLine="709"/>
        <w:jc w:val="both"/>
        <w:rPr>
          <w:rFonts w:eastAsia="Calibri"/>
          <w:sz w:val="26"/>
          <w:szCs w:val="26"/>
        </w:rPr>
      </w:pPr>
      <w:r w:rsidRPr="001C0E78">
        <w:rPr>
          <w:rFonts w:eastAsia="Calibri"/>
          <w:sz w:val="26"/>
          <w:szCs w:val="26"/>
        </w:rPr>
        <w:t>Відповідно до пункту 8 частини першої статті 105 Закону науково-методичне забезпечення діяльності Вищої кваліфікаційної комісії суддів України здійснює Національна школа суддів України.</w:t>
      </w:r>
    </w:p>
    <w:p w:rsidR="007760EB" w:rsidRPr="001C0E78" w:rsidRDefault="007760EB" w:rsidP="008956D2">
      <w:pPr>
        <w:shd w:val="clear" w:color="auto" w:fill="FFFFFF"/>
        <w:ind w:firstLine="709"/>
        <w:jc w:val="both"/>
        <w:rPr>
          <w:rFonts w:eastAsia="Calibri"/>
          <w:sz w:val="26"/>
          <w:szCs w:val="26"/>
        </w:rPr>
      </w:pPr>
      <w:r w:rsidRPr="001C0E78">
        <w:rPr>
          <w:rFonts w:eastAsia="Calibri"/>
          <w:sz w:val="26"/>
          <w:szCs w:val="26"/>
        </w:rPr>
        <w:t>Рішенням Комісії від 19 червня 20</w:t>
      </w:r>
      <w:r w:rsidR="00660333">
        <w:rPr>
          <w:rFonts w:eastAsia="Calibri"/>
          <w:sz w:val="26"/>
          <w:szCs w:val="26"/>
        </w:rPr>
        <w:t>24 року № 185/зп-24 (зі змінами</w:t>
      </w:r>
      <w:r w:rsidRPr="001C0E78">
        <w:rPr>
          <w:rFonts w:eastAsia="Calibri"/>
          <w:sz w:val="26"/>
          <w:szCs w:val="26"/>
        </w:rPr>
        <w:t>) затверджено Положення про порядок складання кваліфікаційного іспиту та методику оцінювання кандидатів (далі – Положення).</w:t>
      </w:r>
    </w:p>
    <w:p w:rsidR="007760EB" w:rsidRPr="001C0E78" w:rsidRDefault="007760EB" w:rsidP="008956D2">
      <w:pPr>
        <w:shd w:val="clear" w:color="auto" w:fill="FFFFFF"/>
        <w:ind w:firstLine="709"/>
        <w:jc w:val="both"/>
        <w:rPr>
          <w:rFonts w:eastAsia="Calibri"/>
          <w:sz w:val="26"/>
          <w:szCs w:val="26"/>
        </w:rPr>
      </w:pPr>
      <w:r w:rsidRPr="001C0E78">
        <w:rPr>
          <w:rFonts w:eastAsia="Calibri"/>
          <w:sz w:val="26"/>
          <w:szCs w:val="26"/>
        </w:rPr>
        <w:t>Пункт</w:t>
      </w:r>
      <w:r w:rsidR="000567B0" w:rsidRPr="001C0E78">
        <w:rPr>
          <w:rFonts w:eastAsia="Calibri"/>
          <w:sz w:val="26"/>
          <w:szCs w:val="26"/>
        </w:rPr>
        <w:t>ом</w:t>
      </w:r>
      <w:r w:rsidRPr="001C0E78">
        <w:rPr>
          <w:rFonts w:eastAsia="Calibri"/>
          <w:sz w:val="26"/>
          <w:szCs w:val="26"/>
        </w:rPr>
        <w:t xml:space="preserve"> 2.1 розділу 2 Положення визначено організаційні заходи з підготовки до проведення кваліфікаційного іспиту, зокрема: розроблення проєкту програми іспиту (програм етапів іспиту) і таксономічних характеристик тестувань; затвердження програми іспиту (програм етапів іспиту) і таксономічних характеристик тестувань; розроблення завдань іспиту.</w:t>
      </w:r>
    </w:p>
    <w:p w:rsidR="008631ED" w:rsidRPr="001C0E78" w:rsidRDefault="000567B0" w:rsidP="008631ED">
      <w:pPr>
        <w:shd w:val="clear" w:color="auto" w:fill="FFFFFF"/>
        <w:ind w:firstLine="709"/>
        <w:jc w:val="both"/>
        <w:rPr>
          <w:rFonts w:eastAsia="Calibri"/>
          <w:sz w:val="26"/>
          <w:szCs w:val="26"/>
        </w:rPr>
      </w:pPr>
      <w:r w:rsidRPr="001C0E78">
        <w:rPr>
          <w:rFonts w:eastAsia="Calibri"/>
          <w:sz w:val="26"/>
          <w:szCs w:val="26"/>
        </w:rPr>
        <w:t>Згідно з п</w:t>
      </w:r>
      <w:r w:rsidR="007760EB" w:rsidRPr="001C0E78">
        <w:rPr>
          <w:rFonts w:eastAsia="Calibri"/>
          <w:sz w:val="26"/>
          <w:szCs w:val="26"/>
        </w:rPr>
        <w:t>унктами 2.2, 2.4 розділу 2 Положення зміст тестувань і практичних завдань визначається програмою іспиту. Проєкти програм етапів іспиту, таксономічні характеристики тестувань та завдання іспиту розробляються Національною школою суддів України або самостійно Комісією. До виконання цих заходів може бути залучено інших фахівців.</w:t>
      </w:r>
    </w:p>
    <w:p w:rsidR="007211CD" w:rsidRPr="001C0E78" w:rsidRDefault="00B91BA3" w:rsidP="008631ED">
      <w:pPr>
        <w:shd w:val="clear" w:color="auto" w:fill="FFFFFF"/>
        <w:ind w:firstLine="709"/>
        <w:jc w:val="both"/>
        <w:rPr>
          <w:rFonts w:eastAsia="Calibri"/>
          <w:sz w:val="26"/>
          <w:szCs w:val="26"/>
        </w:rPr>
      </w:pPr>
      <w:r w:rsidRPr="001C0E78">
        <w:rPr>
          <w:rFonts w:eastAsia="Calibri"/>
          <w:sz w:val="26"/>
          <w:szCs w:val="26"/>
        </w:rPr>
        <w:t xml:space="preserve">Листом </w:t>
      </w:r>
      <w:r w:rsidR="007760EB" w:rsidRPr="001C0E78">
        <w:rPr>
          <w:rFonts w:eastAsia="Calibri"/>
          <w:sz w:val="26"/>
          <w:szCs w:val="26"/>
        </w:rPr>
        <w:t>Національно</w:t>
      </w:r>
      <w:r w:rsidRPr="001C0E78">
        <w:rPr>
          <w:rFonts w:eastAsia="Calibri"/>
          <w:sz w:val="26"/>
          <w:szCs w:val="26"/>
        </w:rPr>
        <w:t>ї</w:t>
      </w:r>
      <w:r w:rsidR="007760EB" w:rsidRPr="001C0E78">
        <w:rPr>
          <w:rFonts w:eastAsia="Calibri"/>
          <w:sz w:val="26"/>
          <w:szCs w:val="26"/>
        </w:rPr>
        <w:t xml:space="preserve"> школ</w:t>
      </w:r>
      <w:r w:rsidRPr="001C0E78">
        <w:rPr>
          <w:rFonts w:eastAsia="Calibri"/>
          <w:sz w:val="26"/>
          <w:szCs w:val="26"/>
        </w:rPr>
        <w:t>и</w:t>
      </w:r>
      <w:r w:rsidR="007760EB" w:rsidRPr="001C0E78">
        <w:rPr>
          <w:rFonts w:eastAsia="Calibri"/>
          <w:sz w:val="26"/>
          <w:szCs w:val="26"/>
        </w:rPr>
        <w:t xml:space="preserve"> суддів</w:t>
      </w:r>
      <w:r w:rsidR="00256DB6" w:rsidRPr="00256DB6">
        <w:t xml:space="preserve"> </w:t>
      </w:r>
      <w:r w:rsidR="00D53467" w:rsidRPr="001C0E78">
        <w:rPr>
          <w:rFonts w:eastAsia="Calibri"/>
          <w:sz w:val="26"/>
          <w:szCs w:val="26"/>
        </w:rPr>
        <w:t>України</w:t>
      </w:r>
      <w:r w:rsidR="00D53467" w:rsidRPr="00256DB6">
        <w:rPr>
          <w:rFonts w:eastAsia="Calibri"/>
          <w:sz w:val="26"/>
          <w:szCs w:val="26"/>
        </w:rPr>
        <w:t xml:space="preserve"> </w:t>
      </w:r>
      <w:r w:rsidR="00256DB6" w:rsidRPr="00256DB6">
        <w:rPr>
          <w:rFonts w:eastAsia="Calibri"/>
          <w:sz w:val="26"/>
          <w:szCs w:val="26"/>
        </w:rPr>
        <w:t>від 09</w:t>
      </w:r>
      <w:r w:rsidR="00524374">
        <w:rPr>
          <w:rFonts w:eastAsia="Calibri"/>
          <w:sz w:val="26"/>
          <w:szCs w:val="26"/>
        </w:rPr>
        <w:t xml:space="preserve"> червня </w:t>
      </w:r>
      <w:r w:rsidR="00256DB6" w:rsidRPr="00256DB6">
        <w:rPr>
          <w:rFonts w:eastAsia="Calibri"/>
          <w:sz w:val="26"/>
          <w:szCs w:val="26"/>
        </w:rPr>
        <w:t xml:space="preserve">2025 </w:t>
      </w:r>
      <w:r w:rsidR="00524374">
        <w:rPr>
          <w:rFonts w:eastAsia="Calibri"/>
          <w:sz w:val="26"/>
          <w:szCs w:val="26"/>
        </w:rPr>
        <w:t>року</w:t>
      </w:r>
      <w:r w:rsidR="00CC769A">
        <w:rPr>
          <w:rFonts w:eastAsia="Calibri"/>
          <w:sz w:val="26"/>
          <w:szCs w:val="26"/>
        </w:rPr>
        <w:t xml:space="preserve"> </w:t>
      </w:r>
      <w:r w:rsidR="00256DB6" w:rsidRPr="00256DB6">
        <w:rPr>
          <w:rFonts w:eastAsia="Calibri"/>
          <w:sz w:val="26"/>
          <w:szCs w:val="26"/>
        </w:rPr>
        <w:t>№</w:t>
      </w:r>
      <w:r w:rsidR="00524374">
        <w:rPr>
          <w:rFonts w:eastAsia="Calibri"/>
          <w:sz w:val="26"/>
          <w:szCs w:val="26"/>
        </w:rPr>
        <w:t> </w:t>
      </w:r>
      <w:r w:rsidR="00256DB6" w:rsidRPr="00256DB6">
        <w:rPr>
          <w:rFonts w:eastAsia="Calibri"/>
          <w:sz w:val="26"/>
          <w:szCs w:val="26"/>
        </w:rPr>
        <w:t>01-5787/25</w:t>
      </w:r>
      <w:r w:rsidR="007760EB" w:rsidRPr="001C0E78">
        <w:rPr>
          <w:rFonts w:eastAsia="Calibri"/>
          <w:sz w:val="26"/>
          <w:szCs w:val="26"/>
        </w:rPr>
        <w:t xml:space="preserve"> Комісії </w:t>
      </w:r>
      <w:r w:rsidR="00E82613" w:rsidRPr="001C0E78">
        <w:rPr>
          <w:rFonts w:eastAsia="Calibri"/>
          <w:sz w:val="26"/>
          <w:szCs w:val="26"/>
        </w:rPr>
        <w:t xml:space="preserve">передано </w:t>
      </w:r>
      <w:r w:rsidR="007760EB" w:rsidRPr="001C0E78">
        <w:rPr>
          <w:rFonts w:eastAsia="Calibri"/>
          <w:sz w:val="26"/>
          <w:szCs w:val="26"/>
        </w:rPr>
        <w:t>проєкт програм</w:t>
      </w:r>
      <w:r w:rsidR="008E7D4C" w:rsidRPr="001C0E78">
        <w:rPr>
          <w:rFonts w:eastAsia="Calibri"/>
          <w:sz w:val="26"/>
          <w:szCs w:val="26"/>
        </w:rPr>
        <w:t>и</w:t>
      </w:r>
      <w:r w:rsidR="007760EB" w:rsidRPr="001C0E78">
        <w:rPr>
          <w:rFonts w:eastAsia="Calibri"/>
          <w:sz w:val="26"/>
          <w:szCs w:val="26"/>
        </w:rPr>
        <w:t xml:space="preserve"> іспит</w:t>
      </w:r>
      <w:r w:rsidR="008E7D4C" w:rsidRPr="001C0E78">
        <w:rPr>
          <w:rFonts w:eastAsia="Calibri"/>
          <w:sz w:val="26"/>
          <w:szCs w:val="26"/>
        </w:rPr>
        <w:t>у</w:t>
      </w:r>
      <w:r w:rsidR="007760EB" w:rsidRPr="001C0E78">
        <w:rPr>
          <w:rFonts w:eastAsia="Calibri"/>
          <w:sz w:val="26"/>
          <w:szCs w:val="26"/>
        </w:rPr>
        <w:t xml:space="preserve"> </w:t>
      </w:r>
      <w:r w:rsidR="00256DB6">
        <w:rPr>
          <w:rFonts w:eastAsia="Calibri"/>
          <w:sz w:val="26"/>
          <w:szCs w:val="26"/>
        </w:rPr>
        <w:t>та</w:t>
      </w:r>
      <w:r w:rsidR="007760EB" w:rsidRPr="001C0E78">
        <w:rPr>
          <w:rFonts w:eastAsia="Calibri"/>
          <w:sz w:val="26"/>
          <w:szCs w:val="26"/>
        </w:rPr>
        <w:t xml:space="preserve"> таксономічн</w:t>
      </w:r>
      <w:r w:rsidR="008E7D4C" w:rsidRPr="001C0E78">
        <w:rPr>
          <w:rFonts w:eastAsia="Calibri"/>
          <w:sz w:val="26"/>
          <w:szCs w:val="26"/>
        </w:rPr>
        <w:t>ої</w:t>
      </w:r>
      <w:r w:rsidR="007760EB" w:rsidRPr="001C0E78">
        <w:rPr>
          <w:rFonts w:eastAsia="Calibri"/>
          <w:sz w:val="26"/>
          <w:szCs w:val="26"/>
        </w:rPr>
        <w:t xml:space="preserve"> характеристик</w:t>
      </w:r>
      <w:r w:rsidR="008E7D4C" w:rsidRPr="001C0E78">
        <w:rPr>
          <w:rFonts w:eastAsia="Calibri"/>
          <w:sz w:val="26"/>
          <w:szCs w:val="26"/>
        </w:rPr>
        <w:t>и</w:t>
      </w:r>
      <w:r w:rsidR="007760EB" w:rsidRPr="001C0E78">
        <w:rPr>
          <w:rFonts w:eastAsia="Calibri"/>
          <w:sz w:val="26"/>
          <w:szCs w:val="26"/>
        </w:rPr>
        <w:t xml:space="preserve"> анонімн</w:t>
      </w:r>
      <w:r w:rsidR="008E7D4C" w:rsidRPr="001C0E78">
        <w:rPr>
          <w:rFonts w:eastAsia="Calibri"/>
          <w:sz w:val="26"/>
          <w:szCs w:val="26"/>
        </w:rPr>
        <w:t xml:space="preserve">ого </w:t>
      </w:r>
      <w:r w:rsidR="007760EB" w:rsidRPr="001C0E78">
        <w:rPr>
          <w:rFonts w:eastAsia="Calibri"/>
          <w:sz w:val="26"/>
          <w:szCs w:val="26"/>
        </w:rPr>
        <w:t>тестуван</w:t>
      </w:r>
      <w:r w:rsidR="008E7D4C" w:rsidRPr="001C0E78">
        <w:rPr>
          <w:rFonts w:eastAsia="Calibri"/>
          <w:sz w:val="26"/>
          <w:szCs w:val="26"/>
        </w:rPr>
        <w:t>ня</w:t>
      </w:r>
      <w:r w:rsidR="007760EB" w:rsidRPr="001C0E78">
        <w:rPr>
          <w:rFonts w:eastAsia="Calibri"/>
          <w:sz w:val="26"/>
          <w:szCs w:val="26"/>
        </w:rPr>
        <w:t xml:space="preserve"> </w:t>
      </w:r>
      <w:r w:rsidR="008E7D4C" w:rsidRPr="001C0E78">
        <w:rPr>
          <w:rFonts w:eastAsia="Calibri"/>
          <w:sz w:val="26"/>
          <w:szCs w:val="26"/>
        </w:rPr>
        <w:t>із загальних знань у сфері права та зі спеціалізації Вищого антикорупційного суду, зокрема його Апеляційної палати, для проведення кваліфікаційного іспиту кандидатів на посаду судді Вищого антикорупційного суду</w:t>
      </w:r>
      <w:r w:rsidRPr="001C0E78">
        <w:rPr>
          <w:sz w:val="26"/>
          <w:szCs w:val="26"/>
        </w:rPr>
        <w:t>.</w:t>
      </w:r>
    </w:p>
    <w:p w:rsidR="00D84E1E" w:rsidRPr="00524374" w:rsidRDefault="00F96AAB" w:rsidP="00524374">
      <w:pPr>
        <w:shd w:val="clear" w:color="auto" w:fill="FFFFFF"/>
        <w:ind w:firstLine="709"/>
        <w:jc w:val="both"/>
        <w:textDirection w:val="btLr"/>
        <w:rPr>
          <w:rFonts w:eastAsia="Calibri"/>
          <w:sz w:val="26"/>
          <w:szCs w:val="26"/>
        </w:rPr>
      </w:pPr>
      <w:r>
        <w:rPr>
          <w:rFonts w:eastAsia="Calibri"/>
          <w:sz w:val="26"/>
          <w:szCs w:val="26"/>
        </w:rPr>
        <w:t>У листі</w:t>
      </w:r>
      <w:r w:rsidR="00524374">
        <w:rPr>
          <w:rFonts w:eastAsia="Calibri"/>
          <w:sz w:val="26"/>
          <w:szCs w:val="26"/>
        </w:rPr>
        <w:t xml:space="preserve"> </w:t>
      </w:r>
      <w:r w:rsidR="00524374" w:rsidRPr="00524374">
        <w:rPr>
          <w:rFonts w:eastAsia="Calibri"/>
          <w:sz w:val="26"/>
          <w:szCs w:val="26"/>
        </w:rPr>
        <w:t xml:space="preserve">Національної школи суддів України від </w:t>
      </w:r>
      <w:r w:rsidR="00524374">
        <w:rPr>
          <w:rFonts w:eastAsia="Calibri"/>
          <w:sz w:val="26"/>
          <w:szCs w:val="26"/>
        </w:rPr>
        <w:t xml:space="preserve">19 червня 2025 року № 12-01/1558 </w:t>
      </w:r>
      <w:r w:rsidR="00B91BA3" w:rsidRPr="001C0E78">
        <w:rPr>
          <w:rFonts w:eastAsia="Calibri"/>
          <w:sz w:val="26"/>
          <w:szCs w:val="26"/>
        </w:rPr>
        <w:t>Комісії</w:t>
      </w:r>
      <w:r w:rsidR="00524374">
        <w:rPr>
          <w:rFonts w:eastAsia="Calibri"/>
          <w:sz w:val="26"/>
          <w:szCs w:val="26"/>
        </w:rPr>
        <w:t xml:space="preserve"> запропоновано використати для проведення етапу кваліфікаційного іспиту під час кваліфікаційного оцінювання кандидатів на посаду судді </w:t>
      </w:r>
      <w:r w:rsidR="00524374" w:rsidRPr="00524374">
        <w:rPr>
          <w:rFonts w:eastAsia="Calibri"/>
          <w:sz w:val="26"/>
          <w:szCs w:val="26"/>
        </w:rPr>
        <w:t>Вищо</w:t>
      </w:r>
      <w:r w:rsidR="00524374">
        <w:rPr>
          <w:rFonts w:eastAsia="Calibri"/>
          <w:sz w:val="26"/>
          <w:szCs w:val="26"/>
        </w:rPr>
        <w:t>го</w:t>
      </w:r>
      <w:r w:rsidR="00524374" w:rsidRPr="00524374">
        <w:rPr>
          <w:rFonts w:eastAsia="Calibri"/>
          <w:sz w:val="26"/>
          <w:szCs w:val="26"/>
        </w:rPr>
        <w:t xml:space="preserve"> антикорупційно</w:t>
      </w:r>
      <w:r w:rsidR="00524374">
        <w:rPr>
          <w:rFonts w:eastAsia="Calibri"/>
          <w:sz w:val="26"/>
          <w:szCs w:val="26"/>
        </w:rPr>
        <w:t>го</w:t>
      </w:r>
      <w:r w:rsidR="00524374" w:rsidRPr="00524374">
        <w:rPr>
          <w:rFonts w:eastAsia="Calibri"/>
          <w:sz w:val="26"/>
          <w:szCs w:val="26"/>
        </w:rPr>
        <w:t xml:space="preserve"> суд</w:t>
      </w:r>
      <w:r w:rsidR="00524374">
        <w:rPr>
          <w:rFonts w:eastAsia="Calibri"/>
          <w:sz w:val="26"/>
          <w:szCs w:val="26"/>
        </w:rPr>
        <w:t>у</w:t>
      </w:r>
      <w:r w:rsidR="00B91BA3" w:rsidRPr="001C0E78">
        <w:rPr>
          <w:rFonts w:eastAsia="Calibri"/>
          <w:sz w:val="26"/>
          <w:szCs w:val="26"/>
        </w:rPr>
        <w:t xml:space="preserve"> </w:t>
      </w:r>
      <w:r w:rsidR="00524374">
        <w:rPr>
          <w:rFonts w:eastAsia="Calibri"/>
          <w:sz w:val="26"/>
          <w:szCs w:val="26"/>
        </w:rPr>
        <w:t>у межах конкурсу</w:t>
      </w:r>
      <w:r w:rsidR="00010A74">
        <w:rPr>
          <w:rFonts w:eastAsia="Calibri"/>
          <w:sz w:val="26"/>
          <w:szCs w:val="26"/>
        </w:rPr>
        <w:t>,</w:t>
      </w:r>
      <w:r w:rsidR="00524374">
        <w:rPr>
          <w:rFonts w:eastAsia="Calibri"/>
          <w:sz w:val="26"/>
          <w:szCs w:val="26"/>
        </w:rPr>
        <w:t xml:space="preserve"> </w:t>
      </w:r>
      <w:r w:rsidR="00524374" w:rsidRPr="00524374">
        <w:rPr>
          <w:rFonts w:eastAsia="Calibri"/>
          <w:sz w:val="26"/>
          <w:szCs w:val="26"/>
        </w:rPr>
        <w:t xml:space="preserve">оголошеного </w:t>
      </w:r>
      <w:r w:rsidR="003921CE">
        <w:rPr>
          <w:rFonts w:eastAsia="Calibri"/>
          <w:sz w:val="26"/>
          <w:szCs w:val="26"/>
        </w:rPr>
        <w:t>р</w:t>
      </w:r>
      <w:r w:rsidR="003921CE" w:rsidRPr="001C0E78">
        <w:rPr>
          <w:rFonts w:eastAsia="Calibri"/>
          <w:sz w:val="26"/>
          <w:szCs w:val="26"/>
        </w:rPr>
        <w:t xml:space="preserve">ішенням </w:t>
      </w:r>
      <w:r w:rsidR="003921CE">
        <w:rPr>
          <w:rFonts w:eastAsia="Calibri"/>
          <w:sz w:val="26"/>
          <w:szCs w:val="26"/>
        </w:rPr>
        <w:t>К</w:t>
      </w:r>
      <w:r w:rsidR="003921CE" w:rsidRPr="001C0E78">
        <w:rPr>
          <w:rFonts w:eastAsia="Calibri"/>
          <w:sz w:val="26"/>
          <w:szCs w:val="26"/>
        </w:rPr>
        <w:t xml:space="preserve">омісії </w:t>
      </w:r>
      <w:r w:rsidR="003921CE">
        <w:rPr>
          <w:rFonts w:eastAsia="Calibri"/>
          <w:sz w:val="26"/>
          <w:szCs w:val="26"/>
        </w:rPr>
        <w:t xml:space="preserve">від </w:t>
      </w:r>
      <w:r w:rsidR="003921CE" w:rsidRPr="001C0E78">
        <w:rPr>
          <w:sz w:val="26"/>
          <w:szCs w:val="26"/>
        </w:rPr>
        <w:t>03</w:t>
      </w:r>
      <w:r w:rsidR="003921CE">
        <w:rPr>
          <w:sz w:val="26"/>
          <w:szCs w:val="26"/>
          <w:lang w:val="en-US"/>
        </w:rPr>
        <w:t> </w:t>
      </w:r>
      <w:r w:rsidR="003921CE" w:rsidRPr="001C0E78">
        <w:rPr>
          <w:sz w:val="26"/>
          <w:szCs w:val="26"/>
        </w:rPr>
        <w:t>червня 2025 року</w:t>
      </w:r>
      <w:r w:rsidR="003921CE">
        <w:rPr>
          <w:sz w:val="26"/>
          <w:szCs w:val="26"/>
        </w:rPr>
        <w:t xml:space="preserve"> </w:t>
      </w:r>
      <w:r w:rsidR="003921CE" w:rsidRPr="001C0E78">
        <w:rPr>
          <w:rFonts w:eastAsia="Calibri"/>
          <w:sz w:val="26"/>
          <w:szCs w:val="26"/>
        </w:rPr>
        <w:t>№ 112/зп-25</w:t>
      </w:r>
      <w:r w:rsidR="009B2081">
        <w:rPr>
          <w:rFonts w:eastAsia="Calibri"/>
          <w:sz w:val="26"/>
          <w:szCs w:val="26"/>
        </w:rPr>
        <w:t>,</w:t>
      </w:r>
      <w:r w:rsidR="00524374">
        <w:rPr>
          <w:rFonts w:eastAsia="Calibri"/>
          <w:sz w:val="26"/>
          <w:szCs w:val="26"/>
        </w:rPr>
        <w:t xml:space="preserve"> </w:t>
      </w:r>
      <w:r w:rsidR="00421538" w:rsidRPr="001C0E78">
        <w:rPr>
          <w:rFonts w:eastAsia="Calibri"/>
          <w:sz w:val="26"/>
          <w:szCs w:val="26"/>
        </w:rPr>
        <w:t>П</w:t>
      </w:r>
      <w:r w:rsidR="00D84E1E" w:rsidRPr="001C0E78">
        <w:rPr>
          <w:rFonts w:eastAsia="Calibri"/>
          <w:sz w:val="26"/>
          <w:szCs w:val="26"/>
        </w:rPr>
        <w:t xml:space="preserve">рограму </w:t>
      </w:r>
      <w:r w:rsidR="00524374" w:rsidRPr="00524374">
        <w:rPr>
          <w:rFonts w:eastAsia="Calibri"/>
          <w:sz w:val="26"/>
          <w:szCs w:val="26"/>
        </w:rPr>
        <w:t>іспиту та таксономічн</w:t>
      </w:r>
      <w:r w:rsidR="00524374">
        <w:rPr>
          <w:rFonts w:eastAsia="Calibri"/>
          <w:sz w:val="26"/>
          <w:szCs w:val="26"/>
        </w:rPr>
        <w:t>у</w:t>
      </w:r>
      <w:r w:rsidR="00524374" w:rsidRPr="00524374">
        <w:rPr>
          <w:rFonts w:eastAsia="Calibri"/>
          <w:sz w:val="26"/>
          <w:szCs w:val="26"/>
        </w:rPr>
        <w:t xml:space="preserve"> характеристик</w:t>
      </w:r>
      <w:r w:rsidR="00524374">
        <w:rPr>
          <w:rFonts w:eastAsia="Calibri"/>
          <w:sz w:val="26"/>
          <w:szCs w:val="26"/>
        </w:rPr>
        <w:t xml:space="preserve">у </w:t>
      </w:r>
      <w:r w:rsidR="00524374" w:rsidRPr="00524374">
        <w:rPr>
          <w:rFonts w:eastAsia="Calibri"/>
          <w:sz w:val="26"/>
          <w:szCs w:val="26"/>
        </w:rPr>
        <w:t>анонімного тестування з історії української</w:t>
      </w:r>
      <w:r w:rsidR="00524374">
        <w:rPr>
          <w:rFonts w:eastAsia="Calibri"/>
          <w:sz w:val="26"/>
          <w:szCs w:val="26"/>
        </w:rPr>
        <w:t xml:space="preserve"> </w:t>
      </w:r>
      <w:r w:rsidR="00524374" w:rsidRPr="00524374">
        <w:rPr>
          <w:rFonts w:eastAsia="Calibri"/>
          <w:sz w:val="26"/>
          <w:szCs w:val="26"/>
        </w:rPr>
        <w:t>державності</w:t>
      </w:r>
      <w:r w:rsidR="0057041D" w:rsidRPr="001C0E78">
        <w:rPr>
          <w:rFonts w:eastAsia="Calibri"/>
          <w:sz w:val="26"/>
          <w:szCs w:val="26"/>
        </w:rPr>
        <w:t>, затверджен</w:t>
      </w:r>
      <w:r w:rsidR="00FA6444" w:rsidRPr="001C0E78">
        <w:rPr>
          <w:rFonts w:eastAsia="Calibri"/>
          <w:sz w:val="26"/>
          <w:szCs w:val="26"/>
        </w:rPr>
        <w:t>і</w:t>
      </w:r>
      <w:r w:rsidR="0057041D" w:rsidRPr="001C0E78">
        <w:rPr>
          <w:rFonts w:eastAsia="Calibri"/>
          <w:sz w:val="26"/>
          <w:szCs w:val="26"/>
        </w:rPr>
        <w:t xml:space="preserve"> рішенням Комісії від 29 січня 2025 року № 29/зп-</w:t>
      </w:r>
      <w:r w:rsidR="00BA3AA7">
        <w:rPr>
          <w:rFonts w:eastAsia="Calibri"/>
          <w:sz w:val="26"/>
          <w:szCs w:val="26"/>
        </w:rPr>
        <w:t> </w:t>
      </w:r>
      <w:r w:rsidR="0057041D" w:rsidRPr="001C0E78">
        <w:rPr>
          <w:rFonts w:eastAsia="Calibri"/>
          <w:sz w:val="26"/>
          <w:szCs w:val="26"/>
        </w:rPr>
        <w:t>2</w:t>
      </w:r>
      <w:r w:rsidR="0057041D" w:rsidRPr="00A1581F">
        <w:rPr>
          <w:rFonts w:eastAsia="Calibri"/>
          <w:sz w:val="26"/>
          <w:szCs w:val="26"/>
        </w:rPr>
        <w:t>5</w:t>
      </w:r>
      <w:r w:rsidR="00BA3AA7">
        <w:rPr>
          <w:rFonts w:eastAsia="Calibri"/>
          <w:sz w:val="26"/>
          <w:szCs w:val="26"/>
        </w:rPr>
        <w:t> </w:t>
      </w:r>
      <w:bookmarkStart w:id="0" w:name="_GoBack"/>
      <w:bookmarkEnd w:id="0"/>
      <w:r w:rsidR="00CC769A">
        <w:rPr>
          <w:rFonts w:eastAsia="Calibri"/>
          <w:sz w:val="26"/>
          <w:szCs w:val="26"/>
        </w:rPr>
        <w:t>у межах процедури добору на посаду судді місцевого суду.</w:t>
      </w:r>
    </w:p>
    <w:p w:rsidR="007A6B16" w:rsidRPr="001C0E78" w:rsidRDefault="00971430" w:rsidP="0057041D">
      <w:pPr>
        <w:pBdr>
          <w:top w:val="nil"/>
          <w:left w:val="nil"/>
          <w:bottom w:val="nil"/>
          <w:right w:val="nil"/>
          <w:between w:val="nil"/>
        </w:pBdr>
        <w:ind w:firstLine="709"/>
        <w:jc w:val="both"/>
        <w:rPr>
          <w:sz w:val="26"/>
          <w:szCs w:val="26"/>
        </w:rPr>
      </w:pPr>
      <w:r w:rsidRPr="001C0E78">
        <w:rPr>
          <w:rFonts w:eastAsia="Calibri"/>
          <w:sz w:val="26"/>
          <w:szCs w:val="26"/>
        </w:rPr>
        <w:t>О</w:t>
      </w:r>
      <w:r w:rsidR="00421538" w:rsidRPr="001C0E78">
        <w:rPr>
          <w:sz w:val="26"/>
          <w:szCs w:val="26"/>
        </w:rPr>
        <w:t xml:space="preserve">бговоривши питання порядку денного, Комісія дійшла висновку про необхідність затвердження </w:t>
      </w:r>
      <w:r w:rsidR="007A6B16" w:rsidRPr="001C0E78">
        <w:rPr>
          <w:sz w:val="26"/>
          <w:szCs w:val="26"/>
        </w:rPr>
        <w:t>програм етапів іспиту та таксономічних характеристик анонімних тестувань для проведення кваліфікаційного іспиту</w:t>
      </w:r>
      <w:r w:rsidR="00CC769A">
        <w:rPr>
          <w:sz w:val="26"/>
          <w:szCs w:val="26"/>
        </w:rPr>
        <w:t xml:space="preserve"> під час кваліфікаційного оцінювання</w:t>
      </w:r>
      <w:r w:rsidR="007A6B16" w:rsidRPr="001C0E78">
        <w:rPr>
          <w:sz w:val="26"/>
          <w:szCs w:val="26"/>
        </w:rPr>
        <w:t xml:space="preserve"> кандидатів на посаду судді Вищого антикорупційного суду у межах конкурсу, оголошеного </w:t>
      </w:r>
      <w:r w:rsidR="00494236">
        <w:rPr>
          <w:rFonts w:eastAsia="Calibri"/>
          <w:sz w:val="26"/>
          <w:szCs w:val="26"/>
        </w:rPr>
        <w:t>р</w:t>
      </w:r>
      <w:r w:rsidR="00494236" w:rsidRPr="001C0E78">
        <w:rPr>
          <w:rFonts w:eastAsia="Calibri"/>
          <w:sz w:val="26"/>
          <w:szCs w:val="26"/>
        </w:rPr>
        <w:t xml:space="preserve">ішенням </w:t>
      </w:r>
      <w:r w:rsidR="00520E1E">
        <w:rPr>
          <w:rFonts w:eastAsia="Calibri"/>
          <w:sz w:val="26"/>
          <w:szCs w:val="26"/>
        </w:rPr>
        <w:t>К</w:t>
      </w:r>
      <w:r w:rsidR="00494236" w:rsidRPr="001C0E78">
        <w:rPr>
          <w:rFonts w:eastAsia="Calibri"/>
          <w:sz w:val="26"/>
          <w:szCs w:val="26"/>
        </w:rPr>
        <w:t xml:space="preserve">омісії </w:t>
      </w:r>
      <w:r w:rsidR="00520E1E">
        <w:rPr>
          <w:rFonts w:eastAsia="Calibri"/>
          <w:sz w:val="26"/>
          <w:szCs w:val="26"/>
        </w:rPr>
        <w:t xml:space="preserve">від </w:t>
      </w:r>
      <w:r w:rsidR="00494236" w:rsidRPr="001C0E78">
        <w:rPr>
          <w:sz w:val="26"/>
          <w:szCs w:val="26"/>
        </w:rPr>
        <w:t>03</w:t>
      </w:r>
      <w:r w:rsidR="00494236">
        <w:rPr>
          <w:sz w:val="26"/>
          <w:szCs w:val="26"/>
          <w:lang w:val="en-US"/>
        </w:rPr>
        <w:t> </w:t>
      </w:r>
      <w:r w:rsidR="00494236" w:rsidRPr="001C0E78">
        <w:rPr>
          <w:sz w:val="26"/>
          <w:szCs w:val="26"/>
        </w:rPr>
        <w:t>червня 2025 року</w:t>
      </w:r>
      <w:r w:rsidR="00494236">
        <w:rPr>
          <w:sz w:val="26"/>
          <w:szCs w:val="26"/>
        </w:rPr>
        <w:t xml:space="preserve"> </w:t>
      </w:r>
      <w:r w:rsidR="00494236" w:rsidRPr="001C0E78">
        <w:rPr>
          <w:rFonts w:eastAsia="Calibri"/>
          <w:sz w:val="26"/>
          <w:szCs w:val="26"/>
        </w:rPr>
        <w:t>№ 112/зп-25</w:t>
      </w:r>
      <w:r w:rsidR="00010A74">
        <w:rPr>
          <w:sz w:val="26"/>
          <w:szCs w:val="26"/>
        </w:rPr>
        <w:t>.</w:t>
      </w:r>
    </w:p>
    <w:p w:rsidR="00421538" w:rsidRPr="001C0E78" w:rsidRDefault="00421538" w:rsidP="00421538">
      <w:pPr>
        <w:autoSpaceDE w:val="0"/>
        <w:autoSpaceDN w:val="0"/>
        <w:adjustRightInd w:val="0"/>
        <w:ind w:firstLine="709"/>
        <w:jc w:val="both"/>
        <w:rPr>
          <w:sz w:val="26"/>
          <w:szCs w:val="26"/>
        </w:rPr>
      </w:pPr>
      <w:r w:rsidRPr="001C0E78">
        <w:rPr>
          <w:sz w:val="26"/>
          <w:szCs w:val="26"/>
        </w:rPr>
        <w:t>Ураховуючи викладене, керуючись статтями 74,79-2, 85, 105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B23D5D" w:rsidRPr="001C0E78" w:rsidRDefault="00B23D5D" w:rsidP="00421538">
      <w:pPr>
        <w:pBdr>
          <w:top w:val="nil"/>
          <w:left w:val="nil"/>
          <w:bottom w:val="nil"/>
          <w:right w:val="nil"/>
          <w:between w:val="nil"/>
        </w:pBdr>
        <w:tabs>
          <w:tab w:val="left" w:pos="9072"/>
        </w:tabs>
        <w:rPr>
          <w:sz w:val="26"/>
          <w:szCs w:val="26"/>
        </w:rPr>
      </w:pPr>
    </w:p>
    <w:p w:rsidR="004408E3" w:rsidRPr="001C0E78" w:rsidRDefault="002F1005">
      <w:pPr>
        <w:pBdr>
          <w:top w:val="nil"/>
          <w:left w:val="nil"/>
          <w:bottom w:val="nil"/>
          <w:right w:val="nil"/>
          <w:between w:val="nil"/>
        </w:pBdr>
        <w:tabs>
          <w:tab w:val="left" w:pos="9072"/>
        </w:tabs>
        <w:ind w:left="4260"/>
        <w:rPr>
          <w:sz w:val="26"/>
          <w:szCs w:val="26"/>
        </w:rPr>
      </w:pPr>
      <w:r w:rsidRPr="001C0E78">
        <w:rPr>
          <w:sz w:val="26"/>
          <w:szCs w:val="26"/>
        </w:rPr>
        <w:t>вирішила:</w:t>
      </w:r>
    </w:p>
    <w:p w:rsidR="004408E3" w:rsidRPr="001C0E78" w:rsidRDefault="004408E3">
      <w:pPr>
        <w:pBdr>
          <w:top w:val="nil"/>
          <w:left w:val="nil"/>
          <w:bottom w:val="nil"/>
          <w:right w:val="nil"/>
          <w:between w:val="nil"/>
        </w:pBdr>
        <w:tabs>
          <w:tab w:val="left" w:pos="9072"/>
        </w:tabs>
        <w:ind w:left="4260"/>
        <w:rPr>
          <w:sz w:val="26"/>
          <w:szCs w:val="26"/>
        </w:rPr>
      </w:pPr>
    </w:p>
    <w:p w:rsidR="008956D2" w:rsidRPr="00A1581F" w:rsidRDefault="00872228" w:rsidP="00B23D5D">
      <w:pPr>
        <w:pStyle w:val="af6"/>
        <w:numPr>
          <w:ilvl w:val="0"/>
          <w:numId w:val="3"/>
        </w:numPr>
        <w:pBdr>
          <w:top w:val="nil"/>
          <w:left w:val="nil"/>
          <w:bottom w:val="nil"/>
          <w:right w:val="nil"/>
          <w:between w:val="nil"/>
        </w:pBdr>
        <w:ind w:left="0" w:firstLine="709"/>
        <w:jc w:val="both"/>
        <w:rPr>
          <w:sz w:val="26"/>
          <w:szCs w:val="26"/>
        </w:rPr>
      </w:pPr>
      <w:bookmarkStart w:id="1" w:name="_heading=h.gjdgxs" w:colFirst="0" w:colLast="0"/>
      <w:bookmarkEnd w:id="1"/>
      <w:r w:rsidRPr="00A1581F">
        <w:rPr>
          <w:sz w:val="26"/>
          <w:szCs w:val="26"/>
        </w:rPr>
        <w:t xml:space="preserve">Затвердити </w:t>
      </w:r>
      <w:r w:rsidR="00B23D5D" w:rsidRPr="00A1581F">
        <w:rPr>
          <w:sz w:val="26"/>
          <w:szCs w:val="26"/>
        </w:rPr>
        <w:t xml:space="preserve">Програму </w:t>
      </w:r>
      <w:r w:rsidR="00A1581F" w:rsidRPr="00A1581F">
        <w:rPr>
          <w:sz w:val="26"/>
          <w:szCs w:val="26"/>
        </w:rPr>
        <w:t xml:space="preserve">іспиту та таксономічну характеристику анонімного тестування з історії української державності для проведення кваліфікаційного іспиту під час кваліфікаційного оцінювання кандидатів на посаду судді </w:t>
      </w:r>
      <w:r w:rsidR="00CC769A">
        <w:rPr>
          <w:sz w:val="26"/>
          <w:szCs w:val="26"/>
        </w:rPr>
        <w:t>В</w:t>
      </w:r>
      <w:r w:rsidR="00A1581F" w:rsidRPr="00A1581F">
        <w:rPr>
          <w:sz w:val="26"/>
          <w:szCs w:val="26"/>
        </w:rPr>
        <w:t xml:space="preserve">ищого антикорупційного суду, зокрема його </w:t>
      </w:r>
      <w:r w:rsidR="00CC769A">
        <w:rPr>
          <w:sz w:val="26"/>
          <w:szCs w:val="26"/>
        </w:rPr>
        <w:t>А</w:t>
      </w:r>
      <w:r w:rsidR="00A1581F" w:rsidRPr="00A1581F">
        <w:rPr>
          <w:sz w:val="26"/>
          <w:szCs w:val="26"/>
        </w:rPr>
        <w:t xml:space="preserve">пеляційної палати, в межах конкурсу, оголошеного </w:t>
      </w:r>
      <w:r w:rsidR="00E81BF3">
        <w:rPr>
          <w:rFonts w:eastAsia="Calibri"/>
          <w:sz w:val="26"/>
          <w:szCs w:val="26"/>
        </w:rPr>
        <w:t>р</w:t>
      </w:r>
      <w:r w:rsidR="00E81BF3" w:rsidRPr="001C0E78">
        <w:rPr>
          <w:rFonts w:eastAsia="Calibri"/>
          <w:sz w:val="26"/>
          <w:szCs w:val="26"/>
        </w:rPr>
        <w:t xml:space="preserve">ішенням </w:t>
      </w:r>
      <w:r w:rsidR="00E81BF3">
        <w:rPr>
          <w:rFonts w:eastAsia="Calibri"/>
          <w:sz w:val="26"/>
          <w:szCs w:val="26"/>
        </w:rPr>
        <w:t>К</w:t>
      </w:r>
      <w:r w:rsidR="00E81BF3" w:rsidRPr="001C0E78">
        <w:rPr>
          <w:rFonts w:eastAsia="Calibri"/>
          <w:sz w:val="26"/>
          <w:szCs w:val="26"/>
        </w:rPr>
        <w:t xml:space="preserve">омісії </w:t>
      </w:r>
      <w:r w:rsidR="00E81BF3">
        <w:rPr>
          <w:rFonts w:eastAsia="Calibri"/>
          <w:sz w:val="26"/>
          <w:szCs w:val="26"/>
        </w:rPr>
        <w:t xml:space="preserve">від </w:t>
      </w:r>
      <w:r w:rsidR="00E81BF3" w:rsidRPr="001C0E78">
        <w:rPr>
          <w:sz w:val="26"/>
          <w:szCs w:val="26"/>
        </w:rPr>
        <w:t>03</w:t>
      </w:r>
      <w:r w:rsidR="00E81BF3">
        <w:rPr>
          <w:sz w:val="26"/>
          <w:szCs w:val="26"/>
          <w:lang w:val="en-US"/>
        </w:rPr>
        <w:t> </w:t>
      </w:r>
      <w:r w:rsidR="00E81BF3" w:rsidRPr="001C0E78">
        <w:rPr>
          <w:sz w:val="26"/>
          <w:szCs w:val="26"/>
        </w:rPr>
        <w:t>червня 2025 року</w:t>
      </w:r>
      <w:r w:rsidR="00E81BF3">
        <w:rPr>
          <w:sz w:val="26"/>
          <w:szCs w:val="26"/>
        </w:rPr>
        <w:t xml:space="preserve"> </w:t>
      </w:r>
      <w:r w:rsidR="00E81BF3" w:rsidRPr="001C0E78">
        <w:rPr>
          <w:rFonts w:eastAsia="Calibri"/>
          <w:sz w:val="26"/>
          <w:szCs w:val="26"/>
        </w:rPr>
        <w:t>№ 112/зп-25</w:t>
      </w:r>
      <w:r w:rsidR="00A1581F" w:rsidRPr="00A1581F">
        <w:rPr>
          <w:sz w:val="26"/>
          <w:szCs w:val="26"/>
        </w:rPr>
        <w:t xml:space="preserve"> </w:t>
      </w:r>
      <w:r w:rsidRPr="00A1581F">
        <w:rPr>
          <w:sz w:val="26"/>
          <w:szCs w:val="26"/>
        </w:rPr>
        <w:t>(додаток</w:t>
      </w:r>
      <w:r w:rsidR="00864569" w:rsidRPr="00A1581F">
        <w:rPr>
          <w:sz w:val="26"/>
          <w:szCs w:val="26"/>
        </w:rPr>
        <w:t xml:space="preserve"> 1</w:t>
      </w:r>
      <w:r w:rsidRPr="00A1581F">
        <w:rPr>
          <w:sz w:val="26"/>
          <w:szCs w:val="26"/>
        </w:rPr>
        <w:t>).</w:t>
      </w:r>
    </w:p>
    <w:p w:rsidR="00864569" w:rsidRPr="001200C0" w:rsidRDefault="00864569" w:rsidP="00864569">
      <w:pPr>
        <w:pStyle w:val="af6"/>
        <w:numPr>
          <w:ilvl w:val="0"/>
          <w:numId w:val="3"/>
        </w:numPr>
        <w:pBdr>
          <w:top w:val="nil"/>
          <w:left w:val="nil"/>
          <w:bottom w:val="nil"/>
          <w:right w:val="nil"/>
          <w:between w:val="nil"/>
        </w:pBdr>
        <w:ind w:left="0" w:firstLine="709"/>
        <w:jc w:val="both"/>
        <w:rPr>
          <w:sz w:val="26"/>
          <w:szCs w:val="26"/>
        </w:rPr>
      </w:pPr>
      <w:r w:rsidRPr="001200C0">
        <w:rPr>
          <w:sz w:val="26"/>
          <w:szCs w:val="26"/>
        </w:rPr>
        <w:t xml:space="preserve">Затвердити Програму іспиту </w:t>
      </w:r>
      <w:r w:rsidR="001C0E78" w:rsidRPr="001200C0">
        <w:rPr>
          <w:sz w:val="26"/>
          <w:szCs w:val="26"/>
        </w:rPr>
        <w:t>та</w:t>
      </w:r>
      <w:r w:rsidRPr="001200C0">
        <w:rPr>
          <w:sz w:val="26"/>
          <w:szCs w:val="26"/>
        </w:rPr>
        <w:t xml:space="preserve"> таксономічну характеристику </w:t>
      </w:r>
      <w:r w:rsidR="00A1581F" w:rsidRPr="001200C0">
        <w:rPr>
          <w:sz w:val="26"/>
          <w:szCs w:val="26"/>
        </w:rPr>
        <w:t xml:space="preserve">анонімного тестування загальних знань у сфері права та зі спеціалізації </w:t>
      </w:r>
      <w:r w:rsidR="00CC769A" w:rsidRPr="001200C0">
        <w:rPr>
          <w:sz w:val="26"/>
          <w:szCs w:val="26"/>
        </w:rPr>
        <w:t>В</w:t>
      </w:r>
      <w:r w:rsidR="00A1581F" w:rsidRPr="001200C0">
        <w:rPr>
          <w:sz w:val="26"/>
          <w:szCs w:val="26"/>
        </w:rPr>
        <w:t xml:space="preserve">ищого антикорупційного </w:t>
      </w:r>
      <w:r w:rsidR="00A1581F" w:rsidRPr="001200C0">
        <w:rPr>
          <w:sz w:val="26"/>
          <w:szCs w:val="26"/>
        </w:rPr>
        <w:lastRenderedPageBreak/>
        <w:t xml:space="preserve">суду, зокрема його </w:t>
      </w:r>
      <w:r w:rsidR="00CC769A" w:rsidRPr="001200C0">
        <w:rPr>
          <w:sz w:val="26"/>
          <w:szCs w:val="26"/>
        </w:rPr>
        <w:t>А</w:t>
      </w:r>
      <w:r w:rsidR="00A1581F" w:rsidRPr="001200C0">
        <w:rPr>
          <w:sz w:val="26"/>
          <w:szCs w:val="26"/>
        </w:rPr>
        <w:t xml:space="preserve">пеляційної палати, для проведення кваліфікаційного іспиту під час кваліфікаційного оцінювання кандидатів на посаду судді у межах конкурсу, оголошеного </w:t>
      </w:r>
      <w:r w:rsidR="00E81BF3" w:rsidRPr="001200C0">
        <w:rPr>
          <w:rFonts w:eastAsia="Calibri"/>
          <w:sz w:val="26"/>
          <w:szCs w:val="26"/>
        </w:rPr>
        <w:t xml:space="preserve">рішенням Комісії від </w:t>
      </w:r>
      <w:r w:rsidR="00E81BF3" w:rsidRPr="001200C0">
        <w:rPr>
          <w:sz w:val="26"/>
          <w:szCs w:val="26"/>
        </w:rPr>
        <w:t>03</w:t>
      </w:r>
      <w:r w:rsidR="00E81BF3" w:rsidRPr="001200C0">
        <w:rPr>
          <w:sz w:val="26"/>
          <w:szCs w:val="26"/>
          <w:lang w:val="en-US"/>
        </w:rPr>
        <w:t> </w:t>
      </w:r>
      <w:r w:rsidR="00E81BF3" w:rsidRPr="001200C0">
        <w:rPr>
          <w:sz w:val="26"/>
          <w:szCs w:val="26"/>
        </w:rPr>
        <w:t xml:space="preserve">червня 2025 року </w:t>
      </w:r>
      <w:r w:rsidR="00E81BF3" w:rsidRPr="001200C0">
        <w:rPr>
          <w:rFonts w:eastAsia="Calibri"/>
          <w:sz w:val="26"/>
          <w:szCs w:val="26"/>
        </w:rPr>
        <w:t>№ 112/зп-25</w:t>
      </w:r>
      <w:r w:rsidR="00E81BF3" w:rsidRPr="001200C0">
        <w:rPr>
          <w:sz w:val="26"/>
          <w:szCs w:val="26"/>
        </w:rPr>
        <w:t xml:space="preserve"> </w:t>
      </w:r>
      <w:r w:rsidRPr="001200C0">
        <w:rPr>
          <w:sz w:val="26"/>
          <w:szCs w:val="26"/>
        </w:rPr>
        <w:t>(додаток 2).</w:t>
      </w:r>
    </w:p>
    <w:p w:rsidR="008956D2" w:rsidRPr="00CE4638" w:rsidRDefault="008956D2" w:rsidP="00CE4638">
      <w:pPr>
        <w:autoSpaceDE w:val="0"/>
        <w:autoSpaceDN w:val="0"/>
        <w:adjustRightInd w:val="0"/>
        <w:jc w:val="both"/>
        <w:rPr>
          <w:sz w:val="26"/>
          <w:szCs w:val="26"/>
        </w:rPr>
      </w:pPr>
    </w:p>
    <w:p w:rsidR="00872228" w:rsidRPr="001C0E78" w:rsidRDefault="00872228" w:rsidP="001C0E78">
      <w:pPr>
        <w:pBdr>
          <w:top w:val="nil"/>
          <w:left w:val="nil"/>
          <w:bottom w:val="nil"/>
          <w:right w:val="nil"/>
          <w:between w:val="nil"/>
        </w:pBdr>
        <w:autoSpaceDE w:val="0"/>
        <w:autoSpaceDN w:val="0"/>
        <w:adjustRightInd w:val="0"/>
        <w:jc w:val="both"/>
        <w:rPr>
          <w:sz w:val="26"/>
          <w:szCs w:val="26"/>
        </w:rPr>
      </w:pPr>
    </w:p>
    <w:p w:rsidR="00517BE0" w:rsidRDefault="00517BE0" w:rsidP="001C0E78">
      <w:pPr>
        <w:shd w:val="clear" w:color="auto" w:fill="FFFFFF"/>
        <w:jc w:val="both"/>
        <w:rPr>
          <w:sz w:val="26"/>
          <w:szCs w:val="26"/>
        </w:rPr>
      </w:pPr>
      <w:r w:rsidRPr="001C0E78">
        <w:rPr>
          <w:sz w:val="26"/>
          <w:szCs w:val="26"/>
        </w:rPr>
        <w:t>Головуючий</w:t>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008956D2" w:rsidRPr="001C0E78">
        <w:rPr>
          <w:sz w:val="26"/>
          <w:szCs w:val="26"/>
        </w:rPr>
        <w:t xml:space="preserve">        </w:t>
      </w:r>
      <w:r w:rsidRPr="001C0E78">
        <w:rPr>
          <w:sz w:val="26"/>
          <w:szCs w:val="26"/>
        </w:rPr>
        <w:t xml:space="preserve">        </w:t>
      </w:r>
      <w:r w:rsidR="00CE4638" w:rsidRPr="001C0E78">
        <w:rPr>
          <w:sz w:val="26"/>
          <w:szCs w:val="26"/>
        </w:rPr>
        <w:t>Олексій ОМЕЛЬЯН</w:t>
      </w:r>
    </w:p>
    <w:p w:rsidR="00CE4638" w:rsidRPr="001C0E78" w:rsidRDefault="00CE4638" w:rsidP="001C0E78">
      <w:pPr>
        <w:shd w:val="clear" w:color="auto" w:fill="FFFFFF"/>
        <w:jc w:val="both"/>
        <w:rPr>
          <w:sz w:val="26"/>
          <w:szCs w:val="26"/>
        </w:rPr>
      </w:pPr>
    </w:p>
    <w:p w:rsidR="00517BE0" w:rsidRPr="001C0E78" w:rsidRDefault="00517BE0" w:rsidP="001C0E78">
      <w:pPr>
        <w:shd w:val="clear" w:color="auto" w:fill="FFFFFF"/>
        <w:jc w:val="both"/>
        <w:rPr>
          <w:sz w:val="26"/>
          <w:szCs w:val="26"/>
        </w:rPr>
      </w:pPr>
      <w:r w:rsidRPr="001C0E78">
        <w:rPr>
          <w:sz w:val="26"/>
          <w:szCs w:val="26"/>
        </w:rPr>
        <w:t>Члени Комісії:</w:t>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008956D2" w:rsidRPr="001C0E78">
        <w:rPr>
          <w:sz w:val="26"/>
          <w:szCs w:val="26"/>
        </w:rPr>
        <w:t xml:space="preserve">        </w:t>
      </w:r>
      <w:r w:rsidRPr="001C0E78">
        <w:rPr>
          <w:sz w:val="26"/>
          <w:szCs w:val="26"/>
        </w:rPr>
        <w:t xml:space="preserve">        Михайло БОГОНІС</w:t>
      </w:r>
    </w:p>
    <w:p w:rsidR="00517BE0" w:rsidRPr="001C0E78" w:rsidRDefault="00517BE0" w:rsidP="001C0E78">
      <w:pPr>
        <w:shd w:val="clear" w:color="auto" w:fill="FFFFFF"/>
        <w:jc w:val="both"/>
        <w:rPr>
          <w:sz w:val="26"/>
          <w:szCs w:val="26"/>
        </w:rPr>
      </w:pPr>
    </w:p>
    <w:p w:rsidR="00517BE0" w:rsidRPr="001C0E78" w:rsidRDefault="00517BE0" w:rsidP="001C0E7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64569" w:rsidRPr="001C0E78">
        <w:rPr>
          <w:sz w:val="26"/>
          <w:szCs w:val="26"/>
        </w:rPr>
        <w:t xml:space="preserve">  </w:t>
      </w:r>
      <w:r w:rsidRPr="001C0E78">
        <w:rPr>
          <w:sz w:val="26"/>
          <w:szCs w:val="26"/>
        </w:rPr>
        <w:t>Ярослав ДУХ</w:t>
      </w:r>
    </w:p>
    <w:p w:rsidR="00517BE0" w:rsidRPr="001C0E78" w:rsidRDefault="00517BE0" w:rsidP="001C0E78">
      <w:pPr>
        <w:shd w:val="clear" w:color="auto" w:fill="FFFFFF"/>
        <w:jc w:val="both"/>
        <w:rPr>
          <w:sz w:val="26"/>
          <w:szCs w:val="26"/>
        </w:rPr>
      </w:pPr>
    </w:p>
    <w:p w:rsidR="00517BE0" w:rsidRPr="001C0E78" w:rsidRDefault="00517BE0" w:rsidP="001C0E7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Pr="001C0E78">
        <w:rPr>
          <w:sz w:val="26"/>
          <w:szCs w:val="26"/>
        </w:rPr>
        <w:t>Роман КИДИСЮК</w:t>
      </w:r>
    </w:p>
    <w:p w:rsidR="00517BE0" w:rsidRPr="001C0E78" w:rsidRDefault="00517BE0" w:rsidP="001C0E78">
      <w:pPr>
        <w:shd w:val="clear" w:color="auto" w:fill="FFFFFF"/>
        <w:jc w:val="both"/>
        <w:rPr>
          <w:sz w:val="26"/>
          <w:szCs w:val="26"/>
        </w:rPr>
      </w:pPr>
    </w:p>
    <w:p w:rsidR="00517BE0" w:rsidRPr="001C0E78" w:rsidRDefault="00517BE0" w:rsidP="001C0E7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Pr="001C0E78">
        <w:rPr>
          <w:sz w:val="26"/>
          <w:szCs w:val="26"/>
        </w:rPr>
        <w:t>Надія КОБЕЦЬКА</w:t>
      </w:r>
    </w:p>
    <w:p w:rsidR="00517BE0" w:rsidRPr="001C0E78" w:rsidRDefault="00517BE0" w:rsidP="001C0E78">
      <w:pPr>
        <w:shd w:val="clear" w:color="auto" w:fill="FFFFFF"/>
        <w:jc w:val="both"/>
        <w:rPr>
          <w:sz w:val="26"/>
          <w:szCs w:val="26"/>
        </w:rPr>
      </w:pPr>
    </w:p>
    <w:p w:rsidR="00517BE0" w:rsidRPr="001C0E78" w:rsidRDefault="00517BE0" w:rsidP="001C0E7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Pr="001C0E78">
        <w:rPr>
          <w:sz w:val="26"/>
          <w:szCs w:val="26"/>
        </w:rPr>
        <w:t>Олег КОЛІУШ</w:t>
      </w:r>
    </w:p>
    <w:p w:rsidR="00517BE0" w:rsidRPr="00052DC2" w:rsidRDefault="00517BE0" w:rsidP="001C0E78">
      <w:pPr>
        <w:shd w:val="clear" w:color="auto" w:fill="FFFFFF"/>
        <w:jc w:val="both"/>
        <w:rPr>
          <w:sz w:val="26"/>
          <w:szCs w:val="26"/>
          <w:lang w:val="en-US"/>
        </w:rPr>
      </w:pPr>
    </w:p>
    <w:p w:rsidR="00517BE0" w:rsidRPr="001C0E78" w:rsidRDefault="00517BE0" w:rsidP="001C0E7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Pr="001C0E78">
        <w:rPr>
          <w:sz w:val="26"/>
          <w:szCs w:val="26"/>
        </w:rPr>
        <w:t>Володимир ЛУГАНСЬКИЙ</w:t>
      </w:r>
    </w:p>
    <w:p w:rsidR="00517BE0" w:rsidRPr="001C0E78" w:rsidRDefault="00517BE0" w:rsidP="001C0E78">
      <w:pPr>
        <w:shd w:val="clear" w:color="auto" w:fill="FFFFFF"/>
        <w:jc w:val="both"/>
        <w:rPr>
          <w:sz w:val="26"/>
          <w:szCs w:val="26"/>
        </w:rPr>
      </w:pPr>
    </w:p>
    <w:p w:rsidR="00517BE0" w:rsidRPr="001C0E78" w:rsidRDefault="00517BE0" w:rsidP="001C0E7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Pr="001C0E78">
        <w:rPr>
          <w:sz w:val="26"/>
          <w:szCs w:val="26"/>
        </w:rPr>
        <w:t>Руслан МЕЛЬНИК</w:t>
      </w:r>
    </w:p>
    <w:p w:rsidR="00517BE0" w:rsidRPr="001C0E78" w:rsidRDefault="00517BE0" w:rsidP="001C0E78">
      <w:pPr>
        <w:shd w:val="clear" w:color="auto" w:fill="FFFFFF"/>
        <w:jc w:val="both"/>
        <w:rPr>
          <w:sz w:val="26"/>
          <w:szCs w:val="26"/>
        </w:rPr>
      </w:pPr>
    </w:p>
    <w:p w:rsidR="00950B18" w:rsidRPr="001C0E78" w:rsidRDefault="00517BE0" w:rsidP="00CE4638">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00CE4638">
        <w:rPr>
          <w:sz w:val="26"/>
          <w:szCs w:val="26"/>
        </w:rPr>
        <w:t>С</w:t>
      </w:r>
      <w:r w:rsidR="00950B18" w:rsidRPr="001C0E78">
        <w:rPr>
          <w:sz w:val="26"/>
          <w:szCs w:val="26"/>
        </w:rPr>
        <w:t>ергій ЧУМАК</w:t>
      </w:r>
    </w:p>
    <w:p w:rsidR="00517BE0" w:rsidRPr="001C0E78" w:rsidRDefault="00517BE0" w:rsidP="001C0E78">
      <w:pPr>
        <w:shd w:val="clear" w:color="auto" w:fill="FFFFFF"/>
        <w:jc w:val="both"/>
        <w:rPr>
          <w:sz w:val="26"/>
          <w:szCs w:val="26"/>
        </w:rPr>
      </w:pPr>
    </w:p>
    <w:p w:rsidR="00517BE0" w:rsidRPr="001C0E78" w:rsidRDefault="00517BE0" w:rsidP="00517BE0">
      <w:pPr>
        <w:shd w:val="clear" w:color="auto" w:fill="FFFFFF"/>
        <w:jc w:val="both"/>
        <w:rPr>
          <w:sz w:val="26"/>
          <w:szCs w:val="26"/>
        </w:rPr>
      </w:pP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r>
      <w:r w:rsidRPr="001C0E78">
        <w:rPr>
          <w:sz w:val="26"/>
          <w:szCs w:val="26"/>
        </w:rPr>
        <w:tab/>
        <w:t xml:space="preserve">            </w:t>
      </w:r>
      <w:r w:rsidR="008956D2" w:rsidRPr="001C0E78">
        <w:rPr>
          <w:sz w:val="26"/>
          <w:szCs w:val="26"/>
        </w:rPr>
        <w:t xml:space="preserve">    </w:t>
      </w:r>
      <w:r w:rsidR="001C0E78">
        <w:rPr>
          <w:sz w:val="26"/>
          <w:szCs w:val="26"/>
        </w:rPr>
        <w:t xml:space="preserve"> </w:t>
      </w:r>
      <w:r w:rsidRPr="001C0E78">
        <w:rPr>
          <w:sz w:val="26"/>
          <w:szCs w:val="26"/>
        </w:rPr>
        <w:t>Галина ШЕВЧУК</w:t>
      </w:r>
    </w:p>
    <w:p w:rsidR="004408E3" w:rsidRPr="001C0E78" w:rsidRDefault="004408E3" w:rsidP="00517BE0">
      <w:pPr>
        <w:pBdr>
          <w:top w:val="nil"/>
          <w:left w:val="nil"/>
          <w:bottom w:val="nil"/>
          <w:right w:val="nil"/>
          <w:between w:val="nil"/>
        </w:pBdr>
        <w:shd w:val="clear" w:color="auto" w:fill="FFFFFF"/>
        <w:spacing w:line="480" w:lineRule="auto"/>
        <w:jc w:val="both"/>
        <w:rPr>
          <w:sz w:val="26"/>
          <w:szCs w:val="26"/>
        </w:rPr>
      </w:pPr>
    </w:p>
    <w:sectPr w:rsidR="004408E3" w:rsidRPr="001C0E78" w:rsidSect="002421CF">
      <w:headerReference w:type="default" r:id="rId9"/>
      <w:pgSz w:w="11906" w:h="16838"/>
      <w:pgMar w:top="851" w:right="567"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32A9" w:rsidRDefault="006332A9">
      <w:r>
        <w:separator/>
      </w:r>
    </w:p>
  </w:endnote>
  <w:endnote w:type="continuationSeparator" w:id="0">
    <w:p w:rsidR="006332A9" w:rsidRDefault="0063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32A9" w:rsidRDefault="006332A9">
      <w:r>
        <w:separator/>
      </w:r>
    </w:p>
  </w:footnote>
  <w:footnote w:type="continuationSeparator" w:id="0">
    <w:p w:rsidR="006332A9" w:rsidRDefault="0063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391451"/>
      <w:docPartObj>
        <w:docPartGallery w:val="Page Numbers (Top of Page)"/>
        <w:docPartUnique/>
      </w:docPartObj>
    </w:sdtPr>
    <w:sdtEndPr/>
    <w:sdtContent>
      <w:p w:rsidR="00D66E22" w:rsidRDefault="00D66E22">
        <w:pPr>
          <w:pStyle w:val="af3"/>
          <w:jc w:val="center"/>
        </w:pPr>
        <w:r>
          <w:fldChar w:fldCharType="begin"/>
        </w:r>
        <w:r>
          <w:instrText>PAGE   \* MERGEFORMAT</w:instrText>
        </w:r>
        <w:r>
          <w:fldChar w:fldCharType="separate"/>
        </w:r>
        <w:r w:rsidR="00014A85">
          <w:rPr>
            <w:noProof/>
          </w:rPr>
          <w:t>2</w:t>
        </w:r>
        <w:r>
          <w:fldChar w:fldCharType="end"/>
        </w:r>
      </w:p>
    </w:sdtContent>
  </w:sdt>
  <w:p w:rsidR="00234166" w:rsidRDefault="00234166">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F6"/>
    <w:multiLevelType w:val="multilevel"/>
    <w:tmpl w:val="FA9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450ECC"/>
    <w:multiLevelType w:val="hybridMultilevel"/>
    <w:tmpl w:val="28D6E8CE"/>
    <w:lvl w:ilvl="0" w:tplc="93F6DC8A">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867FAD"/>
    <w:multiLevelType w:val="hybridMultilevel"/>
    <w:tmpl w:val="532402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E3"/>
    <w:rsid w:val="00007DBE"/>
    <w:rsid w:val="00010A74"/>
    <w:rsid w:val="00014A85"/>
    <w:rsid w:val="00052DC2"/>
    <w:rsid w:val="000567B0"/>
    <w:rsid w:val="0006239D"/>
    <w:rsid w:val="000A3E8E"/>
    <w:rsid w:val="000A7F7E"/>
    <w:rsid w:val="000D11B2"/>
    <w:rsid w:val="000D652C"/>
    <w:rsid w:val="000D7BB3"/>
    <w:rsid w:val="000E42C8"/>
    <w:rsid w:val="001200C0"/>
    <w:rsid w:val="0013088F"/>
    <w:rsid w:val="00140891"/>
    <w:rsid w:val="001447EE"/>
    <w:rsid w:val="001573BD"/>
    <w:rsid w:val="001805D3"/>
    <w:rsid w:val="001A75BD"/>
    <w:rsid w:val="001B7EF4"/>
    <w:rsid w:val="001C0E78"/>
    <w:rsid w:val="001C5D1F"/>
    <w:rsid w:val="001C6431"/>
    <w:rsid w:val="001E2523"/>
    <w:rsid w:val="00234166"/>
    <w:rsid w:val="002421CF"/>
    <w:rsid w:val="00256306"/>
    <w:rsid w:val="00256DB6"/>
    <w:rsid w:val="0028581A"/>
    <w:rsid w:val="002A28BD"/>
    <w:rsid w:val="002D3A76"/>
    <w:rsid w:val="002F1005"/>
    <w:rsid w:val="003100C8"/>
    <w:rsid w:val="003921CE"/>
    <w:rsid w:val="003932D1"/>
    <w:rsid w:val="003B267C"/>
    <w:rsid w:val="003C5A96"/>
    <w:rsid w:val="003D5FCA"/>
    <w:rsid w:val="003F25A3"/>
    <w:rsid w:val="004142A4"/>
    <w:rsid w:val="00415603"/>
    <w:rsid w:val="00421538"/>
    <w:rsid w:val="00424B41"/>
    <w:rsid w:val="00431DCC"/>
    <w:rsid w:val="004408E3"/>
    <w:rsid w:val="00446B4E"/>
    <w:rsid w:val="00453E01"/>
    <w:rsid w:val="00472669"/>
    <w:rsid w:val="00494236"/>
    <w:rsid w:val="004A1133"/>
    <w:rsid w:val="004B1861"/>
    <w:rsid w:val="004B2095"/>
    <w:rsid w:val="004D6D68"/>
    <w:rsid w:val="004F34C6"/>
    <w:rsid w:val="00517BE0"/>
    <w:rsid w:val="00520E1E"/>
    <w:rsid w:val="00524374"/>
    <w:rsid w:val="0053342A"/>
    <w:rsid w:val="0057041D"/>
    <w:rsid w:val="005D6722"/>
    <w:rsid w:val="006032EC"/>
    <w:rsid w:val="006178A0"/>
    <w:rsid w:val="006332A9"/>
    <w:rsid w:val="0064429C"/>
    <w:rsid w:val="00650274"/>
    <w:rsid w:val="00660333"/>
    <w:rsid w:val="006A3169"/>
    <w:rsid w:val="006C629B"/>
    <w:rsid w:val="00703738"/>
    <w:rsid w:val="00712C0C"/>
    <w:rsid w:val="00720686"/>
    <w:rsid w:val="007211CD"/>
    <w:rsid w:val="00753545"/>
    <w:rsid w:val="00754BB2"/>
    <w:rsid w:val="007760EB"/>
    <w:rsid w:val="007A6B16"/>
    <w:rsid w:val="007B172C"/>
    <w:rsid w:val="00840ED4"/>
    <w:rsid w:val="00850F55"/>
    <w:rsid w:val="00855975"/>
    <w:rsid w:val="008631ED"/>
    <w:rsid w:val="00864569"/>
    <w:rsid w:val="0087213A"/>
    <w:rsid w:val="00872228"/>
    <w:rsid w:val="008740D8"/>
    <w:rsid w:val="008833BC"/>
    <w:rsid w:val="008956D2"/>
    <w:rsid w:val="008B1A51"/>
    <w:rsid w:val="008C5897"/>
    <w:rsid w:val="008D3E99"/>
    <w:rsid w:val="008D7093"/>
    <w:rsid w:val="008E7D4C"/>
    <w:rsid w:val="00915261"/>
    <w:rsid w:val="00950B18"/>
    <w:rsid w:val="00971430"/>
    <w:rsid w:val="009720DB"/>
    <w:rsid w:val="009B2081"/>
    <w:rsid w:val="009D793E"/>
    <w:rsid w:val="009E6370"/>
    <w:rsid w:val="00A1581F"/>
    <w:rsid w:val="00A327DF"/>
    <w:rsid w:val="00A51DF3"/>
    <w:rsid w:val="00A956E0"/>
    <w:rsid w:val="00AE088B"/>
    <w:rsid w:val="00AE3B5B"/>
    <w:rsid w:val="00AE7C7A"/>
    <w:rsid w:val="00B1674A"/>
    <w:rsid w:val="00B23D5D"/>
    <w:rsid w:val="00B53F60"/>
    <w:rsid w:val="00B60BE0"/>
    <w:rsid w:val="00B91BA3"/>
    <w:rsid w:val="00BA3AA7"/>
    <w:rsid w:val="00BF4353"/>
    <w:rsid w:val="00C36CA8"/>
    <w:rsid w:val="00CC769A"/>
    <w:rsid w:val="00CE4638"/>
    <w:rsid w:val="00D112FB"/>
    <w:rsid w:val="00D308AA"/>
    <w:rsid w:val="00D53467"/>
    <w:rsid w:val="00D66E22"/>
    <w:rsid w:val="00D67D47"/>
    <w:rsid w:val="00D84E1E"/>
    <w:rsid w:val="00D911A8"/>
    <w:rsid w:val="00DA0B7A"/>
    <w:rsid w:val="00DD4330"/>
    <w:rsid w:val="00E101DF"/>
    <w:rsid w:val="00E31592"/>
    <w:rsid w:val="00E45235"/>
    <w:rsid w:val="00E529CB"/>
    <w:rsid w:val="00E56B3C"/>
    <w:rsid w:val="00E81BF3"/>
    <w:rsid w:val="00E82613"/>
    <w:rsid w:val="00E969F7"/>
    <w:rsid w:val="00ED66A0"/>
    <w:rsid w:val="00F15BFD"/>
    <w:rsid w:val="00F30A5A"/>
    <w:rsid w:val="00F52CC9"/>
    <w:rsid w:val="00F732C8"/>
    <w:rsid w:val="00F75B65"/>
    <w:rsid w:val="00F85C54"/>
    <w:rsid w:val="00F96AAB"/>
    <w:rsid w:val="00FA6444"/>
    <w:rsid w:val="00FA6A04"/>
    <w:rsid w:val="00FC3CFB"/>
    <w:rsid w:val="00FD1371"/>
    <w:rsid w:val="00FE75ED"/>
    <w:rsid w:val="00FF12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4DD9"/>
  <w15:docId w15:val="{32827A92-802F-4C76-9FA9-9FCD8160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annotation text"/>
    <w:basedOn w:val="a"/>
    <w:link w:val="af"/>
    <w:uiPriority w:val="99"/>
    <w:semiHidden/>
    <w:unhideWhenUsed/>
  </w:style>
  <w:style w:type="character" w:customStyle="1" w:styleId="af">
    <w:name w:val="Текст примітки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Normal (Web)"/>
    <w:basedOn w:val="a"/>
    <w:uiPriority w:val="99"/>
    <w:unhideWhenUsed/>
    <w:rsid w:val="008D7093"/>
    <w:pPr>
      <w:spacing w:before="100" w:beforeAutospacing="1" w:after="100" w:afterAutospacing="1"/>
    </w:pPr>
    <w:rPr>
      <w:sz w:val="24"/>
      <w:szCs w:val="24"/>
    </w:rPr>
  </w:style>
  <w:style w:type="paragraph" w:styleId="af6">
    <w:name w:val="List Paragraph"/>
    <w:basedOn w:val="a"/>
    <w:uiPriority w:val="34"/>
    <w:qFormat/>
    <w:rsid w:val="00872228"/>
    <w:pPr>
      <w:ind w:left="720"/>
      <w:contextualSpacing/>
    </w:pPr>
  </w:style>
  <w:style w:type="character" w:styleId="af7">
    <w:name w:val="Hyperlink"/>
    <w:basedOn w:val="a0"/>
    <w:uiPriority w:val="99"/>
    <w:semiHidden/>
    <w:unhideWhenUsed/>
    <w:rsid w:val="00007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7691">
      <w:bodyDiv w:val="1"/>
      <w:marLeft w:val="0"/>
      <w:marRight w:val="0"/>
      <w:marTop w:val="0"/>
      <w:marBottom w:val="0"/>
      <w:divBdr>
        <w:top w:val="none" w:sz="0" w:space="0" w:color="auto"/>
        <w:left w:val="none" w:sz="0" w:space="0" w:color="auto"/>
        <w:bottom w:val="none" w:sz="0" w:space="0" w:color="auto"/>
        <w:right w:val="none" w:sz="0" w:space="0" w:color="auto"/>
      </w:divBdr>
    </w:div>
    <w:div w:id="197011348">
      <w:bodyDiv w:val="1"/>
      <w:marLeft w:val="0"/>
      <w:marRight w:val="0"/>
      <w:marTop w:val="0"/>
      <w:marBottom w:val="0"/>
      <w:divBdr>
        <w:top w:val="none" w:sz="0" w:space="0" w:color="auto"/>
        <w:left w:val="none" w:sz="0" w:space="0" w:color="auto"/>
        <w:bottom w:val="none" w:sz="0" w:space="0" w:color="auto"/>
        <w:right w:val="none" w:sz="0" w:space="0" w:color="auto"/>
      </w:divBdr>
    </w:div>
    <w:div w:id="271590181">
      <w:bodyDiv w:val="1"/>
      <w:marLeft w:val="0"/>
      <w:marRight w:val="0"/>
      <w:marTop w:val="0"/>
      <w:marBottom w:val="0"/>
      <w:divBdr>
        <w:top w:val="none" w:sz="0" w:space="0" w:color="auto"/>
        <w:left w:val="none" w:sz="0" w:space="0" w:color="auto"/>
        <w:bottom w:val="none" w:sz="0" w:space="0" w:color="auto"/>
        <w:right w:val="none" w:sz="0" w:space="0" w:color="auto"/>
      </w:divBdr>
    </w:div>
    <w:div w:id="844325313">
      <w:bodyDiv w:val="1"/>
      <w:marLeft w:val="0"/>
      <w:marRight w:val="0"/>
      <w:marTop w:val="0"/>
      <w:marBottom w:val="0"/>
      <w:divBdr>
        <w:top w:val="none" w:sz="0" w:space="0" w:color="auto"/>
        <w:left w:val="none" w:sz="0" w:space="0" w:color="auto"/>
        <w:bottom w:val="none" w:sz="0" w:space="0" w:color="auto"/>
        <w:right w:val="none" w:sz="0" w:space="0" w:color="auto"/>
      </w:divBdr>
    </w:div>
    <w:div w:id="1025211476">
      <w:bodyDiv w:val="1"/>
      <w:marLeft w:val="0"/>
      <w:marRight w:val="0"/>
      <w:marTop w:val="0"/>
      <w:marBottom w:val="0"/>
      <w:divBdr>
        <w:top w:val="none" w:sz="0" w:space="0" w:color="auto"/>
        <w:left w:val="none" w:sz="0" w:space="0" w:color="auto"/>
        <w:bottom w:val="none" w:sz="0" w:space="0" w:color="auto"/>
        <w:right w:val="none" w:sz="0" w:space="0" w:color="auto"/>
      </w:divBdr>
    </w:div>
    <w:div w:id="1047680658">
      <w:bodyDiv w:val="1"/>
      <w:marLeft w:val="0"/>
      <w:marRight w:val="0"/>
      <w:marTop w:val="0"/>
      <w:marBottom w:val="0"/>
      <w:divBdr>
        <w:top w:val="none" w:sz="0" w:space="0" w:color="auto"/>
        <w:left w:val="none" w:sz="0" w:space="0" w:color="auto"/>
        <w:bottom w:val="none" w:sz="0" w:space="0" w:color="auto"/>
        <w:right w:val="none" w:sz="0" w:space="0" w:color="auto"/>
      </w:divBdr>
    </w:div>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773551820">
      <w:bodyDiv w:val="1"/>
      <w:marLeft w:val="0"/>
      <w:marRight w:val="0"/>
      <w:marTop w:val="0"/>
      <w:marBottom w:val="0"/>
      <w:divBdr>
        <w:top w:val="none" w:sz="0" w:space="0" w:color="auto"/>
        <w:left w:val="none" w:sz="0" w:space="0" w:color="auto"/>
        <w:bottom w:val="none" w:sz="0" w:space="0" w:color="auto"/>
        <w:right w:val="none" w:sz="0" w:space="0" w:color="auto"/>
      </w:divBdr>
    </w:div>
    <w:div w:id="1793592929">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 w:id="2035037050">
      <w:bodyDiv w:val="1"/>
      <w:marLeft w:val="0"/>
      <w:marRight w:val="0"/>
      <w:marTop w:val="0"/>
      <w:marBottom w:val="0"/>
      <w:divBdr>
        <w:top w:val="none" w:sz="0" w:space="0" w:color="auto"/>
        <w:left w:val="none" w:sz="0" w:space="0" w:color="auto"/>
        <w:bottom w:val="none" w:sz="0" w:space="0" w:color="auto"/>
        <w:right w:val="none" w:sz="0" w:space="0" w:color="auto"/>
      </w:divBdr>
    </w:div>
    <w:div w:id="2087532005">
      <w:bodyDiv w:val="1"/>
      <w:marLeft w:val="0"/>
      <w:marRight w:val="0"/>
      <w:marTop w:val="0"/>
      <w:marBottom w:val="0"/>
      <w:divBdr>
        <w:top w:val="none" w:sz="0" w:space="0" w:color="auto"/>
        <w:left w:val="none" w:sz="0" w:space="0" w:color="auto"/>
        <w:bottom w:val="none" w:sz="0" w:space="0" w:color="auto"/>
        <w:right w:val="none" w:sz="0" w:space="0" w:color="auto"/>
      </w:divBdr>
    </w:div>
    <w:div w:id="208995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4009</Words>
  <Characters>2286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7</cp:revision>
  <cp:lastPrinted>2025-06-24T11:48:00Z</cp:lastPrinted>
  <dcterms:created xsi:type="dcterms:W3CDTF">2025-06-24T14:35:00Z</dcterms:created>
  <dcterms:modified xsi:type="dcterms:W3CDTF">2025-07-16T06:23:00Z</dcterms:modified>
</cp:coreProperties>
</file>