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D1F" w:rsidRPr="00CC3423" w:rsidRDefault="00973D1F" w:rsidP="008809CE">
      <w:pPr>
        <w:spacing w:line="276" w:lineRule="auto"/>
        <w:ind w:left="4517" w:right="4200"/>
        <w:rPr>
          <w:sz w:val="26"/>
          <w:szCs w:val="26"/>
        </w:rPr>
      </w:pPr>
      <w:r w:rsidRPr="00CC3423">
        <w:rPr>
          <w:noProof/>
          <w:sz w:val="26"/>
          <w:szCs w:val="26"/>
          <w:lang w:eastAsia="uk-UA"/>
        </w:rPr>
        <w:drawing>
          <wp:inline distT="0" distB="0" distL="0" distR="0">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973D1F" w:rsidRPr="00E83EBE" w:rsidRDefault="00973D1F" w:rsidP="00EB226A">
      <w:pPr>
        <w:spacing w:line="276" w:lineRule="auto"/>
        <w:ind w:right="57"/>
        <w:jc w:val="center"/>
        <w:rPr>
          <w:sz w:val="36"/>
          <w:szCs w:val="36"/>
        </w:rPr>
      </w:pPr>
      <w:r w:rsidRPr="00E83EBE">
        <w:rPr>
          <w:sz w:val="36"/>
          <w:szCs w:val="36"/>
        </w:rPr>
        <w:t>ВИЩА КВАЛІФІКАЦІЙНА КОМІСІЯ СУДДІВ УКРАЇНИ</w:t>
      </w:r>
    </w:p>
    <w:p w:rsidR="00973D1F" w:rsidRPr="00CC3423" w:rsidRDefault="00973D1F" w:rsidP="00EB226A">
      <w:pPr>
        <w:spacing w:line="276" w:lineRule="auto"/>
        <w:ind w:right="57"/>
        <w:rPr>
          <w:sz w:val="26"/>
          <w:szCs w:val="26"/>
        </w:rPr>
      </w:pPr>
    </w:p>
    <w:p w:rsidR="00973D1F" w:rsidRPr="00C5431C" w:rsidRDefault="007F2D60" w:rsidP="00D3014B">
      <w:pPr>
        <w:shd w:val="clear" w:color="auto" w:fill="FFFFFF"/>
        <w:jc w:val="both"/>
      </w:pPr>
      <w:r w:rsidRPr="00C5431C">
        <w:t>3</w:t>
      </w:r>
      <w:r w:rsidR="00040CD5" w:rsidRPr="00C5431C">
        <w:t>0</w:t>
      </w:r>
      <w:r w:rsidRPr="00C5431C">
        <w:t xml:space="preserve"> червня 2025 </w:t>
      </w:r>
      <w:r w:rsidR="00973D1F" w:rsidRPr="00C5431C">
        <w:t>року</w:t>
      </w:r>
      <w:r w:rsidR="00973D1F" w:rsidRPr="00C5431C">
        <w:tab/>
      </w:r>
      <w:r w:rsidR="007E0F0D" w:rsidRPr="00C5431C">
        <w:tab/>
      </w:r>
      <w:r w:rsidR="007E0F0D" w:rsidRPr="00C5431C">
        <w:tab/>
      </w:r>
      <w:r w:rsidR="00973D1F" w:rsidRPr="00C5431C">
        <w:tab/>
      </w:r>
      <w:r w:rsidR="00684CE9" w:rsidRPr="00C5431C">
        <w:tab/>
      </w:r>
      <w:r w:rsidR="00684CE9" w:rsidRPr="00C5431C">
        <w:tab/>
      </w:r>
      <w:r w:rsidR="008809CE" w:rsidRPr="00C5431C">
        <w:tab/>
      </w:r>
      <w:r w:rsidR="0076466B">
        <w:tab/>
        <w:t xml:space="preserve">   </w:t>
      </w:r>
      <w:r w:rsidR="00973D1F" w:rsidRPr="00C5431C">
        <w:t xml:space="preserve"> </w:t>
      </w:r>
      <w:r w:rsidR="00675021" w:rsidRPr="00C5431C">
        <w:t xml:space="preserve">                          </w:t>
      </w:r>
      <w:r w:rsidR="00973D1F" w:rsidRPr="00C5431C">
        <w:t>м. Київ</w:t>
      </w:r>
    </w:p>
    <w:p w:rsidR="005C3A3D" w:rsidRPr="00C5431C" w:rsidRDefault="005C3A3D" w:rsidP="00D3014B">
      <w:pPr>
        <w:shd w:val="clear" w:color="auto" w:fill="FFFFFF"/>
        <w:jc w:val="both"/>
      </w:pPr>
    </w:p>
    <w:p w:rsidR="00973D1F" w:rsidRPr="00C5431C" w:rsidRDefault="00973D1F" w:rsidP="00D3014B">
      <w:pPr>
        <w:shd w:val="clear" w:color="auto" w:fill="FFFFFF"/>
        <w:ind w:right="134"/>
        <w:jc w:val="center"/>
        <w:rPr>
          <w:bCs/>
        </w:rPr>
      </w:pPr>
      <w:r w:rsidRPr="00C5431C">
        <w:rPr>
          <w:bCs/>
        </w:rPr>
        <w:t xml:space="preserve">Р І Ш Е Н Н Я  № </w:t>
      </w:r>
      <w:r w:rsidR="00A95A60">
        <w:rPr>
          <w:bCs/>
          <w:u w:val="single"/>
        </w:rPr>
        <w:t>135/ас-25</w:t>
      </w:r>
    </w:p>
    <w:p w:rsidR="005C3A3D" w:rsidRPr="00C5431C" w:rsidRDefault="005C3A3D" w:rsidP="0030279B">
      <w:pPr>
        <w:shd w:val="clear" w:color="auto" w:fill="FFFFFF"/>
        <w:jc w:val="center"/>
        <w:rPr>
          <w:bCs/>
          <w:u w:val="single"/>
        </w:rPr>
      </w:pPr>
    </w:p>
    <w:p w:rsidR="00C51005" w:rsidRPr="00C5431C" w:rsidRDefault="008809CE" w:rsidP="007F595F">
      <w:pPr>
        <w:jc w:val="both"/>
      </w:pPr>
      <w:r w:rsidRPr="00C5431C">
        <w:t>Вища кваліфікаційна комісія суддів України у</w:t>
      </w:r>
      <w:r w:rsidR="00C51005" w:rsidRPr="00C5431C">
        <w:t xml:space="preserve"> пленарному складі:</w:t>
      </w:r>
    </w:p>
    <w:p w:rsidR="00C51005" w:rsidRPr="00C5431C" w:rsidRDefault="00C51005" w:rsidP="007F595F">
      <w:pPr>
        <w:jc w:val="both"/>
      </w:pPr>
    </w:p>
    <w:p w:rsidR="00C51005" w:rsidRPr="00C5431C" w:rsidRDefault="00C51005" w:rsidP="00C5431C">
      <w:pPr>
        <w:jc w:val="both"/>
      </w:pPr>
      <w:r w:rsidRPr="00C5431C">
        <w:t xml:space="preserve">головуючого – </w:t>
      </w:r>
      <w:r w:rsidR="00C5431C" w:rsidRPr="00C5431C">
        <w:t>Олексія ОМЕЛЬЯНА,</w:t>
      </w:r>
    </w:p>
    <w:p w:rsidR="00C51005" w:rsidRPr="00C5431C" w:rsidRDefault="00C51005" w:rsidP="00C5431C">
      <w:pPr>
        <w:jc w:val="both"/>
      </w:pPr>
    </w:p>
    <w:p w:rsidR="00C51005" w:rsidRPr="00C5431C" w:rsidRDefault="00C51005" w:rsidP="00C5431C">
      <w:pPr>
        <w:jc w:val="both"/>
      </w:pPr>
      <w:r w:rsidRPr="00C5431C">
        <w:t>членів Комісії: Михайла БОГОНОСА,</w:t>
      </w:r>
      <w:r w:rsidR="00C5431C">
        <w:t xml:space="preserve"> Ярослава ДУХА</w:t>
      </w:r>
      <w:r w:rsidRPr="00C5431C">
        <w:t xml:space="preserve">, </w:t>
      </w:r>
      <w:r w:rsidR="00C5431C">
        <w:t xml:space="preserve">Романа КИДИСЮКА, </w:t>
      </w:r>
      <w:r w:rsidRPr="00C5431C">
        <w:t xml:space="preserve">Надії КОБЕЦЬКОЇ (доповідач), Олега КОЛІУША, Володимира ЛУГАНСЬКОГО, Руслана СИДОРОВИЧА, </w:t>
      </w:r>
      <w:r w:rsidR="00C5431C">
        <w:t xml:space="preserve">Сергія ЧУМАКА, </w:t>
      </w:r>
      <w:r w:rsidRPr="00C5431C">
        <w:t>Галини ШЕВЧУК,</w:t>
      </w:r>
    </w:p>
    <w:p w:rsidR="00C5431C" w:rsidRPr="00C5431C" w:rsidRDefault="00C5431C" w:rsidP="00C5431C">
      <w:pPr>
        <w:jc w:val="both"/>
      </w:pPr>
    </w:p>
    <w:p w:rsidR="00C51005" w:rsidRPr="00C5431C" w:rsidRDefault="00C51005" w:rsidP="00C5431C">
      <w:pPr>
        <w:jc w:val="both"/>
      </w:pPr>
      <w:r w:rsidRPr="00C5431C">
        <w:t>за участю:</w:t>
      </w:r>
    </w:p>
    <w:p w:rsidR="00435FA1" w:rsidRPr="00C5431C" w:rsidRDefault="00435FA1" w:rsidP="00C5431C">
      <w:pPr>
        <w:shd w:val="clear" w:color="auto" w:fill="FFFFFF"/>
        <w:tabs>
          <w:tab w:val="left" w:pos="3969"/>
        </w:tabs>
        <w:jc w:val="both"/>
      </w:pPr>
      <w:r w:rsidRPr="00C5431C">
        <w:t xml:space="preserve">кандидата на посаду судді апеляційного господарського суду </w:t>
      </w:r>
      <w:r w:rsidR="007F2D60" w:rsidRPr="00C5431C">
        <w:t>Петра МАНЮКА,</w:t>
      </w:r>
    </w:p>
    <w:p w:rsidR="007F2D60" w:rsidRPr="00C5431C" w:rsidRDefault="008809CE" w:rsidP="00C5431C">
      <w:pPr>
        <w:shd w:val="clear" w:color="auto" w:fill="FFFFFF"/>
        <w:tabs>
          <w:tab w:val="left" w:pos="3969"/>
        </w:tabs>
        <w:jc w:val="both"/>
      </w:pPr>
      <w:r w:rsidRPr="00C5431C">
        <w:t xml:space="preserve">представника </w:t>
      </w:r>
      <w:r w:rsidR="007F2D60" w:rsidRPr="00C5431C">
        <w:t xml:space="preserve">Громадської ради доброчесності – </w:t>
      </w:r>
      <w:r w:rsidR="00760959" w:rsidRPr="00C5431C">
        <w:t>Тетяни КАТРИЧЕНКО,</w:t>
      </w:r>
    </w:p>
    <w:p w:rsidR="00FD4A1F" w:rsidRPr="00C5431C" w:rsidRDefault="00FD4A1F" w:rsidP="00C5431C">
      <w:pPr>
        <w:shd w:val="clear" w:color="auto" w:fill="FFFFFF"/>
        <w:tabs>
          <w:tab w:val="left" w:pos="3969"/>
        </w:tabs>
        <w:jc w:val="both"/>
      </w:pPr>
    </w:p>
    <w:p w:rsidR="00973D1F" w:rsidRPr="00C5431C" w:rsidRDefault="007F2D60" w:rsidP="00C5431C">
      <w:pPr>
        <w:shd w:val="clear" w:color="auto" w:fill="FFFFFF"/>
        <w:tabs>
          <w:tab w:val="left" w:pos="3969"/>
        </w:tabs>
        <w:jc w:val="both"/>
      </w:pPr>
      <w:r w:rsidRPr="00C5431C">
        <w:t xml:space="preserve">розглянувши питання про </w:t>
      </w:r>
      <w:r w:rsidR="00116B46" w:rsidRPr="00C5431C">
        <w:t>підтвердження здатності кандидата на посаду судді Манюка Петра Теодоровича здійснювати правосуддя в апеляційному господарському суді в межах конкурсу, оголошеного рішенням Комісії від 14 вересня 2023 року № 94/зп-23 (зі змінами),</w:t>
      </w:r>
    </w:p>
    <w:p w:rsidR="007F2D60" w:rsidRPr="00C5431C" w:rsidRDefault="007F2D60" w:rsidP="00C5431C">
      <w:pPr>
        <w:shd w:val="clear" w:color="auto" w:fill="FFFFFF"/>
        <w:tabs>
          <w:tab w:val="left" w:pos="3969"/>
        </w:tabs>
        <w:jc w:val="both"/>
      </w:pPr>
    </w:p>
    <w:p w:rsidR="00973D1F" w:rsidRPr="007F595F" w:rsidRDefault="00973D1F" w:rsidP="00C5431C">
      <w:pPr>
        <w:shd w:val="clear" w:color="auto" w:fill="FFFFFF"/>
        <w:tabs>
          <w:tab w:val="left" w:pos="3969"/>
        </w:tabs>
        <w:ind w:firstLine="567"/>
        <w:jc w:val="center"/>
        <w:rPr>
          <w:lang w:eastAsia="uk-UA"/>
        </w:rPr>
      </w:pPr>
      <w:r w:rsidRPr="007F595F">
        <w:rPr>
          <w:lang w:eastAsia="uk-UA"/>
        </w:rPr>
        <w:t>встановила:</w:t>
      </w:r>
    </w:p>
    <w:p w:rsidR="00E472B1" w:rsidRPr="00C5431C" w:rsidRDefault="00E472B1" w:rsidP="00C5431C">
      <w:pPr>
        <w:ind w:firstLine="567"/>
      </w:pPr>
    </w:p>
    <w:p w:rsidR="00684CE9" w:rsidRPr="00C5431C" w:rsidRDefault="00684CE9" w:rsidP="00C5431C">
      <w:pPr>
        <w:ind w:firstLine="567"/>
        <w:jc w:val="both"/>
        <w:rPr>
          <w:b/>
          <w:bCs/>
        </w:rPr>
      </w:pPr>
      <w:r w:rsidRPr="00C5431C">
        <w:rPr>
          <w:b/>
          <w:bCs/>
        </w:rPr>
        <w:t xml:space="preserve">Стислий виклад </w:t>
      </w:r>
      <w:r w:rsidR="00C22273" w:rsidRPr="00C5431C">
        <w:rPr>
          <w:b/>
          <w:bCs/>
        </w:rPr>
        <w:t>підстав і порядку проведення конкурсу на посад</w:t>
      </w:r>
      <w:r w:rsidR="00A67F32" w:rsidRPr="00C5431C">
        <w:rPr>
          <w:b/>
          <w:bCs/>
        </w:rPr>
        <w:t>и</w:t>
      </w:r>
      <w:r w:rsidR="00642538" w:rsidRPr="00C5431C">
        <w:rPr>
          <w:b/>
          <w:bCs/>
        </w:rPr>
        <w:t xml:space="preserve"> суддів апеляційних господарських</w:t>
      </w:r>
      <w:r w:rsidR="00C22273" w:rsidRPr="00C5431C">
        <w:rPr>
          <w:b/>
          <w:bCs/>
        </w:rPr>
        <w:t xml:space="preserve"> судів та </w:t>
      </w:r>
      <w:r w:rsidR="007C75A5" w:rsidRPr="00C5431C">
        <w:rPr>
          <w:b/>
          <w:bCs/>
        </w:rPr>
        <w:t>процедури</w:t>
      </w:r>
      <w:r w:rsidRPr="00C5431C">
        <w:rPr>
          <w:b/>
          <w:bCs/>
        </w:rPr>
        <w:t xml:space="preserve"> кваліфікаційного оцінювання</w:t>
      </w:r>
      <w:r w:rsidR="00C22273" w:rsidRPr="00C5431C">
        <w:rPr>
          <w:b/>
          <w:bCs/>
        </w:rPr>
        <w:t xml:space="preserve"> кандидата</w:t>
      </w:r>
      <w:r w:rsidRPr="00C5431C">
        <w:rPr>
          <w:b/>
          <w:bCs/>
        </w:rPr>
        <w:t>.</w:t>
      </w:r>
    </w:p>
    <w:p w:rsidR="00D2085A" w:rsidRPr="00C5431C" w:rsidRDefault="00D2085A" w:rsidP="00C5431C">
      <w:pPr>
        <w:pStyle w:val="rtejustify"/>
        <w:shd w:val="clear" w:color="auto" w:fill="FFFFFF"/>
        <w:spacing w:before="0" w:beforeAutospacing="0" w:after="0" w:afterAutospacing="0"/>
        <w:ind w:firstLine="567"/>
        <w:jc w:val="both"/>
        <w:rPr>
          <w:color w:val="1D1D1B"/>
        </w:rPr>
      </w:pPr>
      <w:r w:rsidRPr="00C5431C">
        <w:rPr>
          <w:color w:val="000000"/>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D2085A" w:rsidRPr="00C5431C" w:rsidRDefault="00D2085A" w:rsidP="00C5431C">
      <w:pPr>
        <w:pStyle w:val="rtejustify"/>
        <w:shd w:val="clear" w:color="auto" w:fill="FFFFFF"/>
        <w:spacing w:before="0" w:beforeAutospacing="0" w:after="0" w:afterAutospacing="0"/>
        <w:ind w:firstLine="567"/>
        <w:jc w:val="both"/>
        <w:rPr>
          <w:color w:val="1D1D1B"/>
        </w:rPr>
      </w:pPr>
      <w:r w:rsidRPr="00C5431C">
        <w:rPr>
          <w:color w:val="000000"/>
        </w:rPr>
        <w:t xml:space="preserve">Статтею 28 </w:t>
      </w:r>
      <w:r w:rsidR="007F595F" w:rsidRPr="00C5431C">
        <w:rPr>
          <w:color w:val="000000"/>
        </w:rPr>
        <w:t xml:space="preserve">Закону України «Про судоустрій і статус суддів» (далі – Закон) </w:t>
      </w:r>
      <w:r w:rsidRPr="00C5431C">
        <w:rPr>
          <w:color w:val="000000"/>
        </w:rPr>
        <w:t>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D2085A" w:rsidRPr="00C5431C" w:rsidRDefault="00D2085A" w:rsidP="00C5431C">
      <w:pPr>
        <w:pStyle w:val="rtejustify"/>
        <w:shd w:val="clear" w:color="auto" w:fill="FFFFFF"/>
        <w:spacing w:before="0" w:beforeAutospacing="0" w:after="0" w:afterAutospacing="0"/>
        <w:jc w:val="both"/>
        <w:rPr>
          <w:color w:val="1D1D1B"/>
        </w:rPr>
      </w:pPr>
      <w:r w:rsidRPr="00C5431C">
        <w:rPr>
          <w:color w:val="000000"/>
        </w:rPr>
        <w:t>1) має стаж роботи на посаді судді не менше п’яти років;</w:t>
      </w:r>
    </w:p>
    <w:p w:rsidR="00D2085A" w:rsidRPr="00C5431C" w:rsidRDefault="00D2085A" w:rsidP="00C5431C">
      <w:pPr>
        <w:pStyle w:val="rtejustify"/>
        <w:shd w:val="clear" w:color="auto" w:fill="FFFFFF"/>
        <w:spacing w:before="0" w:beforeAutospacing="0" w:after="0" w:afterAutospacing="0"/>
        <w:jc w:val="both"/>
        <w:rPr>
          <w:color w:val="1D1D1B"/>
        </w:rPr>
      </w:pPr>
      <w:r w:rsidRPr="00C5431C">
        <w:rPr>
          <w:color w:val="000000"/>
        </w:rPr>
        <w:t>2) має науковий ступінь у сфері права та стаж наукової роботи у сфері права щонайменше сім років;</w:t>
      </w:r>
    </w:p>
    <w:p w:rsidR="00D2085A" w:rsidRPr="00C5431C" w:rsidRDefault="00D2085A" w:rsidP="00C5431C">
      <w:pPr>
        <w:pStyle w:val="rtejustify"/>
        <w:shd w:val="clear" w:color="auto" w:fill="FFFFFF"/>
        <w:spacing w:before="0" w:beforeAutospacing="0" w:after="0" w:afterAutospacing="0"/>
        <w:jc w:val="both"/>
        <w:rPr>
          <w:color w:val="1D1D1B"/>
        </w:rPr>
      </w:pPr>
      <w:r w:rsidRPr="00C5431C">
        <w:rPr>
          <w:color w:val="000000"/>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D2085A" w:rsidRPr="00C5431C" w:rsidRDefault="00D2085A" w:rsidP="00C5431C">
      <w:pPr>
        <w:pStyle w:val="rtejustify"/>
        <w:shd w:val="clear" w:color="auto" w:fill="FFFFFF"/>
        <w:spacing w:before="0" w:beforeAutospacing="0" w:after="0" w:afterAutospacing="0"/>
        <w:jc w:val="both"/>
        <w:rPr>
          <w:color w:val="000000"/>
        </w:rPr>
      </w:pPr>
      <w:r w:rsidRPr="00C5431C">
        <w:rPr>
          <w:color w:val="000000"/>
        </w:rPr>
        <w:t>4) має сукупний стаж (досвід) роботи (професійної діяльності) відповідно до вимог, визначених пунктами 1–3 цієї частини, щонайменше сім років.</w:t>
      </w:r>
    </w:p>
    <w:p w:rsidR="00EA584E" w:rsidRPr="00C5431C" w:rsidRDefault="0076466B" w:rsidP="00C5431C">
      <w:pPr>
        <w:pStyle w:val="rtejustify"/>
        <w:shd w:val="clear" w:color="auto" w:fill="FFFFFF"/>
        <w:spacing w:before="0" w:beforeAutospacing="0" w:after="0" w:afterAutospacing="0"/>
        <w:ind w:firstLine="708"/>
        <w:jc w:val="both"/>
        <w:rPr>
          <w:color w:val="000000"/>
        </w:rPr>
      </w:pPr>
      <w:r>
        <w:rPr>
          <w:color w:val="000000"/>
        </w:rPr>
        <w:t>Зг</w:t>
      </w:r>
      <w:r w:rsidR="003E6755" w:rsidRPr="00C5431C">
        <w:rPr>
          <w:color w:val="000000"/>
        </w:rPr>
        <w:t xml:space="preserve">ідно </w:t>
      </w:r>
      <w:r>
        <w:rPr>
          <w:color w:val="000000"/>
        </w:rPr>
        <w:t>з частиною першою</w:t>
      </w:r>
      <w:r w:rsidR="003E6755" w:rsidRPr="00C5431C">
        <w:rPr>
          <w:color w:val="000000"/>
        </w:rPr>
        <w:t xml:space="preserve"> с</w:t>
      </w:r>
      <w:r w:rsidR="00EA584E" w:rsidRPr="00C5431C">
        <w:rPr>
          <w:color w:val="000000"/>
        </w:rPr>
        <w:t>татт</w:t>
      </w:r>
      <w:r w:rsidR="003E6755" w:rsidRPr="00C5431C">
        <w:rPr>
          <w:color w:val="000000"/>
        </w:rPr>
        <w:t>і</w:t>
      </w:r>
      <w:r w:rsidR="00EA584E" w:rsidRPr="00C5431C">
        <w:rPr>
          <w:color w:val="000000"/>
        </w:rPr>
        <w:t xml:space="preserve"> 79 Закону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lastRenderedPageBreak/>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FC100F">
        <w:rPr>
          <w:color w:val="000000"/>
        </w:rPr>
        <w:t xml:space="preserve">            </w:t>
      </w:r>
      <w:r w:rsidRPr="00C5431C">
        <w:rPr>
          <w:color w:val="000000"/>
        </w:rPr>
        <w:t>№</w:t>
      </w:r>
      <w:r w:rsidR="00FC100F">
        <w:rPr>
          <w:color w:val="000000"/>
        </w:rPr>
        <w:t> </w:t>
      </w:r>
      <w:r w:rsidRPr="00C5431C">
        <w:rPr>
          <w:color w:val="000000"/>
        </w:rPr>
        <w:t>141/зп</w:t>
      </w:r>
      <w:r w:rsidR="00FC100F">
        <w:rPr>
          <w:color w:val="000000"/>
        </w:rPr>
        <w:t>-</w:t>
      </w:r>
      <w:r w:rsidRPr="00C5431C">
        <w:rPr>
          <w:color w:val="000000"/>
        </w:rPr>
        <w:t>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7F595F"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З</w:t>
      </w:r>
      <w:r w:rsidR="00FC100F">
        <w:rPr>
          <w:color w:val="000000"/>
        </w:rPr>
        <w:t xml:space="preserve">гідно </w:t>
      </w:r>
      <w:r w:rsidRPr="00C5431C">
        <w:rPr>
          <w:color w:val="000000"/>
        </w:rPr>
        <w:t>з частин</w:t>
      </w:r>
      <w:r w:rsidR="00FC100F">
        <w:rPr>
          <w:color w:val="000000"/>
        </w:rPr>
        <w:t>ою</w:t>
      </w:r>
      <w:r w:rsidRPr="00C5431C">
        <w:rPr>
          <w:color w:val="000000"/>
        </w:rPr>
        <w:t xml:space="preserve"> друго</w:t>
      </w:r>
      <w:r w:rsidR="00FC100F">
        <w:rPr>
          <w:color w:val="000000"/>
        </w:rPr>
        <w:t>ю</w:t>
      </w:r>
      <w:r w:rsidRPr="00C5431C">
        <w:rPr>
          <w:color w:val="000000"/>
        </w:rPr>
        <w:t xml:space="preserve"> статті 79</w:t>
      </w:r>
      <w:r w:rsidR="007F595F" w:rsidRPr="00C5431C">
        <w:rPr>
          <w:color w:val="000000"/>
        </w:rPr>
        <w:t>-</w:t>
      </w:r>
      <w:r w:rsidR="00FC100F">
        <w:rPr>
          <w:color w:val="000000"/>
        </w:rPr>
        <w:t>3 Закону в</w:t>
      </w:r>
      <w:r w:rsidRPr="00C5431C">
        <w:rPr>
          <w:color w:val="000000"/>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w:t>
      </w:r>
      <w:r w:rsidR="00DE2D5D">
        <w:rPr>
          <w:color w:val="000000"/>
        </w:rPr>
        <w:t> </w:t>
      </w:r>
      <w:r w:rsidRPr="00C5431C">
        <w:rPr>
          <w:color w:val="000000"/>
        </w:rPr>
        <w:t>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EA584E" w:rsidRPr="00C5431C" w:rsidRDefault="00EA584E" w:rsidP="00C5431C">
      <w:pPr>
        <w:pStyle w:val="rtejustify"/>
        <w:shd w:val="clear" w:color="auto" w:fill="FFFFFF"/>
        <w:spacing w:before="0" w:beforeAutospacing="0" w:after="0" w:afterAutospacing="0"/>
        <w:ind w:firstLine="708"/>
        <w:jc w:val="both"/>
        <w:rPr>
          <w:color w:val="000000"/>
        </w:rPr>
      </w:pPr>
      <w:r w:rsidRPr="00C5431C">
        <w:rPr>
          <w:color w:val="000000"/>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w:t>
      </w:r>
      <w:r w:rsidR="00FC100F" w:rsidRPr="00C5431C">
        <w:rPr>
          <w:color w:val="000000"/>
        </w:rPr>
        <w:t xml:space="preserve">Положення про кваліфікаційне оцінювання </w:t>
      </w:r>
      <w:r w:rsidRPr="00C5431C">
        <w:rPr>
          <w:color w:val="000000"/>
        </w:rPr>
        <w:t>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EA584E" w:rsidRPr="00C5431C" w:rsidRDefault="00EA584E" w:rsidP="00A82DF6">
      <w:pPr>
        <w:pStyle w:val="rtejustify"/>
        <w:shd w:val="clear" w:color="auto" w:fill="FFFFFF"/>
        <w:spacing w:before="0" w:beforeAutospacing="0" w:after="0" w:afterAutospacing="0"/>
        <w:ind w:firstLine="709"/>
        <w:jc w:val="both"/>
        <w:rPr>
          <w:color w:val="000000"/>
        </w:rPr>
      </w:pPr>
      <w:r w:rsidRPr="00C5431C">
        <w:rPr>
          <w:color w:val="000000"/>
        </w:rPr>
        <w:t>Рішенням Вищої кваліфікаційної комісії суддів України від 14 вересня 2023 року №</w:t>
      </w:r>
      <w:r w:rsidR="007F595F" w:rsidRPr="00C5431C">
        <w:rPr>
          <w:color w:val="000000"/>
        </w:rPr>
        <w:t> </w:t>
      </w:r>
      <w:r w:rsidRPr="00C5431C">
        <w:rPr>
          <w:color w:val="000000"/>
        </w:rPr>
        <w:t xml:space="preserve">94/зп-23 (зі змінами та доповненнями) оголошено конкурс на зайняття 550 вакантних посад суддів в апеляційних судах, зокрема в апеляційних </w:t>
      </w:r>
      <w:r w:rsidR="00FC100F">
        <w:rPr>
          <w:color w:val="000000"/>
        </w:rPr>
        <w:t>господарських</w:t>
      </w:r>
      <w:r w:rsidRPr="00C5431C">
        <w:rPr>
          <w:color w:val="000000"/>
        </w:rPr>
        <w:t xml:space="preserve"> судах.</w:t>
      </w:r>
    </w:p>
    <w:p w:rsidR="00EA584E" w:rsidRPr="00C5431C" w:rsidRDefault="00EA584E" w:rsidP="00A82DF6">
      <w:pPr>
        <w:pStyle w:val="rtejustify"/>
        <w:shd w:val="clear" w:color="auto" w:fill="FFFFFF"/>
        <w:spacing w:before="0" w:beforeAutospacing="0" w:after="0" w:afterAutospacing="0"/>
        <w:ind w:firstLine="709"/>
        <w:jc w:val="both"/>
        <w:rPr>
          <w:color w:val="000000"/>
        </w:rPr>
      </w:pPr>
      <w:r w:rsidRPr="00C5431C">
        <w:rPr>
          <w:color w:val="000000"/>
        </w:rPr>
        <w:t xml:space="preserve">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FC100F">
        <w:rPr>
          <w:color w:val="000000"/>
        </w:rPr>
        <w:t>в</w:t>
      </w:r>
      <w:r w:rsidRPr="00C5431C">
        <w:rPr>
          <w:color w:val="000000"/>
        </w:rPr>
        <w:t xml:space="preserve"> конкурсі.</w:t>
      </w:r>
    </w:p>
    <w:p w:rsidR="007F595F" w:rsidRPr="00C5431C" w:rsidRDefault="007F595F" w:rsidP="00A82DF6">
      <w:pPr>
        <w:shd w:val="clear" w:color="auto" w:fill="FFFFFF"/>
        <w:tabs>
          <w:tab w:val="left" w:pos="426"/>
        </w:tabs>
        <w:ind w:firstLine="709"/>
        <w:jc w:val="both"/>
        <w:rPr>
          <w:color w:val="000000"/>
          <w:lang w:eastAsia="uk-UA"/>
        </w:rPr>
      </w:pPr>
      <w:r w:rsidRPr="00C5431C">
        <w:rPr>
          <w:color w:val="000000"/>
          <w:lang w:eastAsia="uk-UA"/>
        </w:rPr>
        <w:t>Манюк П</w:t>
      </w:r>
      <w:r w:rsidR="00FC100F">
        <w:rPr>
          <w:color w:val="000000"/>
          <w:lang w:eastAsia="uk-UA"/>
        </w:rPr>
        <w:t>.</w:t>
      </w:r>
      <w:r w:rsidRPr="00C5431C">
        <w:rPr>
          <w:color w:val="000000"/>
          <w:lang w:eastAsia="uk-UA"/>
        </w:rPr>
        <w:t>Т</w:t>
      </w:r>
      <w:r w:rsidR="00FC100F">
        <w:rPr>
          <w:color w:val="000000"/>
          <w:lang w:eastAsia="uk-UA"/>
        </w:rPr>
        <w:t xml:space="preserve">. </w:t>
      </w:r>
      <w:r w:rsidRPr="00C5431C">
        <w:rPr>
          <w:color w:val="000000"/>
          <w:lang w:eastAsia="uk-UA"/>
        </w:rPr>
        <w:t xml:space="preserve">28 грудня 2023 року звернувся до Вищої кваліфікаційної комісії суддів України із заявою про допуск до участі в конкурсі на зайняття вакантної посади судді апеляційного господарського суду, оголошеного рішенням Вищої кваліфікаційної комісії суддів України від 14 вересня 2023 року, як особа, яка відповідає вимогам пункту 1 частини </w:t>
      </w:r>
      <w:r w:rsidRPr="00C5431C">
        <w:rPr>
          <w:color w:val="000000"/>
          <w:lang w:eastAsia="uk-UA"/>
        </w:rPr>
        <w:lastRenderedPageBreak/>
        <w:t>першої статті 28 Закону, та просив провести стосовно нього кваліфікаційне оцінювання для підтвердження здатності здійснювати правосуддя у відповідному суді.</w:t>
      </w:r>
    </w:p>
    <w:p w:rsidR="00E55CD1" w:rsidRPr="00C5431C" w:rsidRDefault="00E55CD1" w:rsidP="00A82DF6">
      <w:pPr>
        <w:ind w:firstLine="709"/>
        <w:jc w:val="both"/>
        <w:rPr>
          <w:color w:val="1D1D1B"/>
          <w:lang w:eastAsia="uk-UA"/>
        </w:rPr>
      </w:pPr>
      <w:r w:rsidRPr="00C5431C">
        <w:rPr>
          <w:b/>
          <w:bCs/>
          <w:color w:val="000000"/>
          <w:lang w:eastAsia="uk-UA"/>
        </w:rPr>
        <w:t>ІІ. Стислий опис проходження першого та другого етапів кваліфікаційного оцінювання.</w:t>
      </w:r>
    </w:p>
    <w:p w:rsidR="00E55CD1" w:rsidRPr="00C5431C" w:rsidRDefault="006D22F3" w:rsidP="00A82DF6">
      <w:pPr>
        <w:ind w:firstLine="709"/>
        <w:jc w:val="both"/>
        <w:rPr>
          <w:color w:val="1D1D1B"/>
          <w:lang w:eastAsia="uk-UA"/>
        </w:rPr>
      </w:pPr>
      <w:r w:rsidRPr="00C5431C">
        <w:rPr>
          <w:color w:val="000000"/>
          <w:lang w:eastAsia="uk-UA"/>
        </w:rPr>
        <w:t>Рішенням Комісії від 04 березня 2024 року №</w:t>
      </w:r>
      <w:r w:rsidR="00FC100F">
        <w:rPr>
          <w:color w:val="000000"/>
          <w:lang w:eastAsia="uk-UA"/>
        </w:rPr>
        <w:t> </w:t>
      </w:r>
      <w:r w:rsidRPr="00C5431C">
        <w:rPr>
          <w:color w:val="000000"/>
          <w:lang w:eastAsia="uk-UA"/>
        </w:rPr>
        <w:t>147/ас-24 Манюка П.Т. допущено до проходження кваліфікаційного оцінювання та участі в конкурсі на зайняття 550 вакантних посад суддів апеляційних судів.</w:t>
      </w:r>
    </w:p>
    <w:p w:rsidR="00E55CD1" w:rsidRPr="00C5431C" w:rsidRDefault="00E55CD1" w:rsidP="00A82DF6">
      <w:pPr>
        <w:ind w:firstLine="709"/>
        <w:jc w:val="both"/>
        <w:rPr>
          <w:color w:val="1D1D1B"/>
          <w:lang w:eastAsia="uk-UA"/>
        </w:rPr>
      </w:pPr>
      <w:r w:rsidRPr="00C5431C">
        <w:rPr>
          <w:color w:val="000000"/>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E55CD1" w:rsidRPr="00C5431C" w:rsidRDefault="00E55CD1" w:rsidP="00A82DF6">
      <w:pPr>
        <w:ind w:firstLine="709"/>
        <w:jc w:val="both"/>
        <w:rPr>
          <w:color w:val="000000"/>
          <w:lang w:eastAsia="uk-UA"/>
        </w:rPr>
      </w:pPr>
      <w:r w:rsidRPr="00C5431C">
        <w:rPr>
          <w:color w:val="000000"/>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6D22F3" w:rsidRPr="00C5431C" w:rsidRDefault="006D22F3" w:rsidP="00A82DF6">
      <w:pPr>
        <w:ind w:firstLine="709"/>
        <w:jc w:val="both"/>
        <w:rPr>
          <w:color w:val="1D1D1B"/>
          <w:lang w:eastAsia="uk-UA"/>
        </w:rPr>
      </w:pPr>
      <w:r w:rsidRPr="00C5431C">
        <w:rPr>
          <w:color w:val="1D1D1B"/>
          <w:lang w:eastAsia="uk-UA"/>
        </w:rPr>
        <w:t>Рішеннями Комісії від 11 вересня 2024 року № 270/зп-24 (зі змінами) та від 09 грудня 2024 року №</w:t>
      </w:r>
      <w:r w:rsidR="00FC100F">
        <w:rPr>
          <w:color w:val="1D1D1B"/>
          <w:lang w:eastAsia="uk-UA"/>
        </w:rPr>
        <w:t> </w:t>
      </w:r>
      <w:r w:rsidRPr="00C5431C">
        <w:rPr>
          <w:color w:val="1D1D1B"/>
          <w:lang w:eastAsia="uk-UA"/>
        </w:rPr>
        <w:t>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FC100F">
        <w:rPr>
          <w:color w:val="1D1D1B"/>
          <w:lang w:eastAsia="uk-UA"/>
        </w:rPr>
        <w:t>,</w:t>
      </w:r>
      <w:r w:rsidRPr="00C5431C">
        <w:rPr>
          <w:color w:val="1D1D1B"/>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C83491" w:rsidRPr="00C5431C" w:rsidRDefault="00C83491" w:rsidP="00A82DF6">
      <w:pPr>
        <w:ind w:firstLine="709"/>
        <w:jc w:val="both"/>
        <w:rPr>
          <w:color w:val="1D1D1B"/>
          <w:lang w:eastAsia="uk-UA"/>
        </w:rPr>
      </w:pPr>
      <w:r w:rsidRPr="00C5431C">
        <w:rPr>
          <w:color w:val="1D1D1B"/>
          <w:lang w:eastAsia="uk-UA"/>
        </w:rPr>
        <w:t>Рішенням Комісії від 23 жовтня 2024 року № 335/зп-24 затверджено кодовані та декодовані результати тестування загальних знань у сфері права та знань зі спеціалізації апеляційного господарського суду.</w:t>
      </w:r>
    </w:p>
    <w:p w:rsidR="00C83491" w:rsidRPr="00C5431C" w:rsidRDefault="00C83491" w:rsidP="00A82DF6">
      <w:pPr>
        <w:shd w:val="clear" w:color="auto" w:fill="FFFFFF"/>
        <w:ind w:firstLine="709"/>
        <w:jc w:val="both"/>
        <w:rPr>
          <w:color w:val="1D1D1B"/>
          <w:lang w:eastAsia="uk-UA"/>
        </w:rPr>
      </w:pPr>
      <w:r w:rsidRPr="00C5431C">
        <w:rPr>
          <w:color w:val="000000"/>
          <w:lang w:eastAsia="uk-UA"/>
        </w:rPr>
        <w:t xml:space="preserve">Рішенням Комісії від 22 січня 2025 року № 18/зп-25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господарських судах у межах </w:t>
      </w:r>
      <w:r w:rsidR="00D3701A">
        <w:rPr>
          <w:color w:val="000000"/>
          <w:lang w:eastAsia="uk-UA"/>
        </w:rPr>
        <w:t>к</w:t>
      </w:r>
      <w:r w:rsidR="00E61F86" w:rsidRPr="00C5431C">
        <w:rPr>
          <w:color w:val="000000"/>
          <w:lang w:eastAsia="uk-UA"/>
        </w:rPr>
        <w:t>онкурсу</w:t>
      </w:r>
      <w:r w:rsidR="00D3701A">
        <w:rPr>
          <w:color w:val="000000"/>
          <w:lang w:eastAsia="uk-UA"/>
        </w:rPr>
        <w:t>,</w:t>
      </w:r>
      <w:r w:rsidR="00D3701A" w:rsidRPr="00D3701A">
        <w:t xml:space="preserve"> </w:t>
      </w:r>
      <w:r w:rsidR="00D3701A" w:rsidRPr="00D3701A">
        <w:rPr>
          <w:color w:val="000000"/>
          <w:lang w:eastAsia="uk-UA"/>
        </w:rPr>
        <w:t>оголошеного рішенням Комісії від 14 вересня 2023 року №</w:t>
      </w:r>
      <w:r w:rsidR="00D3701A">
        <w:rPr>
          <w:color w:val="000000"/>
          <w:lang w:eastAsia="uk-UA"/>
        </w:rPr>
        <w:t> </w:t>
      </w:r>
      <w:r w:rsidR="00D3701A" w:rsidRPr="00D3701A">
        <w:rPr>
          <w:color w:val="000000"/>
          <w:lang w:eastAsia="uk-UA"/>
        </w:rPr>
        <w:t>94/зп-23 (зі змінами</w:t>
      </w:r>
      <w:r w:rsidR="00D3701A">
        <w:rPr>
          <w:color w:val="000000"/>
          <w:lang w:eastAsia="uk-UA"/>
        </w:rPr>
        <w:t>)</w:t>
      </w:r>
      <w:r w:rsidRPr="00C5431C">
        <w:rPr>
          <w:color w:val="000000"/>
          <w:lang w:eastAsia="uk-UA"/>
        </w:rPr>
        <w:t>.</w:t>
      </w:r>
      <w:r w:rsidR="00D3701A">
        <w:rPr>
          <w:color w:val="000000"/>
          <w:lang w:eastAsia="uk-UA"/>
        </w:rPr>
        <w:t xml:space="preserve"> </w:t>
      </w:r>
      <w:r w:rsidR="00E61F86" w:rsidRPr="00C5431C">
        <w:rPr>
          <w:color w:val="000000"/>
          <w:lang w:eastAsia="uk-UA"/>
        </w:rPr>
        <w:t>До виконання практичного завдання зі спеціалізації апеляційного господарського суду допущено 98 кандидатів, які успішно пройшли другий етап кваліфікаційного іспиту, зокрема Манюка</w:t>
      </w:r>
      <w:r w:rsidR="00D3701A">
        <w:rPr>
          <w:color w:val="000000"/>
          <w:lang w:eastAsia="uk-UA"/>
        </w:rPr>
        <w:t> </w:t>
      </w:r>
      <w:r w:rsidR="00E61F86" w:rsidRPr="00C5431C">
        <w:rPr>
          <w:color w:val="000000"/>
          <w:lang w:eastAsia="uk-UA"/>
        </w:rPr>
        <w:t>П.Т. Цим рішенням також визначено особливості виконання практичного завдання кандидатами на зайняття вакантних посад суддів в апеляційних господарських судах.</w:t>
      </w:r>
    </w:p>
    <w:p w:rsidR="00521F52" w:rsidRPr="00C5431C" w:rsidRDefault="00E61F86" w:rsidP="00A82DF6">
      <w:pPr>
        <w:ind w:firstLine="709"/>
        <w:jc w:val="both"/>
        <w:rPr>
          <w:color w:val="1D1D1B"/>
          <w:lang w:eastAsia="uk-UA"/>
        </w:rPr>
      </w:pPr>
      <w:r w:rsidRPr="00C5431C">
        <w:rPr>
          <w:color w:val="1D1D1B"/>
          <w:lang w:eastAsia="uk-UA"/>
        </w:rPr>
        <w:t>Рішенням Комісії від 19 березня 2025 року №</w:t>
      </w:r>
      <w:r w:rsidR="00FA5440">
        <w:rPr>
          <w:color w:val="1D1D1B"/>
          <w:lang w:eastAsia="uk-UA"/>
        </w:rPr>
        <w:t> </w:t>
      </w:r>
      <w:r w:rsidRPr="00C5431C">
        <w:rPr>
          <w:color w:val="1D1D1B"/>
          <w:lang w:eastAsia="uk-UA"/>
        </w:rPr>
        <w:t xml:space="preserve">56/зп-25 затверджено декодовані результати практичного завдання, виконаного кандидатами на посади суддів апеляційних господарських судів у межах </w:t>
      </w:r>
      <w:r w:rsidR="00FA5440">
        <w:rPr>
          <w:color w:val="1D1D1B"/>
          <w:lang w:eastAsia="uk-UA"/>
        </w:rPr>
        <w:t>к</w:t>
      </w:r>
      <w:r w:rsidRPr="00C5431C">
        <w:rPr>
          <w:color w:val="1D1D1B"/>
          <w:lang w:eastAsia="uk-UA"/>
        </w:rPr>
        <w:t>онкурсу</w:t>
      </w:r>
      <w:r w:rsidR="00FA5440">
        <w:rPr>
          <w:color w:val="1D1D1B"/>
          <w:lang w:eastAsia="uk-UA"/>
        </w:rPr>
        <w:t>,</w:t>
      </w:r>
      <w:r w:rsidR="00FA5440" w:rsidRPr="00FA5440">
        <w:t xml:space="preserve"> </w:t>
      </w:r>
      <w:r w:rsidR="00FA5440" w:rsidRPr="00FA5440">
        <w:rPr>
          <w:color w:val="1D1D1B"/>
          <w:lang w:eastAsia="uk-UA"/>
        </w:rPr>
        <w:t>оголошеного рішенням Комісії від 14 вересня 2023</w:t>
      </w:r>
      <w:r w:rsidR="00FA5440">
        <w:rPr>
          <w:color w:val="1D1D1B"/>
          <w:lang w:eastAsia="uk-UA"/>
        </w:rPr>
        <w:t> </w:t>
      </w:r>
      <w:r w:rsidR="00FA5440" w:rsidRPr="00FA5440">
        <w:rPr>
          <w:color w:val="1D1D1B"/>
          <w:lang w:eastAsia="uk-UA"/>
        </w:rPr>
        <w:t>року №</w:t>
      </w:r>
      <w:r w:rsidR="00FA5440">
        <w:rPr>
          <w:color w:val="1D1D1B"/>
          <w:lang w:eastAsia="uk-UA"/>
        </w:rPr>
        <w:t> </w:t>
      </w:r>
      <w:r w:rsidR="00FA5440" w:rsidRPr="00FA5440">
        <w:rPr>
          <w:color w:val="1D1D1B"/>
          <w:lang w:eastAsia="uk-UA"/>
        </w:rPr>
        <w:t>94/зп-23 (зі змінами</w:t>
      </w:r>
      <w:r w:rsidR="00FA5440">
        <w:rPr>
          <w:color w:val="1D1D1B"/>
          <w:lang w:eastAsia="uk-UA"/>
        </w:rPr>
        <w:t>)</w:t>
      </w:r>
      <w:r w:rsidRPr="00C5431C">
        <w:rPr>
          <w:color w:val="1D1D1B"/>
          <w:lang w:eastAsia="uk-UA"/>
        </w:rPr>
        <w:t xml:space="preserve">.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w:t>
      </w:r>
      <w:r w:rsidR="00D3701A">
        <w:rPr>
          <w:color w:val="1D1D1B"/>
          <w:lang w:eastAsia="uk-UA"/>
        </w:rPr>
        <w:t>к</w:t>
      </w:r>
      <w:r w:rsidRPr="00C5431C">
        <w:rPr>
          <w:color w:val="1D1D1B"/>
          <w:lang w:eastAsia="uk-UA"/>
        </w:rPr>
        <w:t>онкурсу</w:t>
      </w:r>
      <w:r w:rsidR="008629BE">
        <w:rPr>
          <w:color w:val="1D1D1B"/>
          <w:lang w:eastAsia="uk-UA"/>
        </w:rPr>
        <w:t>,</w:t>
      </w:r>
      <w:r w:rsidR="00D3701A" w:rsidRPr="00D3701A">
        <w:t xml:space="preserve"> </w:t>
      </w:r>
      <w:r w:rsidR="008629BE" w:rsidRPr="008629BE">
        <w:rPr>
          <w:color w:val="1D1D1B"/>
          <w:lang w:eastAsia="uk-UA"/>
        </w:rPr>
        <w:t>оголошеного рішенням Комісії від 14 вересня 2023 року № 94/зп-23</w:t>
      </w:r>
      <w:r w:rsidR="008629BE">
        <w:rPr>
          <w:color w:val="1D1D1B"/>
          <w:lang w:eastAsia="uk-UA"/>
        </w:rPr>
        <w:t xml:space="preserve"> </w:t>
      </w:r>
      <w:r w:rsidR="008629BE" w:rsidRPr="00FA5440">
        <w:rPr>
          <w:color w:val="1D1D1B"/>
          <w:lang w:eastAsia="uk-UA"/>
        </w:rPr>
        <w:t>(зі змінами</w:t>
      </w:r>
      <w:r w:rsidR="008629BE">
        <w:rPr>
          <w:color w:val="1D1D1B"/>
          <w:lang w:eastAsia="uk-UA"/>
        </w:rPr>
        <w:t>)</w:t>
      </w:r>
      <w:r w:rsidR="00D3701A" w:rsidRPr="00D3701A">
        <w:rPr>
          <w:color w:val="1D1D1B"/>
          <w:lang w:eastAsia="uk-UA"/>
        </w:rPr>
        <w:t>.</w:t>
      </w:r>
    </w:p>
    <w:p w:rsidR="00E55CD1" w:rsidRPr="00C5431C" w:rsidRDefault="00E55CD1" w:rsidP="00A82DF6">
      <w:pPr>
        <w:ind w:firstLine="709"/>
        <w:jc w:val="both"/>
        <w:rPr>
          <w:color w:val="000000"/>
          <w:lang w:eastAsia="uk-UA"/>
        </w:rPr>
      </w:pPr>
      <w:r w:rsidRPr="00C5431C">
        <w:rPr>
          <w:color w:val="000000"/>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521333">
        <w:rPr>
          <w:color w:val="000000"/>
          <w:lang w:eastAsia="uk-UA"/>
        </w:rPr>
        <w:t xml:space="preserve"> червня </w:t>
      </w:r>
      <w:r w:rsidRPr="00C5431C">
        <w:rPr>
          <w:color w:val="000000"/>
          <w:lang w:eastAsia="uk-UA"/>
        </w:rPr>
        <w:t>2024</w:t>
      </w:r>
      <w:r w:rsidR="00521333">
        <w:rPr>
          <w:color w:val="000000"/>
          <w:lang w:eastAsia="uk-UA"/>
        </w:rPr>
        <w:t xml:space="preserve"> року</w:t>
      </w:r>
      <w:r w:rsidRPr="00C5431C">
        <w:rPr>
          <w:color w:val="000000"/>
          <w:lang w:eastAsia="uk-UA"/>
        </w:rPr>
        <w:t xml:space="preserve">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w:t>
      </w:r>
      <w:r w:rsidR="00521333">
        <w:rPr>
          <w:color w:val="000000"/>
          <w:lang w:eastAsia="uk-UA"/>
        </w:rPr>
        <w:t>рактичні завдання, додається 40 </w:t>
      </w:r>
      <w:r w:rsidRPr="00C5431C">
        <w:rPr>
          <w:color w:val="000000"/>
          <w:lang w:eastAsia="uk-UA"/>
        </w:rPr>
        <w:t>балів до загального результату іспиту.</w:t>
      </w:r>
    </w:p>
    <w:p w:rsidR="0091558B" w:rsidRPr="00C5431C" w:rsidRDefault="0091558B" w:rsidP="00A82DF6">
      <w:pPr>
        <w:ind w:firstLine="709"/>
        <w:jc w:val="both"/>
        <w:rPr>
          <w:color w:val="1D1D1B"/>
          <w:lang w:eastAsia="uk-UA"/>
        </w:rPr>
      </w:pPr>
      <w:r w:rsidRPr="00C5431C">
        <w:rPr>
          <w:color w:val="000000"/>
          <w:lang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521333">
        <w:rPr>
          <w:color w:val="000000"/>
          <w:lang w:eastAsia="uk-UA"/>
        </w:rPr>
        <w:t> </w:t>
      </w:r>
      <w:r w:rsidRPr="00C5431C">
        <w:rPr>
          <w:color w:val="000000"/>
          <w:lang w:eastAsia="uk-UA"/>
        </w:rPr>
        <w:t>94/зп-23, від 23 листопада 2023 року № 145/зп-23.</w:t>
      </w:r>
    </w:p>
    <w:p w:rsidR="00521F52" w:rsidRPr="00C5431C" w:rsidRDefault="00E55CD1" w:rsidP="00A82DF6">
      <w:pPr>
        <w:ind w:firstLine="709"/>
        <w:jc w:val="both"/>
        <w:rPr>
          <w:color w:val="000000"/>
          <w:lang w:eastAsia="uk-UA"/>
        </w:rPr>
      </w:pPr>
      <w:r w:rsidRPr="00C5431C">
        <w:rPr>
          <w:color w:val="000000"/>
          <w:lang w:eastAsia="uk-UA"/>
        </w:rPr>
        <w:lastRenderedPageBreak/>
        <w:t xml:space="preserve">З огляду на зазначене </w:t>
      </w:r>
      <w:r w:rsidR="00E61F86" w:rsidRPr="00C5431C">
        <w:rPr>
          <w:color w:val="000000"/>
          <w:lang w:eastAsia="uk-UA"/>
        </w:rPr>
        <w:t xml:space="preserve">Манюк П.Т. </w:t>
      </w:r>
      <w:r w:rsidRPr="00C5431C">
        <w:rPr>
          <w:color w:val="000000"/>
          <w:lang w:eastAsia="uk-UA"/>
        </w:rPr>
        <w:t xml:space="preserve">отримав такі результати першого етапу «Складання кваліфікаційного іспиту» кваліфікаційного оцінювання кандидатів на посади суддів апеляційних </w:t>
      </w:r>
      <w:r w:rsidR="008629BE">
        <w:rPr>
          <w:color w:val="000000"/>
          <w:lang w:eastAsia="uk-UA"/>
        </w:rPr>
        <w:t>господарськ</w:t>
      </w:r>
      <w:r w:rsidRPr="00C5431C">
        <w:rPr>
          <w:color w:val="000000"/>
          <w:lang w:eastAsia="uk-UA"/>
        </w:rPr>
        <w:t xml:space="preserve">их судів у межах конкурсу: 1) когнітивні здібності </w:t>
      </w:r>
      <w:r w:rsidR="00E61F86" w:rsidRPr="00C5431C">
        <w:rPr>
          <w:lang w:eastAsia="uk-UA"/>
        </w:rPr>
        <w:t xml:space="preserve">41,4 </w:t>
      </w:r>
      <w:r w:rsidRPr="00C5431C">
        <w:rPr>
          <w:color w:val="000000"/>
          <w:lang w:eastAsia="uk-UA"/>
        </w:rPr>
        <w:t>бала; 2)</w:t>
      </w:r>
      <w:r w:rsidR="008629BE">
        <w:rPr>
          <w:color w:val="000000"/>
          <w:lang w:eastAsia="uk-UA"/>
        </w:rPr>
        <w:t> </w:t>
      </w:r>
      <w:r w:rsidRPr="00C5431C">
        <w:rPr>
          <w:color w:val="000000"/>
          <w:lang w:eastAsia="uk-UA"/>
        </w:rPr>
        <w:t xml:space="preserve">знання історії української державності 40 балів; 3) знання у сфері права та зі спеціалізації суду </w:t>
      </w:r>
      <w:r w:rsidR="00E61F86" w:rsidRPr="00C5431C">
        <w:rPr>
          <w:lang w:eastAsia="uk-UA"/>
        </w:rPr>
        <w:t>142</w:t>
      </w:r>
      <w:r w:rsidRPr="00C5431C">
        <w:rPr>
          <w:color w:val="000000"/>
          <w:lang w:eastAsia="uk-UA"/>
        </w:rPr>
        <w:t xml:space="preserve"> бал</w:t>
      </w:r>
      <w:r w:rsidR="008629BE">
        <w:rPr>
          <w:color w:val="000000"/>
          <w:lang w:eastAsia="uk-UA"/>
        </w:rPr>
        <w:t>и</w:t>
      </w:r>
      <w:r w:rsidRPr="00C5431C">
        <w:rPr>
          <w:color w:val="000000"/>
          <w:lang w:eastAsia="uk-UA"/>
        </w:rPr>
        <w:t xml:space="preserve">; 4) здатність практичного застосування знань у сфері права у суді відповідного рівня та спеціалізації </w:t>
      </w:r>
      <w:r w:rsidR="00521F52" w:rsidRPr="00C5431C">
        <w:rPr>
          <w:color w:val="000000"/>
          <w:lang w:eastAsia="uk-UA"/>
        </w:rPr>
        <w:t>122</w:t>
      </w:r>
      <w:r w:rsidRPr="00C5431C">
        <w:rPr>
          <w:color w:val="000000"/>
          <w:lang w:eastAsia="uk-UA"/>
        </w:rPr>
        <w:t xml:space="preserve"> бал</w:t>
      </w:r>
      <w:r w:rsidR="008629BE">
        <w:rPr>
          <w:color w:val="000000"/>
          <w:lang w:eastAsia="uk-UA"/>
        </w:rPr>
        <w:t>и</w:t>
      </w:r>
      <w:r w:rsidRPr="00C5431C">
        <w:rPr>
          <w:color w:val="000000"/>
          <w:lang w:eastAsia="uk-UA"/>
        </w:rPr>
        <w:t xml:space="preserve">. Загальний результат за критерієм професійної компетентності </w:t>
      </w:r>
      <w:r w:rsidR="00521F52" w:rsidRPr="00C5431C">
        <w:rPr>
          <w:color w:val="000000"/>
          <w:lang w:eastAsia="uk-UA"/>
        </w:rPr>
        <w:t xml:space="preserve">345,4 </w:t>
      </w:r>
      <w:r w:rsidRPr="00C5431C">
        <w:rPr>
          <w:color w:val="000000"/>
          <w:lang w:eastAsia="uk-UA"/>
        </w:rPr>
        <w:t>бала.</w:t>
      </w:r>
    </w:p>
    <w:p w:rsidR="00E55CD1" w:rsidRPr="00C5431C" w:rsidRDefault="00E55CD1" w:rsidP="00A82DF6">
      <w:pPr>
        <w:ind w:firstLine="709"/>
        <w:jc w:val="both"/>
        <w:rPr>
          <w:color w:val="000000"/>
          <w:lang w:eastAsia="uk-UA"/>
        </w:rPr>
      </w:pPr>
      <w:r w:rsidRPr="00C5431C">
        <w:rPr>
          <w:color w:val="000000"/>
          <w:lang w:eastAsia="uk-UA"/>
        </w:rPr>
        <w:t xml:space="preserve">Згідно з рішенням </w:t>
      </w:r>
      <w:r w:rsidR="00521F52" w:rsidRPr="00C5431C">
        <w:rPr>
          <w:color w:val="000000"/>
          <w:lang w:eastAsia="uk-UA"/>
        </w:rPr>
        <w:t xml:space="preserve">Комісії від 19 березня 2025 року № 56/зп-25 </w:t>
      </w:r>
      <w:r w:rsidRPr="00C5431C">
        <w:rPr>
          <w:color w:val="000000"/>
          <w:lang w:eastAsia="uk-UA"/>
        </w:rPr>
        <w:t>до другого етапу кваліфікаційного оцінювання «Дослідження досьє та проведення співбесіди» у межах конкурсу</w:t>
      </w:r>
      <w:r w:rsidR="008629BE">
        <w:rPr>
          <w:color w:val="000000"/>
          <w:lang w:eastAsia="uk-UA"/>
        </w:rPr>
        <w:t xml:space="preserve">, </w:t>
      </w:r>
      <w:r w:rsidR="008629BE" w:rsidRPr="008629BE">
        <w:rPr>
          <w:color w:val="000000"/>
          <w:lang w:eastAsia="uk-UA"/>
        </w:rPr>
        <w:t>оголошеного рішенням Комісії від 14 вересня 2023 року №</w:t>
      </w:r>
      <w:r w:rsidR="008629BE">
        <w:rPr>
          <w:color w:val="000000"/>
          <w:lang w:eastAsia="uk-UA"/>
        </w:rPr>
        <w:t> </w:t>
      </w:r>
      <w:r w:rsidR="008629BE" w:rsidRPr="008629BE">
        <w:rPr>
          <w:color w:val="000000"/>
          <w:lang w:eastAsia="uk-UA"/>
        </w:rPr>
        <w:t>94/зп-23 (зі змінами)</w:t>
      </w:r>
      <w:r w:rsidR="008629BE">
        <w:rPr>
          <w:color w:val="000000"/>
          <w:lang w:eastAsia="uk-UA"/>
        </w:rPr>
        <w:t xml:space="preserve">, </w:t>
      </w:r>
      <w:r w:rsidRPr="00C5431C">
        <w:rPr>
          <w:color w:val="000000"/>
          <w:lang w:eastAsia="uk-UA"/>
        </w:rPr>
        <w:t xml:space="preserve">допущено </w:t>
      </w:r>
      <w:r w:rsidR="00521F52" w:rsidRPr="00C5431C">
        <w:rPr>
          <w:color w:val="000000"/>
          <w:lang w:eastAsia="uk-UA"/>
        </w:rPr>
        <w:t xml:space="preserve">83 кандидатів </w:t>
      </w:r>
      <w:r w:rsidRPr="00C5431C">
        <w:rPr>
          <w:color w:val="000000"/>
          <w:lang w:eastAsia="uk-UA"/>
        </w:rPr>
        <w:t xml:space="preserve">на посади суддів </w:t>
      </w:r>
      <w:r w:rsidR="00521F52" w:rsidRPr="00C5431C">
        <w:rPr>
          <w:color w:val="000000"/>
          <w:lang w:eastAsia="uk-UA"/>
        </w:rPr>
        <w:t>апеляційних господарських судів, які успішно склали кваліфікаційний іспит</w:t>
      </w:r>
      <w:r w:rsidRPr="00C5431C">
        <w:rPr>
          <w:color w:val="000000"/>
          <w:lang w:eastAsia="uk-UA"/>
        </w:rPr>
        <w:t xml:space="preserve">, зокрема </w:t>
      </w:r>
      <w:r w:rsidR="006A593E" w:rsidRPr="00C5431C">
        <w:rPr>
          <w:color w:val="000000"/>
          <w:lang w:eastAsia="uk-UA"/>
        </w:rPr>
        <w:t>Манюка П.Т.</w:t>
      </w:r>
      <w:r w:rsidRPr="00C5431C">
        <w:rPr>
          <w:color w:val="000000"/>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w:t>
      </w:r>
      <w:r w:rsidR="006A593E" w:rsidRPr="00C5431C">
        <w:rPr>
          <w:color w:val="000000"/>
          <w:lang w:eastAsia="uk-UA"/>
        </w:rPr>
        <w:t>господарськ</w:t>
      </w:r>
      <w:r w:rsidRPr="00C5431C">
        <w:rPr>
          <w:color w:val="000000"/>
          <w:lang w:eastAsia="uk-UA"/>
        </w:rPr>
        <w:t>их судів у межах конкурсу</w:t>
      </w:r>
      <w:r w:rsidR="008629BE">
        <w:rPr>
          <w:color w:val="000000"/>
          <w:lang w:eastAsia="uk-UA"/>
        </w:rPr>
        <w:t>,</w:t>
      </w:r>
      <w:r w:rsidRPr="00C5431C">
        <w:rPr>
          <w:color w:val="000000"/>
          <w:lang w:eastAsia="uk-UA"/>
        </w:rPr>
        <w:t xml:space="preserve"> </w:t>
      </w:r>
      <w:r w:rsidR="008629BE" w:rsidRPr="008629BE">
        <w:rPr>
          <w:color w:val="000000"/>
          <w:lang w:eastAsia="uk-UA"/>
        </w:rPr>
        <w:t>оголошеного рішенням Комісії від 14 вересня 2023 року №</w:t>
      </w:r>
      <w:r w:rsidR="00C149D7">
        <w:rPr>
          <w:color w:val="000000"/>
          <w:lang w:eastAsia="uk-UA"/>
        </w:rPr>
        <w:t> </w:t>
      </w:r>
      <w:r w:rsidR="008629BE" w:rsidRPr="008629BE">
        <w:rPr>
          <w:color w:val="000000"/>
          <w:lang w:eastAsia="uk-UA"/>
        </w:rPr>
        <w:t>94/зп-23 (зі змінами)</w:t>
      </w:r>
      <w:r w:rsidR="008629BE">
        <w:rPr>
          <w:color w:val="000000"/>
          <w:lang w:eastAsia="uk-UA"/>
        </w:rPr>
        <w:t xml:space="preserve">, </w:t>
      </w:r>
      <w:r w:rsidRPr="00C5431C">
        <w:rPr>
          <w:color w:val="000000"/>
          <w:lang w:eastAsia="uk-UA"/>
        </w:rPr>
        <w:t xml:space="preserve">проводиться Вищою кваліфікаційною комісією суддів України у складі </w:t>
      </w:r>
      <w:r w:rsidR="00521F52" w:rsidRPr="00C5431C">
        <w:rPr>
          <w:color w:val="000000"/>
          <w:lang w:eastAsia="uk-UA"/>
        </w:rPr>
        <w:t>Друго</w:t>
      </w:r>
      <w:r w:rsidRPr="00C5431C">
        <w:rPr>
          <w:color w:val="000000"/>
          <w:lang w:eastAsia="uk-UA"/>
        </w:rPr>
        <w:t>ї палати.</w:t>
      </w:r>
    </w:p>
    <w:p w:rsidR="006A593E" w:rsidRPr="00C5431C" w:rsidRDefault="006A593E" w:rsidP="00A82DF6">
      <w:pPr>
        <w:ind w:firstLine="709"/>
        <w:jc w:val="both"/>
        <w:rPr>
          <w:color w:val="1D1D1B"/>
          <w:lang w:eastAsia="uk-UA"/>
        </w:rPr>
      </w:pPr>
      <w:r w:rsidRPr="00C5431C">
        <w:rPr>
          <w:color w:val="1D1D1B"/>
          <w:lang w:eastAsia="uk-UA"/>
        </w:rPr>
        <w:t>Відповідно до протоколу повторного розподілу між членами Комісії від 20 березня 2025 року доповідачем у справі кандидата на посаду судді апеляційного господарського суду Манюка П.Т. визначено члена Комісії Кобецьку Н.Р.</w:t>
      </w:r>
    </w:p>
    <w:p w:rsidR="00895A9D" w:rsidRPr="00C5431C" w:rsidRDefault="00521F52" w:rsidP="00A82DF6">
      <w:pPr>
        <w:ind w:firstLine="709"/>
        <w:jc w:val="both"/>
        <w:rPr>
          <w:color w:val="000000"/>
          <w:lang w:eastAsia="uk-UA"/>
        </w:rPr>
      </w:pPr>
      <w:r w:rsidRPr="00C5431C">
        <w:rPr>
          <w:color w:val="1D1D1B"/>
          <w:lang w:eastAsia="uk-UA"/>
        </w:rPr>
        <w:t>Комісія 11 квітня 2025 року звернулась до кандидатів на посади суддів в апеляційних господарський судах</w:t>
      </w:r>
      <w:r w:rsidR="00895A9D" w:rsidRPr="00C5431C">
        <w:rPr>
          <w:color w:val="1D1D1B"/>
          <w:lang w:eastAsia="uk-UA"/>
        </w:rPr>
        <w:t xml:space="preserve"> з листом за вих. № 21-2600/25, у якому</w:t>
      </w:r>
      <w:r w:rsidRPr="00C5431C">
        <w:rPr>
          <w:color w:val="1D1D1B"/>
          <w:lang w:eastAsia="uk-UA"/>
        </w:rPr>
        <w:t xml:space="preserve"> запропон</w:t>
      </w:r>
      <w:r w:rsidR="00895A9D" w:rsidRPr="00C5431C">
        <w:rPr>
          <w:color w:val="1D1D1B"/>
          <w:lang w:eastAsia="uk-UA"/>
        </w:rPr>
        <w:t>овано</w:t>
      </w:r>
      <w:r w:rsidRPr="00C5431C">
        <w:rPr>
          <w:color w:val="1D1D1B"/>
          <w:lang w:eastAsia="uk-UA"/>
        </w:rPr>
        <w:t xml:space="preserve"> надати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w:t>
      </w:r>
      <w:r w:rsidR="00895A9D" w:rsidRPr="00C5431C">
        <w:rPr>
          <w:color w:val="1D1D1B"/>
          <w:lang w:eastAsia="uk-UA"/>
        </w:rPr>
        <w:t>.</w:t>
      </w:r>
      <w:r w:rsidR="00895A9D" w:rsidRPr="00C5431C">
        <w:rPr>
          <w:color w:val="000000"/>
          <w:lang w:eastAsia="uk-UA"/>
        </w:rPr>
        <w:t xml:space="preserve"> </w:t>
      </w:r>
      <w:r w:rsidR="00C149D7">
        <w:rPr>
          <w:color w:val="000000"/>
          <w:lang w:eastAsia="uk-UA"/>
        </w:rPr>
        <w:t>У</w:t>
      </w:r>
      <w:r w:rsidR="00895A9D" w:rsidRPr="00C5431C">
        <w:rPr>
          <w:color w:val="000000"/>
          <w:lang w:eastAsia="uk-UA"/>
        </w:rPr>
        <w:t xml:space="preserve">вагу кандидатів було акцентовано на пункті 5.6 розділу 5 Положення про порядок складання кваліфікаційного іспиту та методику оцінювання кандидатів, </w:t>
      </w:r>
      <w:r w:rsidR="00C149D7">
        <w:rPr>
          <w:color w:val="000000"/>
          <w:lang w:eastAsia="uk-UA"/>
        </w:rPr>
        <w:t>у</w:t>
      </w:r>
      <w:r w:rsidR="00895A9D" w:rsidRPr="00C5431C">
        <w:rPr>
          <w:color w:val="000000"/>
          <w:lang w:eastAsia="uk-UA"/>
        </w:rPr>
        <w:t xml:space="preserve">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w:t>
      </w:r>
      <w:r w:rsidR="00C149D7">
        <w:rPr>
          <w:color w:val="000000"/>
          <w:lang w:eastAsia="uk-UA"/>
        </w:rPr>
        <w:t> </w:t>
      </w:r>
      <w:r w:rsidR="00895A9D" w:rsidRPr="00C5431C">
        <w:rPr>
          <w:color w:val="000000"/>
          <w:lang w:eastAsia="uk-UA"/>
        </w:rPr>
        <w:t>балів (ефективна комунікація ‒ 12,5 бала, ефективна взаємодія ‒ 12,5 бала, стійкість мотивації ‒ 12,5 бала, емоційна стійкість ‒ 12,5 бала).</w:t>
      </w:r>
    </w:p>
    <w:p w:rsidR="00521F52" w:rsidRPr="00C5431C" w:rsidRDefault="00521F52" w:rsidP="00A82DF6">
      <w:pPr>
        <w:ind w:firstLine="709"/>
        <w:jc w:val="both"/>
        <w:rPr>
          <w:color w:val="1D1D1B"/>
          <w:lang w:eastAsia="uk-UA"/>
        </w:rPr>
      </w:pPr>
      <w:r w:rsidRPr="00C5431C">
        <w:rPr>
          <w:color w:val="1D1D1B"/>
          <w:lang w:eastAsia="uk-UA"/>
        </w:rPr>
        <w:t>У відповідь Манюком П.Т. 01 травня 2025 року надіслано до Комісії обґрунтування щодо його відповідності критеріям особистої та соціальної компетентності, зокрема за показниками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w:t>
      </w:r>
    </w:p>
    <w:p w:rsidR="006A593E" w:rsidRPr="00C5431C" w:rsidRDefault="006A593E" w:rsidP="00A82DF6">
      <w:pPr>
        <w:ind w:firstLine="709"/>
        <w:jc w:val="both"/>
        <w:rPr>
          <w:color w:val="1D1D1B"/>
          <w:lang w:eastAsia="uk-UA"/>
        </w:rPr>
      </w:pPr>
      <w:r w:rsidRPr="00C5431C">
        <w:rPr>
          <w:color w:val="1D1D1B"/>
          <w:lang w:eastAsia="uk-UA"/>
        </w:rPr>
        <w:t>До Комісії 20 травня 2025 року надійшов висновок Громадської ради доброчесності (далі – ГРД), затверджений 19 травня 2025 року, про невідповідність кандидата на посаду судді апеляційного господарського суду Манюка П.Т. критеріям доброчесності та професійної етики.</w:t>
      </w:r>
    </w:p>
    <w:p w:rsidR="004A52CF" w:rsidRPr="00C5431C" w:rsidRDefault="004A52CF" w:rsidP="00A82DF6">
      <w:pPr>
        <w:ind w:firstLine="709"/>
        <w:jc w:val="both"/>
        <w:rPr>
          <w:color w:val="1D1D1B"/>
          <w:lang w:eastAsia="uk-UA"/>
        </w:rPr>
      </w:pPr>
      <w:r w:rsidRPr="00C5431C">
        <w:rPr>
          <w:color w:val="1D1D1B"/>
          <w:lang w:eastAsia="uk-UA"/>
        </w:rPr>
        <w:t>ГРД зазначила у висновку, що кандидат</w:t>
      </w:r>
      <w:r w:rsidRPr="00C5431C">
        <w:t xml:space="preserve"> </w:t>
      </w:r>
      <w:r w:rsidRPr="00C5431C">
        <w:rPr>
          <w:color w:val="1D1D1B"/>
          <w:lang w:eastAsia="uk-UA"/>
        </w:rPr>
        <w:t>не відповідає критеріям доброчесності та професійної етики за такими показниками:</w:t>
      </w:r>
    </w:p>
    <w:p w:rsidR="004A52CF" w:rsidRPr="00C5431C" w:rsidRDefault="004A52CF" w:rsidP="00A82DF6">
      <w:pPr>
        <w:ind w:firstLine="709"/>
        <w:jc w:val="both"/>
        <w:rPr>
          <w:color w:val="1D1D1B"/>
          <w:lang w:eastAsia="uk-UA"/>
        </w:rPr>
      </w:pPr>
      <w:r w:rsidRPr="00C5431C">
        <w:rPr>
          <w:color w:val="1D1D1B"/>
          <w:lang w:eastAsia="uk-UA"/>
        </w:rPr>
        <w:t>1. Дотримання етичних норм і бездоганна поведінка у професійному та особистому житті (підпункт 1 пункту 17 Єдиних показників для оцінки доброчесності та професійної етики судді (кандидата на посаду судді). Кандидат, не перебуваючи на робочому місці, ухвалював судові рішення.</w:t>
      </w:r>
    </w:p>
    <w:p w:rsidR="004A52CF" w:rsidRPr="00C5431C" w:rsidRDefault="004A52CF" w:rsidP="00A82DF6">
      <w:pPr>
        <w:ind w:firstLine="709"/>
        <w:jc w:val="both"/>
        <w:rPr>
          <w:color w:val="1D1D1B"/>
          <w:lang w:eastAsia="uk-UA"/>
        </w:rPr>
      </w:pPr>
      <w:r w:rsidRPr="00C5431C">
        <w:rPr>
          <w:color w:val="1D1D1B"/>
          <w:lang w:eastAsia="uk-UA"/>
        </w:rPr>
        <w:t>Вказану інформацію обґрунтовано посиланням на суддівське досьє кандидата, з якого встановлено, що Манюк П.Т. з 11 до 15 березня 2013 року проходив навчання (40 годин), організоване Національною школою суддів України в місті Києві. Однак 11 березня 2013 року ним ухвалено 4 судові рішення в таких справах: №</w:t>
      </w:r>
      <w:r w:rsidR="00C149D7">
        <w:rPr>
          <w:color w:val="1D1D1B"/>
          <w:lang w:eastAsia="uk-UA"/>
        </w:rPr>
        <w:t> </w:t>
      </w:r>
      <w:r w:rsidRPr="00C5431C">
        <w:rPr>
          <w:color w:val="1D1D1B"/>
          <w:lang w:eastAsia="uk-UA"/>
        </w:rPr>
        <w:t>914/407/13-г (за участю сторін), №</w:t>
      </w:r>
      <w:r w:rsidR="00C149D7">
        <w:rPr>
          <w:color w:val="1D1D1B"/>
          <w:lang w:eastAsia="uk-UA"/>
        </w:rPr>
        <w:t> </w:t>
      </w:r>
      <w:r w:rsidRPr="00C5431C">
        <w:rPr>
          <w:color w:val="1D1D1B"/>
          <w:lang w:eastAsia="uk-UA"/>
        </w:rPr>
        <w:t xml:space="preserve">914/446/13-г, № 914/722/13-г, № 914/348/13-г. </w:t>
      </w:r>
    </w:p>
    <w:p w:rsidR="004A52CF" w:rsidRPr="00C5431C" w:rsidRDefault="004A52CF" w:rsidP="00A82DF6">
      <w:pPr>
        <w:ind w:firstLine="709"/>
        <w:jc w:val="both"/>
        <w:rPr>
          <w:color w:val="1D1D1B"/>
          <w:lang w:eastAsia="uk-UA"/>
        </w:rPr>
      </w:pPr>
      <w:r w:rsidRPr="00C5431C">
        <w:rPr>
          <w:color w:val="1D1D1B"/>
          <w:lang w:eastAsia="uk-UA"/>
        </w:rPr>
        <w:t>Також під час навчання (8 годин), яке проводилось 27 грудня 2017 року в місті Львові, Манюком П.Т. прийнято 5 ухвал у таких справах: №</w:t>
      </w:r>
      <w:r w:rsidR="00C149D7">
        <w:rPr>
          <w:color w:val="1D1D1B"/>
          <w:lang w:eastAsia="uk-UA"/>
        </w:rPr>
        <w:t> </w:t>
      </w:r>
      <w:r w:rsidRPr="00C5431C">
        <w:rPr>
          <w:color w:val="1D1D1B"/>
          <w:lang w:eastAsia="uk-UA"/>
        </w:rPr>
        <w:t>914/2707/17, №</w:t>
      </w:r>
      <w:r w:rsidR="00C149D7">
        <w:rPr>
          <w:color w:val="1D1D1B"/>
          <w:lang w:eastAsia="uk-UA"/>
        </w:rPr>
        <w:t> </w:t>
      </w:r>
      <w:r w:rsidRPr="00C5431C">
        <w:rPr>
          <w:color w:val="1D1D1B"/>
          <w:lang w:eastAsia="uk-UA"/>
        </w:rPr>
        <w:t>914/2718/17, №</w:t>
      </w:r>
      <w:r w:rsidR="00C149D7">
        <w:rPr>
          <w:color w:val="1D1D1B"/>
          <w:lang w:eastAsia="uk-UA"/>
        </w:rPr>
        <w:t> </w:t>
      </w:r>
      <w:r w:rsidRPr="00C5431C">
        <w:rPr>
          <w:color w:val="1D1D1B"/>
          <w:lang w:eastAsia="uk-UA"/>
        </w:rPr>
        <w:t>914/596/17, №</w:t>
      </w:r>
      <w:r w:rsidR="00C149D7">
        <w:rPr>
          <w:color w:val="1D1D1B"/>
          <w:lang w:eastAsia="uk-UA"/>
        </w:rPr>
        <w:t> </w:t>
      </w:r>
      <w:r w:rsidRPr="00C5431C">
        <w:rPr>
          <w:color w:val="1D1D1B"/>
          <w:lang w:eastAsia="uk-UA"/>
        </w:rPr>
        <w:t>914/2720/17, № 914/2708/17.</w:t>
      </w:r>
    </w:p>
    <w:p w:rsidR="004A52CF" w:rsidRPr="00C5431C" w:rsidRDefault="004A52CF" w:rsidP="00A82DF6">
      <w:pPr>
        <w:ind w:firstLine="709"/>
        <w:jc w:val="both"/>
        <w:rPr>
          <w:color w:val="1D1D1B"/>
          <w:lang w:eastAsia="uk-UA"/>
        </w:rPr>
      </w:pPr>
      <w:r w:rsidRPr="00C5431C">
        <w:rPr>
          <w:color w:val="1D1D1B"/>
          <w:lang w:eastAsia="uk-UA"/>
        </w:rPr>
        <w:lastRenderedPageBreak/>
        <w:t>2. Чесність (підпункт 1 пункту 18 Єдиних показників для оцінки доброчесності та професійної етики судді (кандидата на посаду судді).</w:t>
      </w:r>
    </w:p>
    <w:p w:rsidR="004A52CF" w:rsidRPr="00C8309E" w:rsidRDefault="004A52CF" w:rsidP="00A82DF6">
      <w:pPr>
        <w:ind w:firstLine="709"/>
        <w:jc w:val="both"/>
        <w:rPr>
          <w:color w:val="000000" w:themeColor="text1"/>
          <w:lang w:eastAsia="uk-UA"/>
        </w:rPr>
      </w:pPr>
      <w:r w:rsidRPr="00C5431C">
        <w:rPr>
          <w:color w:val="1D1D1B"/>
          <w:lang w:eastAsia="uk-UA"/>
        </w:rPr>
        <w:t xml:space="preserve">Манюк П.Т. у 2014 році захистив дисертацію «Президент України в системі правової охорони Конституції України», у якій, на думку ГРД, допустив академічну недоброчесність, оскільки в роботі виявлено щонайменше три фрагменти, обсягом до 3 тисяч знаків, які було взято з курсової роботи «Конституційно-правовий статус глави держави в Україні», текст якої підготовлений 19 серпня 2010 року та міститься на російському ресурсі </w:t>
      </w:r>
      <w:hyperlink r:id="rId9" w:history="1">
        <w:r w:rsidRPr="00C8309E">
          <w:rPr>
            <w:rStyle w:val="af1"/>
            <w:color w:val="000000" w:themeColor="text1"/>
            <w:u w:val="none"/>
            <w:lang w:eastAsia="uk-UA"/>
          </w:rPr>
          <w:t>https://otheiTeferats.allbest.ru/</w:t>
        </w:r>
      </w:hyperlink>
      <w:r w:rsidRPr="00C8309E">
        <w:rPr>
          <w:color w:val="000000" w:themeColor="text1"/>
          <w:lang w:eastAsia="uk-UA"/>
        </w:rPr>
        <w:t>.</w:t>
      </w:r>
    </w:p>
    <w:p w:rsidR="004A52CF" w:rsidRPr="00C5431C" w:rsidRDefault="004A52CF" w:rsidP="00A82DF6">
      <w:pPr>
        <w:ind w:firstLine="709"/>
        <w:jc w:val="both"/>
        <w:rPr>
          <w:color w:val="1D1D1B"/>
          <w:lang w:eastAsia="uk-UA"/>
        </w:rPr>
      </w:pPr>
      <w:r w:rsidRPr="00C5431C">
        <w:rPr>
          <w:color w:val="1D1D1B"/>
          <w:lang w:eastAsia="uk-UA"/>
        </w:rPr>
        <w:t>З метою сприяння своєчасному ознайомленню із висновком ГРД Комісією 20 травня 2025 року надіслано кандидату електронну копію</w:t>
      </w:r>
      <w:r w:rsidR="00C8309E">
        <w:rPr>
          <w:color w:val="1D1D1B"/>
          <w:lang w:eastAsia="uk-UA"/>
        </w:rPr>
        <w:t xml:space="preserve"> висновку</w:t>
      </w:r>
      <w:r w:rsidRPr="00C5431C">
        <w:rPr>
          <w:color w:val="1D1D1B"/>
          <w:lang w:eastAsia="uk-UA"/>
        </w:rPr>
        <w:t xml:space="preserve"> та запропоновано надати пояснення</w:t>
      </w:r>
      <w:r w:rsidR="00C8309E">
        <w:rPr>
          <w:color w:val="1D1D1B"/>
          <w:lang w:eastAsia="uk-UA"/>
        </w:rPr>
        <w:t xml:space="preserve">, </w:t>
      </w:r>
      <w:r w:rsidRPr="00C5431C">
        <w:rPr>
          <w:color w:val="1D1D1B"/>
          <w:lang w:eastAsia="uk-UA"/>
        </w:rPr>
        <w:t xml:space="preserve">а </w:t>
      </w:r>
      <w:r w:rsidR="00C8309E">
        <w:rPr>
          <w:color w:val="1D1D1B"/>
          <w:lang w:eastAsia="uk-UA"/>
        </w:rPr>
        <w:t xml:space="preserve">також </w:t>
      </w:r>
      <w:r w:rsidRPr="00C5431C">
        <w:rPr>
          <w:color w:val="1D1D1B"/>
          <w:lang w:eastAsia="uk-UA"/>
        </w:rPr>
        <w:t>копії підтверджувальних документів за наявності.</w:t>
      </w:r>
    </w:p>
    <w:p w:rsidR="006A593E" w:rsidRPr="00C5431C" w:rsidRDefault="006A593E" w:rsidP="00C5431C">
      <w:pPr>
        <w:ind w:firstLine="567"/>
        <w:jc w:val="both"/>
        <w:rPr>
          <w:color w:val="1D1D1B"/>
          <w:lang w:eastAsia="uk-UA"/>
        </w:rPr>
      </w:pPr>
      <w:r w:rsidRPr="00C5431C">
        <w:rPr>
          <w:color w:val="1D1D1B"/>
          <w:lang w:eastAsia="uk-UA"/>
        </w:rPr>
        <w:t>Кандидатом 27 травня 2025 року надіслано на адресу Комісії пояснення, до яких додано документи на спростування інформації, викладеної у висновку ГРД.</w:t>
      </w:r>
    </w:p>
    <w:p w:rsidR="004A52CF" w:rsidRPr="00C5431C" w:rsidRDefault="004A52CF" w:rsidP="00C5431C">
      <w:pPr>
        <w:pStyle w:val="rtejustify"/>
        <w:shd w:val="clear" w:color="auto" w:fill="FFFFFF"/>
        <w:spacing w:before="0" w:beforeAutospacing="0" w:after="0" w:afterAutospacing="0"/>
        <w:ind w:firstLine="567"/>
        <w:jc w:val="both"/>
        <w:rPr>
          <w:color w:val="1D1D1B"/>
        </w:rPr>
      </w:pPr>
      <w:r w:rsidRPr="00C5431C">
        <w:rPr>
          <w:color w:val="1D1D1B"/>
        </w:rPr>
        <w:t>Комісією у складі Другої палати проведено співбесіду з кандидатом 03 червня 2025 року.</w:t>
      </w:r>
    </w:p>
    <w:p w:rsidR="00E55CD1" w:rsidRPr="00C5431C" w:rsidRDefault="004A52CF" w:rsidP="00C5431C">
      <w:pPr>
        <w:pStyle w:val="rtejustify"/>
        <w:shd w:val="clear" w:color="auto" w:fill="FFFFFF"/>
        <w:spacing w:before="0" w:beforeAutospacing="0" w:after="0" w:afterAutospacing="0"/>
        <w:ind w:firstLine="567"/>
        <w:jc w:val="both"/>
        <w:rPr>
          <w:color w:val="1D1D1B"/>
        </w:rPr>
      </w:pPr>
      <w:r w:rsidRPr="00C5431C">
        <w:rPr>
          <w:color w:val="1D1D1B"/>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w:t>
      </w:r>
      <w:r w:rsidR="00C8309E">
        <w:rPr>
          <w:color w:val="1D1D1B"/>
        </w:rPr>
        <w:t>ям</w:t>
      </w:r>
      <w:r w:rsidRPr="00C5431C">
        <w:rPr>
          <w:color w:val="1D1D1B"/>
        </w:rPr>
        <w:t xml:space="preserve"> доброчесності та професійної етики.</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Рішенням Комісії у складі </w:t>
      </w:r>
      <w:r w:rsidR="00887DF4" w:rsidRPr="00C5431C">
        <w:rPr>
          <w:color w:val="1D1D1B"/>
        </w:rPr>
        <w:t>Друг</w:t>
      </w:r>
      <w:r w:rsidRPr="00C5431C">
        <w:rPr>
          <w:color w:val="1D1D1B"/>
        </w:rPr>
        <w:t>ої палати від 03 червня 2025 року №</w:t>
      </w:r>
      <w:r w:rsidR="00C8309E">
        <w:rPr>
          <w:color w:val="1D1D1B"/>
        </w:rPr>
        <w:t> </w:t>
      </w:r>
      <w:r w:rsidR="00684358" w:rsidRPr="00C5431C">
        <w:rPr>
          <w:color w:val="1D1D1B"/>
        </w:rPr>
        <w:t>68</w:t>
      </w:r>
      <w:r w:rsidRPr="00C5431C">
        <w:rPr>
          <w:color w:val="1D1D1B"/>
        </w:rPr>
        <w:t xml:space="preserve">/ас-25 визначено, що за результатами кваліфікаційного оцінювання кандидат на посаду судді апеляційного </w:t>
      </w:r>
      <w:r w:rsidR="00684358" w:rsidRPr="00C5431C">
        <w:rPr>
          <w:color w:val="1D1D1B"/>
        </w:rPr>
        <w:t>господарсько</w:t>
      </w:r>
      <w:r w:rsidRPr="00C5431C">
        <w:rPr>
          <w:color w:val="1D1D1B"/>
        </w:rPr>
        <w:t xml:space="preserve">го суду </w:t>
      </w:r>
      <w:r w:rsidR="00684358" w:rsidRPr="00C5431C">
        <w:rPr>
          <w:color w:val="1D1D1B"/>
        </w:rPr>
        <w:t xml:space="preserve">Манюк П.Т. </w:t>
      </w:r>
      <w:r w:rsidRPr="00C5431C">
        <w:rPr>
          <w:color w:val="1D1D1B"/>
        </w:rPr>
        <w:t xml:space="preserve">набрав </w:t>
      </w:r>
      <w:r w:rsidR="00684358" w:rsidRPr="00C5431C">
        <w:rPr>
          <w:color w:val="1D1D1B"/>
        </w:rPr>
        <w:t xml:space="preserve">736,15 </w:t>
      </w:r>
      <w:r w:rsidRPr="00C5431C">
        <w:rPr>
          <w:color w:val="1D1D1B"/>
        </w:rPr>
        <w:t xml:space="preserve">бала. Питання щодо здатності </w:t>
      </w:r>
      <w:r w:rsidR="00684358" w:rsidRPr="00C5431C">
        <w:rPr>
          <w:color w:val="1D1D1B"/>
        </w:rPr>
        <w:t>Манюка П.Т.</w:t>
      </w:r>
      <w:r w:rsidRPr="00C5431C">
        <w:rPr>
          <w:color w:val="1D1D1B"/>
        </w:rPr>
        <w:t xml:space="preserve"> здійснювати правосуддя в апеляційному </w:t>
      </w:r>
      <w:r w:rsidR="00684358" w:rsidRPr="00C5431C">
        <w:rPr>
          <w:color w:val="1D1D1B"/>
        </w:rPr>
        <w:t>господарсько</w:t>
      </w:r>
      <w:r w:rsidRPr="00C5431C">
        <w:rPr>
          <w:color w:val="1D1D1B"/>
        </w:rPr>
        <w:t>му суді в</w:t>
      </w:r>
      <w:r w:rsidR="00684358" w:rsidRPr="00C5431C">
        <w:rPr>
          <w:color w:val="1D1D1B"/>
        </w:rPr>
        <w:t>и</w:t>
      </w:r>
      <w:r w:rsidRPr="00C5431C">
        <w:rPr>
          <w:color w:val="1D1D1B"/>
        </w:rPr>
        <w:t>несено на розгляд Вищої кваліфікаційної комісії суддів України у пленарному складі.</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Рішення Комісії у складі </w:t>
      </w:r>
      <w:r w:rsidR="00684358" w:rsidRPr="00C5431C">
        <w:rPr>
          <w:color w:val="1D1D1B"/>
        </w:rPr>
        <w:t>Другої</w:t>
      </w:r>
      <w:r w:rsidRPr="00C5431C">
        <w:rPr>
          <w:color w:val="1D1D1B"/>
        </w:rPr>
        <w:t xml:space="preserve"> палати мотивовано тим, що кандидат набрав необхідну кількість голосів за усіма критеріями, а саме:</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 за критерієм особистої компетентності – </w:t>
      </w:r>
      <w:r w:rsidR="00684358" w:rsidRPr="00C5431C">
        <w:rPr>
          <w:color w:val="1D1D1B"/>
        </w:rPr>
        <w:t>45 балів</w:t>
      </w:r>
      <w:r w:rsidRPr="00C5431C">
        <w:rPr>
          <w:color w:val="1D1D1B"/>
        </w:rPr>
        <w:t xml:space="preserve"> із 50 можливих, що є вищим за 75% (37,5 бала), а тому кандидат відповідає цьому критерію;</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xml:space="preserve">- за критерієм соціальної компетентності – </w:t>
      </w:r>
      <w:r w:rsidR="00684358" w:rsidRPr="00C5431C">
        <w:rPr>
          <w:color w:val="1D1D1B"/>
        </w:rPr>
        <w:t xml:space="preserve">45,75 </w:t>
      </w:r>
      <w:r w:rsidRPr="00C5431C">
        <w:rPr>
          <w:color w:val="1D1D1B"/>
        </w:rPr>
        <w:t>бала із 50 можливих, що є вищим за 75% (37,5 бала), а тому кандидат відповідає цьому критерію;</w:t>
      </w:r>
    </w:p>
    <w:p w:rsidR="000904B6" w:rsidRPr="00C5431C" w:rsidRDefault="000904B6" w:rsidP="00C5431C">
      <w:pPr>
        <w:pStyle w:val="rtejustify"/>
        <w:shd w:val="clear" w:color="auto" w:fill="FFFFFF"/>
        <w:spacing w:before="0" w:beforeAutospacing="0" w:after="0" w:afterAutospacing="0"/>
        <w:ind w:firstLine="567"/>
        <w:jc w:val="both"/>
        <w:rPr>
          <w:color w:val="1D1D1B"/>
        </w:rPr>
      </w:pPr>
      <w:r w:rsidRPr="00C5431C">
        <w:rPr>
          <w:color w:val="1D1D1B"/>
        </w:rPr>
        <w:t>- за критері</w:t>
      </w:r>
      <w:r w:rsidR="00C8309E">
        <w:rPr>
          <w:color w:val="1D1D1B"/>
        </w:rPr>
        <w:t>я</w:t>
      </w:r>
      <w:r w:rsidRPr="00C5431C">
        <w:rPr>
          <w:color w:val="1D1D1B"/>
        </w:rPr>
        <w:t>м</w:t>
      </w:r>
      <w:r w:rsidR="00C8309E">
        <w:rPr>
          <w:color w:val="1D1D1B"/>
        </w:rPr>
        <w:t>и</w:t>
      </w:r>
      <w:r w:rsidRPr="00C5431C">
        <w:rPr>
          <w:color w:val="1D1D1B"/>
        </w:rPr>
        <w:t xml:space="preserve"> доброчесності та професійної етики – </w:t>
      </w:r>
      <w:r w:rsidR="00684358" w:rsidRPr="00C5431C">
        <w:rPr>
          <w:color w:val="1D1D1B"/>
        </w:rPr>
        <w:t xml:space="preserve">300 </w:t>
      </w:r>
      <w:r w:rsidRPr="00C5431C">
        <w:rPr>
          <w:color w:val="1D1D1B"/>
        </w:rPr>
        <w:t>балів із 300 можливих, що є вищим за 75% (225 балів), а тому кандидат відповідає ц</w:t>
      </w:r>
      <w:r w:rsidR="00C8309E">
        <w:rPr>
          <w:color w:val="1D1D1B"/>
        </w:rPr>
        <w:t>и</w:t>
      </w:r>
      <w:r w:rsidRPr="00C5431C">
        <w:rPr>
          <w:color w:val="1D1D1B"/>
        </w:rPr>
        <w:t>м критері</w:t>
      </w:r>
      <w:r w:rsidR="00C8309E">
        <w:rPr>
          <w:color w:val="1D1D1B"/>
        </w:rPr>
        <w:t>ям</w:t>
      </w:r>
      <w:r w:rsidRPr="00C5431C">
        <w:rPr>
          <w:color w:val="1D1D1B"/>
        </w:rPr>
        <w:t>.</w:t>
      </w:r>
    </w:p>
    <w:p w:rsidR="00D2085A" w:rsidRPr="00C5431C" w:rsidRDefault="005D6F4D" w:rsidP="00C5431C">
      <w:pPr>
        <w:pStyle w:val="rtejustify"/>
        <w:shd w:val="clear" w:color="auto" w:fill="FFFFFF"/>
        <w:spacing w:before="0" w:beforeAutospacing="0" w:after="0" w:afterAutospacing="0"/>
        <w:ind w:firstLine="567"/>
        <w:jc w:val="both"/>
        <w:rPr>
          <w:color w:val="1D1D1B"/>
        </w:rPr>
      </w:pPr>
      <w:r w:rsidRPr="00C5431C">
        <w:rPr>
          <w:rStyle w:val="af0"/>
          <w:rFonts w:eastAsiaTheme="majorEastAsia"/>
          <w:color w:val="000000"/>
        </w:rPr>
        <w:t>ІІI. Основні відомості про кандидата.</w:t>
      </w:r>
    </w:p>
    <w:p w:rsidR="003E6755" w:rsidRPr="00C5431C" w:rsidRDefault="003E6755" w:rsidP="00C5431C">
      <w:pPr>
        <w:pStyle w:val="rtejustify"/>
        <w:shd w:val="clear" w:color="auto" w:fill="FFFFFF"/>
        <w:spacing w:before="0" w:beforeAutospacing="0" w:after="0" w:afterAutospacing="0"/>
        <w:ind w:firstLine="567"/>
        <w:jc w:val="both"/>
        <w:rPr>
          <w:color w:val="000000"/>
        </w:rPr>
      </w:pPr>
      <w:r w:rsidRPr="00C5431C">
        <w:rPr>
          <w:color w:val="000000"/>
        </w:rPr>
        <w:t xml:space="preserve">Манюк П.Т. </w:t>
      </w:r>
      <w:r w:rsidR="007D18F1">
        <w:rPr>
          <w:color w:val="000000"/>
        </w:rPr>
        <w:t>____</w:t>
      </w:r>
      <w:bookmarkStart w:id="0" w:name="_GoBack"/>
      <w:bookmarkEnd w:id="0"/>
      <w:r w:rsidRPr="00C5431C">
        <w:rPr>
          <w:color w:val="000000"/>
        </w:rPr>
        <w:t xml:space="preserve"> року народження, громадянин України, володіє державною мовою на рівні вільного володіння другого ступеня. Відомості про наявність заборон для зайняття посади судді, визначених частиною другою статті 69 Закону, відсутні.</w:t>
      </w:r>
    </w:p>
    <w:p w:rsidR="003E6755" w:rsidRPr="00C5431C" w:rsidRDefault="003E6755" w:rsidP="00C5431C">
      <w:pPr>
        <w:pStyle w:val="rtejustify"/>
        <w:shd w:val="clear" w:color="auto" w:fill="FFFFFF"/>
        <w:spacing w:before="0" w:beforeAutospacing="0" w:after="0" w:afterAutospacing="0"/>
        <w:ind w:firstLine="567"/>
        <w:jc w:val="both"/>
        <w:rPr>
          <w:color w:val="000000"/>
        </w:rPr>
      </w:pPr>
      <w:r w:rsidRPr="00C5431C">
        <w:rPr>
          <w:color w:val="000000"/>
        </w:rPr>
        <w:t>Вищу юридичну освіту здобув у Львівському державному університеті імені Івана Франка та отримав у 1997 році диплом спеціаліста (з відзнакою) за спеціальністю «Правознавство».</w:t>
      </w:r>
    </w:p>
    <w:p w:rsidR="00364643" w:rsidRPr="00C5431C" w:rsidRDefault="00364643" w:rsidP="00C5431C">
      <w:pPr>
        <w:pStyle w:val="rtejustify"/>
        <w:shd w:val="clear" w:color="auto" w:fill="FFFFFF"/>
        <w:spacing w:before="0" w:beforeAutospacing="0" w:after="0" w:afterAutospacing="0"/>
        <w:ind w:firstLine="567"/>
        <w:jc w:val="both"/>
        <w:rPr>
          <w:color w:val="000000"/>
        </w:rPr>
      </w:pPr>
      <w:r w:rsidRPr="00C5431C">
        <w:rPr>
          <w:color w:val="000000"/>
        </w:rPr>
        <w:t>Указом Президента України «Про призначення суддів» від 13 серпня 2002 року №</w:t>
      </w:r>
      <w:r w:rsidR="00C8309E">
        <w:rPr>
          <w:color w:val="000000"/>
        </w:rPr>
        <w:t> </w:t>
      </w:r>
      <w:r w:rsidRPr="00C5431C">
        <w:rPr>
          <w:color w:val="000000"/>
        </w:rPr>
        <w:t xml:space="preserve">712/2002 Манюка П.Т. призначено на посаду судді </w:t>
      </w:r>
      <w:r w:rsidR="00C8309E">
        <w:rPr>
          <w:color w:val="000000"/>
        </w:rPr>
        <w:t>Г</w:t>
      </w:r>
      <w:r w:rsidRPr="00C5431C">
        <w:rPr>
          <w:color w:val="000000"/>
        </w:rPr>
        <w:t xml:space="preserve">осподарського суду Львівської області строком на п’ять років; </w:t>
      </w:r>
      <w:r w:rsidR="00E64E54">
        <w:rPr>
          <w:color w:val="000000"/>
        </w:rPr>
        <w:t>п</w:t>
      </w:r>
      <w:r w:rsidRPr="00C5431C">
        <w:rPr>
          <w:color w:val="000000"/>
        </w:rPr>
        <w:t>остановою Верховної Ради України «Про обрання суддів» від 15 січня 2009 року № 887-</w:t>
      </w:r>
      <w:r w:rsidRPr="00C5431C">
        <w:rPr>
          <w:color w:val="000000"/>
          <w:lang w:val="en-US"/>
        </w:rPr>
        <w:t>V</w:t>
      </w:r>
      <w:r w:rsidRPr="00C5431C">
        <w:rPr>
          <w:color w:val="000000"/>
        </w:rPr>
        <w:t xml:space="preserve">І </w:t>
      </w:r>
      <w:r w:rsidR="00C8309E">
        <w:rPr>
          <w:color w:val="000000"/>
        </w:rPr>
        <w:t>–</w:t>
      </w:r>
      <w:r w:rsidR="00FE7F77" w:rsidRPr="00C5431C">
        <w:rPr>
          <w:color w:val="000000"/>
        </w:rPr>
        <w:t xml:space="preserve"> обрано </w:t>
      </w:r>
      <w:r w:rsidRPr="00C5431C">
        <w:rPr>
          <w:color w:val="000000"/>
        </w:rPr>
        <w:t>на посаду судді цього суду безстроково.</w:t>
      </w:r>
    </w:p>
    <w:p w:rsidR="00364643" w:rsidRPr="00C5431C" w:rsidRDefault="00364643" w:rsidP="00C5431C">
      <w:pPr>
        <w:pStyle w:val="rtejustify"/>
        <w:shd w:val="clear" w:color="auto" w:fill="FFFFFF"/>
        <w:spacing w:before="0" w:beforeAutospacing="0" w:after="0" w:afterAutospacing="0"/>
        <w:ind w:firstLine="567"/>
        <w:jc w:val="both"/>
        <w:rPr>
          <w:color w:val="000000"/>
        </w:rPr>
      </w:pPr>
      <w:r w:rsidRPr="00C5431C">
        <w:rPr>
          <w:color w:val="000000"/>
        </w:rPr>
        <w:t xml:space="preserve">Отже, Манюк П.Т. відповідно до пункту 1 частини першої статті 28 Закону має стаж роботи на посаді судді не менше п’яти років, зокрема з 12 листопада 2002 року (дата складання присяги) </w:t>
      </w:r>
      <w:r w:rsidR="00C8309E">
        <w:rPr>
          <w:color w:val="000000"/>
        </w:rPr>
        <w:t>і до</w:t>
      </w:r>
      <w:r w:rsidR="00FE7F77" w:rsidRPr="00C5431C">
        <w:rPr>
          <w:color w:val="000000"/>
        </w:rPr>
        <w:t xml:space="preserve">тепер </w:t>
      </w:r>
      <w:r w:rsidRPr="00C5431C">
        <w:rPr>
          <w:color w:val="000000"/>
        </w:rPr>
        <w:t>є суддею Господарського суду Львівської області.</w:t>
      </w:r>
    </w:p>
    <w:p w:rsidR="003E6755" w:rsidRPr="00C5431C" w:rsidRDefault="003E6755" w:rsidP="00C5431C">
      <w:pPr>
        <w:pStyle w:val="rtejustify"/>
        <w:shd w:val="clear" w:color="auto" w:fill="FFFFFF"/>
        <w:spacing w:before="0" w:beforeAutospacing="0" w:after="0" w:afterAutospacing="0"/>
        <w:ind w:firstLine="567"/>
        <w:jc w:val="both"/>
        <w:rPr>
          <w:color w:val="000000"/>
        </w:rPr>
      </w:pPr>
      <w:r w:rsidRPr="00C5431C">
        <w:rPr>
          <w:color w:val="000000"/>
        </w:rPr>
        <w:t>У 2014 році в Харківському національному університеті внутрішніх справ Міністерства внутрішніх справ України захистив дисертацію на здобуття наукового ступеня кандидата юридичних наук за спеціальністю «12.00.02 – конституційне право; муніципальне право» на тему: «Президент України в системі правової охорони Конституції України».</w:t>
      </w:r>
    </w:p>
    <w:p w:rsidR="003E6755" w:rsidRPr="00C5431C" w:rsidRDefault="003E6755" w:rsidP="00C5431C">
      <w:pPr>
        <w:pStyle w:val="rtejustify"/>
        <w:shd w:val="clear" w:color="auto" w:fill="FFFFFF"/>
        <w:spacing w:before="0" w:beforeAutospacing="0" w:after="0" w:afterAutospacing="0"/>
        <w:ind w:firstLine="567"/>
        <w:jc w:val="both"/>
        <w:rPr>
          <w:color w:val="000000"/>
        </w:rPr>
      </w:pPr>
      <w:r w:rsidRPr="00C5431C">
        <w:rPr>
          <w:color w:val="000000"/>
        </w:rPr>
        <w:t>Вчене звання відсутнє.</w:t>
      </w:r>
    </w:p>
    <w:p w:rsidR="00D2085A" w:rsidRPr="00C5431C" w:rsidRDefault="00FE7F77" w:rsidP="00C5431C">
      <w:pPr>
        <w:pStyle w:val="rtejustify"/>
        <w:shd w:val="clear" w:color="auto" w:fill="FFFFFF"/>
        <w:spacing w:before="0" w:beforeAutospacing="0" w:after="0" w:afterAutospacing="0"/>
        <w:ind w:firstLine="567"/>
        <w:jc w:val="both"/>
        <w:rPr>
          <w:rStyle w:val="af0"/>
          <w:rFonts w:eastAsiaTheme="majorEastAsia"/>
          <w:color w:val="000000"/>
        </w:rPr>
      </w:pPr>
      <w:r w:rsidRPr="00C5431C">
        <w:rPr>
          <w:rStyle w:val="af0"/>
          <w:rFonts w:eastAsiaTheme="majorEastAsia"/>
          <w:color w:val="000000"/>
        </w:rPr>
        <w:t>І</w:t>
      </w:r>
      <w:r w:rsidRPr="00C5431C">
        <w:rPr>
          <w:rStyle w:val="af0"/>
          <w:rFonts w:eastAsiaTheme="majorEastAsia"/>
          <w:color w:val="000000"/>
          <w:lang w:val="en-US"/>
        </w:rPr>
        <w:t>V</w:t>
      </w:r>
      <w:r w:rsidRPr="00C5431C">
        <w:rPr>
          <w:rStyle w:val="af0"/>
          <w:rFonts w:eastAsiaTheme="majorEastAsia"/>
          <w:color w:val="000000"/>
        </w:rPr>
        <w:t xml:space="preserve">. </w:t>
      </w:r>
      <w:r w:rsidR="00D2085A" w:rsidRPr="00C5431C">
        <w:rPr>
          <w:rStyle w:val="af0"/>
          <w:rFonts w:eastAsiaTheme="majorEastAsia"/>
          <w:color w:val="000000"/>
        </w:rPr>
        <w:t xml:space="preserve">Розгляд Комісією у </w:t>
      </w:r>
      <w:r w:rsidR="00A01013">
        <w:rPr>
          <w:rStyle w:val="af0"/>
          <w:rFonts w:eastAsiaTheme="majorEastAsia"/>
          <w:color w:val="000000"/>
        </w:rPr>
        <w:t>п</w:t>
      </w:r>
      <w:r w:rsidR="00D2085A" w:rsidRPr="00C5431C">
        <w:rPr>
          <w:rStyle w:val="af0"/>
          <w:rFonts w:eastAsiaTheme="majorEastAsia"/>
          <w:color w:val="000000"/>
        </w:rPr>
        <w:t>ленарному складі питання про підтвердження або непідтвердження здатності кандидата здійснювати правосуддя в апеляційному адміністративному суді за критеріями професійної етики та доброчесності.</w:t>
      </w:r>
    </w:p>
    <w:p w:rsidR="00FE7F77" w:rsidRPr="00C5431C" w:rsidRDefault="00FE7F77" w:rsidP="00C5431C">
      <w:pPr>
        <w:pStyle w:val="rtejustify"/>
        <w:shd w:val="clear" w:color="auto" w:fill="FFFFFF"/>
        <w:spacing w:before="0" w:beforeAutospacing="0" w:after="0" w:afterAutospacing="0"/>
        <w:ind w:firstLine="567"/>
        <w:jc w:val="both"/>
        <w:rPr>
          <w:color w:val="1D1D1B"/>
        </w:rPr>
      </w:pPr>
      <w:r w:rsidRPr="00C5431C">
        <w:rPr>
          <w:color w:val="1D1D1B"/>
        </w:rPr>
        <w:lastRenderedPageBreak/>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D2085A" w:rsidRPr="00C5431C" w:rsidRDefault="00D2085A" w:rsidP="00C5431C">
      <w:pPr>
        <w:pStyle w:val="rtejustify"/>
        <w:shd w:val="clear" w:color="auto" w:fill="FFFFFF"/>
        <w:spacing w:before="0" w:beforeAutospacing="0" w:after="0" w:afterAutospacing="0"/>
        <w:ind w:firstLine="567"/>
        <w:jc w:val="both"/>
        <w:rPr>
          <w:color w:val="1D1D1B"/>
        </w:rPr>
      </w:pPr>
      <w:r w:rsidRPr="00C5431C">
        <w:rPr>
          <w:color w:val="000000"/>
        </w:rPr>
        <w:t xml:space="preserve">Комісією у пленарному складі проведено співбесіду з кандидатом </w:t>
      </w:r>
      <w:r w:rsidR="00FE7F77" w:rsidRPr="00C5431C">
        <w:rPr>
          <w:color w:val="000000"/>
        </w:rPr>
        <w:t>3</w:t>
      </w:r>
      <w:r w:rsidRPr="00C5431C">
        <w:rPr>
          <w:color w:val="000000"/>
        </w:rPr>
        <w:t>0</w:t>
      </w:r>
      <w:r w:rsidR="00FE7F77" w:rsidRPr="00C5431C">
        <w:rPr>
          <w:color w:val="000000"/>
        </w:rPr>
        <w:t xml:space="preserve"> червня </w:t>
      </w:r>
      <w:r w:rsidRPr="00C5431C">
        <w:rPr>
          <w:color w:val="000000"/>
        </w:rPr>
        <w:t>2025</w:t>
      </w:r>
      <w:r w:rsidR="00FE7F77" w:rsidRPr="00C5431C">
        <w:rPr>
          <w:color w:val="000000"/>
        </w:rPr>
        <w:t xml:space="preserve"> року</w:t>
      </w:r>
      <w:r w:rsidRPr="00C5431C">
        <w:rPr>
          <w:color w:val="000000"/>
        </w:rPr>
        <w:t>.</w:t>
      </w:r>
    </w:p>
    <w:p w:rsidR="0045589A" w:rsidRPr="00C5431C" w:rsidRDefault="0045589A" w:rsidP="00C5431C">
      <w:pPr>
        <w:pStyle w:val="rtejustify"/>
        <w:shd w:val="clear" w:color="auto" w:fill="FFFFFF"/>
        <w:spacing w:before="0" w:beforeAutospacing="0" w:after="0" w:afterAutospacing="0"/>
        <w:ind w:firstLine="567"/>
        <w:jc w:val="both"/>
        <w:rPr>
          <w:color w:val="1D1D1B"/>
        </w:rPr>
      </w:pPr>
      <w:r w:rsidRPr="00C5431C">
        <w:rPr>
          <w:color w:val="1D1D1B"/>
        </w:rPr>
        <w:t xml:space="preserve">Дослідивши матеріали досьє кандидата на посаду судді апеляційного господарського суду, </w:t>
      </w:r>
      <w:r w:rsidR="00C5431C">
        <w:rPr>
          <w:color w:val="1D1D1B"/>
        </w:rPr>
        <w:t>інформацію, викладену у</w:t>
      </w:r>
      <w:r w:rsidRPr="00C5431C">
        <w:rPr>
          <w:color w:val="1D1D1B"/>
        </w:rPr>
        <w:t xml:space="preserve"> висновк</w:t>
      </w:r>
      <w:r w:rsidR="00A01013">
        <w:rPr>
          <w:color w:val="1D1D1B"/>
        </w:rPr>
        <w:t>у</w:t>
      </w:r>
      <w:r w:rsidRPr="00C5431C">
        <w:rPr>
          <w:color w:val="1D1D1B"/>
        </w:rPr>
        <w:t xml:space="preserve"> ГРД, проаналі</w:t>
      </w:r>
      <w:r w:rsidR="0041213F" w:rsidRPr="00C5431C">
        <w:rPr>
          <w:color w:val="1D1D1B"/>
        </w:rPr>
        <w:t xml:space="preserve">зувавши письмові пояснення </w:t>
      </w:r>
      <w:r w:rsidR="00A01013" w:rsidRPr="00A01013">
        <w:rPr>
          <w:color w:val="1D1D1B"/>
        </w:rPr>
        <w:t>Манюка</w:t>
      </w:r>
      <w:r w:rsidR="00A01013">
        <w:rPr>
          <w:color w:val="1D1D1B"/>
        </w:rPr>
        <w:t> </w:t>
      </w:r>
      <w:r w:rsidR="00A01013" w:rsidRPr="00A01013">
        <w:rPr>
          <w:color w:val="1D1D1B"/>
        </w:rPr>
        <w:t>П.Т.</w:t>
      </w:r>
      <w:r w:rsidR="0041213F" w:rsidRPr="00C5431C">
        <w:rPr>
          <w:color w:val="1D1D1B"/>
        </w:rPr>
        <w:t>, підтримані</w:t>
      </w:r>
      <w:r w:rsidR="00A01013">
        <w:rPr>
          <w:color w:val="1D1D1B"/>
        </w:rPr>
        <w:t xml:space="preserve"> в</w:t>
      </w:r>
      <w:r w:rsidR="0041213F" w:rsidRPr="00C5431C">
        <w:rPr>
          <w:color w:val="1D1D1B"/>
        </w:rPr>
        <w:t xml:space="preserve"> засіданні, надані</w:t>
      </w:r>
      <w:r w:rsidR="00A01013">
        <w:rPr>
          <w:color w:val="1D1D1B"/>
        </w:rPr>
        <w:t xml:space="preserve"> ним</w:t>
      </w:r>
      <w:r w:rsidR="0041213F" w:rsidRPr="00C5431C">
        <w:rPr>
          <w:color w:val="1D1D1B"/>
        </w:rPr>
        <w:t xml:space="preserve"> </w:t>
      </w:r>
      <w:r w:rsidR="00A01013" w:rsidRPr="00C5431C">
        <w:rPr>
          <w:color w:val="1D1D1B"/>
        </w:rPr>
        <w:t>документи</w:t>
      </w:r>
      <w:r w:rsidR="0041213F" w:rsidRPr="00C5431C">
        <w:rPr>
          <w:color w:val="1D1D1B"/>
        </w:rPr>
        <w:t xml:space="preserve"> на спростування інформації ГРД</w:t>
      </w:r>
      <w:r w:rsidRPr="00C5431C">
        <w:rPr>
          <w:color w:val="1D1D1B"/>
        </w:rPr>
        <w:t>, Комісія у пленарному складі виходить з такого.</w:t>
      </w:r>
    </w:p>
    <w:p w:rsidR="00874F33" w:rsidRPr="00C5431C" w:rsidRDefault="009B3CD7" w:rsidP="00C5431C">
      <w:pPr>
        <w:pStyle w:val="rtejustify"/>
        <w:shd w:val="clear" w:color="auto" w:fill="FFFFFF"/>
        <w:spacing w:before="0" w:beforeAutospacing="0" w:after="0" w:afterAutospacing="0"/>
        <w:ind w:firstLine="567"/>
        <w:jc w:val="both"/>
        <w:rPr>
          <w:color w:val="1D1D1B"/>
        </w:rPr>
      </w:pPr>
      <w:r w:rsidRPr="00C5431C">
        <w:rPr>
          <w:color w:val="1D1D1B"/>
        </w:rPr>
        <w:t xml:space="preserve">Комісією у складі Другої палати встановлено, що судові рішення, ухвалені суддею Манюком П.Т. 11 березня 2013 року </w:t>
      </w:r>
      <w:r w:rsidR="00DA67A5" w:rsidRPr="00C5431C">
        <w:rPr>
          <w:color w:val="1D1D1B"/>
        </w:rPr>
        <w:t>в проміжок часу</w:t>
      </w:r>
      <w:r w:rsidR="00A01013">
        <w:rPr>
          <w:color w:val="1D1D1B"/>
        </w:rPr>
        <w:t>,</w:t>
      </w:r>
      <w:r w:rsidR="00DA67A5" w:rsidRPr="00C5431C">
        <w:rPr>
          <w:color w:val="1D1D1B"/>
        </w:rPr>
        <w:t xml:space="preserve"> </w:t>
      </w:r>
      <w:r w:rsidRPr="00C5431C">
        <w:rPr>
          <w:color w:val="1D1D1B"/>
        </w:rPr>
        <w:t xml:space="preserve">коли суддя </w:t>
      </w:r>
      <w:r w:rsidR="00DA67A5" w:rsidRPr="00C5431C">
        <w:rPr>
          <w:color w:val="1D1D1B"/>
        </w:rPr>
        <w:t xml:space="preserve">перебував на робочому та </w:t>
      </w:r>
      <w:r w:rsidRPr="00C5431C">
        <w:rPr>
          <w:color w:val="1D1D1B"/>
        </w:rPr>
        <w:t>не поїхав на навчання до міста Києва</w:t>
      </w:r>
      <w:r w:rsidR="00DA67A5" w:rsidRPr="00C5431C">
        <w:rPr>
          <w:color w:val="1D1D1B"/>
        </w:rPr>
        <w:t>, що підтверджено копіями поданих документів, зокрема: квитом серії ФШ №</w:t>
      </w:r>
      <w:r w:rsidR="00C3555E">
        <w:rPr>
          <w:color w:val="1D1D1B"/>
        </w:rPr>
        <w:t> </w:t>
      </w:r>
      <w:r w:rsidR="00DA67A5" w:rsidRPr="00C5431C">
        <w:rPr>
          <w:color w:val="1D1D1B"/>
        </w:rPr>
        <w:t>158741 на посадку на швидкісний потяг Львів</w:t>
      </w:r>
      <w:r w:rsidR="00C3555E">
        <w:rPr>
          <w:color w:val="1D1D1B"/>
        </w:rPr>
        <w:t>–</w:t>
      </w:r>
      <w:r w:rsidR="00DA67A5" w:rsidRPr="00C5431C">
        <w:rPr>
          <w:color w:val="1D1D1B"/>
        </w:rPr>
        <w:t>Київ (відправлення поїзда із міста Львова 11 березня 2013 року о 22 год 35 хв</w:t>
      </w:r>
      <w:r w:rsidR="00A01013">
        <w:rPr>
          <w:color w:val="1D1D1B"/>
        </w:rPr>
        <w:t>,</w:t>
      </w:r>
      <w:r w:rsidR="00DA67A5" w:rsidRPr="00C5431C">
        <w:rPr>
          <w:color w:val="1D1D1B"/>
        </w:rPr>
        <w:t xml:space="preserve"> прибуття до міста Києва 12 березня 2013</w:t>
      </w:r>
      <w:r w:rsidR="00A01013">
        <w:rPr>
          <w:color w:val="1D1D1B"/>
        </w:rPr>
        <w:t> </w:t>
      </w:r>
      <w:r w:rsidR="00DA67A5" w:rsidRPr="00C5431C">
        <w:rPr>
          <w:color w:val="1D1D1B"/>
        </w:rPr>
        <w:t xml:space="preserve">року о 06 год 40 хв); рахунком </w:t>
      </w:r>
      <w:r w:rsidR="00A01013">
        <w:rPr>
          <w:color w:val="1D1D1B"/>
        </w:rPr>
        <w:t>і</w:t>
      </w:r>
      <w:r w:rsidR="00DA67A5" w:rsidRPr="00C5431C">
        <w:rPr>
          <w:color w:val="1D1D1B"/>
        </w:rPr>
        <w:t>з квитанціями на проживання в готелі за період з 12 до 15 березня 2013 року; відрядною посвідкою із зазначенням дати прибуття до міста Києва на навчання та вибуття до міста Львова після закінчення навчання. Семінар для суддів, організований Національною школою суддів України 27 грудня 2017 року</w:t>
      </w:r>
      <w:r w:rsidR="00874F33" w:rsidRPr="00C5431C">
        <w:rPr>
          <w:color w:val="1D1D1B"/>
        </w:rPr>
        <w:t>,</w:t>
      </w:r>
      <w:r w:rsidR="00DA67A5" w:rsidRPr="00C5431C">
        <w:rPr>
          <w:color w:val="1D1D1B"/>
        </w:rPr>
        <w:t xml:space="preserve"> проводився у приміщенні суду за адресою: місто Львів, вул. Личаківська, 128, де працює суддя Манюк П.Т.,</w:t>
      </w:r>
      <w:r w:rsidR="00874F33" w:rsidRPr="00C5431C">
        <w:rPr>
          <w:color w:val="1D1D1B"/>
        </w:rPr>
        <w:t xml:space="preserve"> і </w:t>
      </w:r>
      <w:r w:rsidR="00A01013">
        <w:rPr>
          <w:color w:val="1D1D1B"/>
        </w:rPr>
        <w:t>з огляду на</w:t>
      </w:r>
      <w:r w:rsidR="00874F33" w:rsidRPr="00C5431C">
        <w:rPr>
          <w:color w:val="1D1D1B"/>
        </w:rPr>
        <w:t xml:space="preserve"> програм</w:t>
      </w:r>
      <w:r w:rsidR="00A01013">
        <w:rPr>
          <w:color w:val="1D1D1B"/>
        </w:rPr>
        <w:t>у</w:t>
      </w:r>
      <w:r w:rsidR="00874F33" w:rsidRPr="00C5431C">
        <w:rPr>
          <w:color w:val="1D1D1B"/>
        </w:rPr>
        <w:t xml:space="preserve"> семінару </w:t>
      </w:r>
      <w:r w:rsidR="00C3555E">
        <w:rPr>
          <w:color w:val="1D1D1B"/>
        </w:rPr>
        <w:t>в</w:t>
      </w:r>
      <w:r w:rsidR="00874F33" w:rsidRPr="00C5431C">
        <w:rPr>
          <w:color w:val="1D1D1B"/>
        </w:rPr>
        <w:t xml:space="preserve"> нього було достатньо часу для винесення ухвал про відкриття провадження у справах. Внесення цих ухвал до Єдиного державного реєстру судових рішень здійснено пізніше, що підтверджує пояснення кандидата, що в цей день</w:t>
      </w:r>
      <w:r w:rsidR="00C3555E">
        <w:rPr>
          <w:color w:val="1D1D1B"/>
        </w:rPr>
        <w:t xml:space="preserve"> він</w:t>
      </w:r>
      <w:r w:rsidR="00874F33" w:rsidRPr="00C5431C">
        <w:rPr>
          <w:color w:val="1D1D1B"/>
        </w:rPr>
        <w:t xml:space="preserve"> мав час лише для прийняття рішень у справах без присутності сторін та проведення судового засідання.</w:t>
      </w:r>
    </w:p>
    <w:p w:rsidR="00007107" w:rsidRPr="00C5431C" w:rsidRDefault="00007107" w:rsidP="00C5431C">
      <w:pPr>
        <w:pStyle w:val="rtejustify"/>
        <w:shd w:val="clear" w:color="auto" w:fill="FFFFFF"/>
        <w:spacing w:before="0" w:beforeAutospacing="0" w:after="0" w:afterAutospacing="0"/>
        <w:ind w:firstLine="567"/>
        <w:jc w:val="both"/>
        <w:rPr>
          <w:color w:val="1D1D1B"/>
        </w:rPr>
      </w:pPr>
      <w:r w:rsidRPr="00C5431C">
        <w:rPr>
          <w:color w:val="1D1D1B"/>
        </w:rPr>
        <w:t>Відсутність академічної недоброчесності в захищеній Манюком П.Т. дисертації кандидата наук «Президент України в системі правової охорони Конституції України»</w:t>
      </w:r>
      <w:r w:rsidR="00D75AE1" w:rsidRPr="00C5431C">
        <w:rPr>
          <w:color w:val="1D1D1B"/>
        </w:rPr>
        <w:t xml:space="preserve"> встановлено шлях</w:t>
      </w:r>
      <w:r w:rsidR="00A01013">
        <w:rPr>
          <w:color w:val="1D1D1B"/>
        </w:rPr>
        <w:t>ом порівняння тексту дисертації</w:t>
      </w:r>
      <w:r w:rsidR="00D75AE1" w:rsidRPr="00C5431C">
        <w:rPr>
          <w:color w:val="1D1D1B"/>
        </w:rPr>
        <w:t xml:space="preserve"> з текстом роботи, на яку є посилання в списку використаної літератури, зокрема Демків Р.Я. Конституційне право України: курс лекцій / Р.Я. Демків. – Львів: Львівський державний університет внутрішніх справ, 2012. – 332 с. Аналіз тексту цього джерела, розміщеного у відкритому доступі (https://dspace.lvduvs.edu.ua/bitstream/1234567890/398/1/Демків%20Конституційне%20курс%20лекцій.pdf), </w:t>
      </w:r>
      <w:r w:rsidR="00E07CE1">
        <w:rPr>
          <w:color w:val="1D1D1B"/>
        </w:rPr>
        <w:t xml:space="preserve">вказує, що </w:t>
      </w:r>
      <w:r w:rsidR="00D75AE1" w:rsidRPr="00C5431C">
        <w:rPr>
          <w:color w:val="1D1D1B"/>
        </w:rPr>
        <w:t>відповідна цитата наявна в тексті курсу лекцій, щоправда розміщена не на сторінках 206–212, а на сторінках 223–226, що свідчить про помилку цитування, а не про намір привласнити результати наукових досліджень інших осіб.</w:t>
      </w:r>
    </w:p>
    <w:p w:rsidR="00D75AE1" w:rsidRPr="00C5431C" w:rsidRDefault="00D75AE1" w:rsidP="00C5431C">
      <w:pPr>
        <w:pStyle w:val="rtejustify"/>
        <w:shd w:val="clear" w:color="auto" w:fill="FFFFFF"/>
        <w:spacing w:before="0" w:beforeAutospacing="0" w:after="0" w:afterAutospacing="0"/>
        <w:ind w:firstLine="567"/>
        <w:jc w:val="both"/>
        <w:rPr>
          <w:color w:val="1D1D1B"/>
        </w:rPr>
      </w:pPr>
      <w:r w:rsidRPr="00C5431C">
        <w:rPr>
          <w:color w:val="1D1D1B"/>
        </w:rPr>
        <w:t xml:space="preserve">Аналіз текстових збігів на сторінках 102, 103 </w:t>
      </w:r>
      <w:r w:rsidR="00C3555E">
        <w:rPr>
          <w:color w:val="1D1D1B"/>
        </w:rPr>
        <w:t>дисертації</w:t>
      </w:r>
      <w:r w:rsidRPr="00C5431C">
        <w:rPr>
          <w:color w:val="1D1D1B"/>
        </w:rPr>
        <w:t xml:space="preserve"> показує, що на цих сторінках відтворені приписи Конституції України, які закріплюють повноваження Президента України. Їх аналіз представлений в узагальненому вигляді. Такого характеру узагальнення і систематизація є типовими для багатьох джерел, зокрема навчальних. Вказані фрагменти тексту не носять характер нового наукового знання, що є ключовим критерієм для встановлення наявності академічного плагіату.</w:t>
      </w:r>
    </w:p>
    <w:p w:rsidR="000605CD" w:rsidRPr="00C5431C" w:rsidRDefault="00E07CE1" w:rsidP="00A82DF6">
      <w:pPr>
        <w:pStyle w:val="rtejustify"/>
        <w:shd w:val="clear" w:color="auto" w:fill="FFFFFF"/>
        <w:spacing w:before="0" w:beforeAutospacing="0" w:after="0" w:afterAutospacing="0"/>
        <w:ind w:firstLine="567"/>
        <w:jc w:val="both"/>
        <w:rPr>
          <w:color w:val="1D1D1B"/>
        </w:rPr>
      </w:pPr>
      <w:r>
        <w:rPr>
          <w:color w:val="1D1D1B"/>
        </w:rPr>
        <w:t>У</w:t>
      </w:r>
      <w:r w:rsidR="000605CD" w:rsidRPr="00C5431C">
        <w:rPr>
          <w:color w:val="1D1D1B"/>
        </w:rPr>
        <w:t xml:space="preserve">раховуючи наведене, </w:t>
      </w:r>
      <w:r w:rsidR="00D75AE1" w:rsidRPr="00C5431C">
        <w:rPr>
          <w:color w:val="1D1D1B"/>
        </w:rPr>
        <w:t>Комісія у складі Другої палати дійшла обґрунтованого висновку про непідтвердження факту порушення Манюком П.Т. вимог академічної доброчесності, а саме наявності плагіату в дисертації на здобуття наукового ступеня кандидата юридичних наук.</w:t>
      </w:r>
    </w:p>
    <w:p w:rsidR="009B3CD7" w:rsidRDefault="000605CD" w:rsidP="00A82DF6">
      <w:pPr>
        <w:pStyle w:val="rtejustify"/>
        <w:shd w:val="clear" w:color="auto" w:fill="FFFFFF"/>
        <w:spacing w:before="0" w:beforeAutospacing="0" w:after="0" w:afterAutospacing="0"/>
        <w:ind w:firstLine="567"/>
        <w:jc w:val="both"/>
        <w:rPr>
          <w:color w:val="1D1D1B"/>
        </w:rPr>
      </w:pPr>
      <w:r w:rsidRPr="00C5431C">
        <w:rPr>
          <w:color w:val="1D1D1B"/>
        </w:rPr>
        <w:t>Таким чином</w:t>
      </w:r>
      <w:r w:rsidR="009B3CD7" w:rsidRPr="00C5431C">
        <w:rPr>
          <w:color w:val="1D1D1B"/>
        </w:rPr>
        <w:t>, інформація</w:t>
      </w:r>
      <w:r w:rsidR="00E07CE1">
        <w:rPr>
          <w:color w:val="1D1D1B"/>
        </w:rPr>
        <w:t>,</w:t>
      </w:r>
      <w:r w:rsidR="009B3CD7" w:rsidRPr="00C5431C">
        <w:rPr>
          <w:color w:val="1D1D1B"/>
        </w:rPr>
        <w:t xml:space="preserve"> викладена у висновку ГРД щодо ухвалення кандидатом судових рішень не перебуваючи на робочому місці</w:t>
      </w:r>
      <w:r w:rsidRPr="00C5431C">
        <w:rPr>
          <w:color w:val="1D1D1B"/>
        </w:rPr>
        <w:t xml:space="preserve"> та недотримання академічної доброчесності</w:t>
      </w:r>
      <w:r w:rsidR="009B3CD7" w:rsidRPr="00C5431C">
        <w:rPr>
          <w:color w:val="1D1D1B"/>
        </w:rPr>
        <w:t>, не знайшла свого підтвердж</w:t>
      </w:r>
      <w:r w:rsidRPr="00C5431C">
        <w:rPr>
          <w:color w:val="1D1D1B"/>
        </w:rPr>
        <w:t>ення.</w:t>
      </w:r>
    </w:p>
    <w:p w:rsidR="00A82DF6" w:rsidRDefault="00A030E6" w:rsidP="00A82DF6">
      <w:pPr>
        <w:pStyle w:val="rtejustify"/>
        <w:shd w:val="clear" w:color="auto" w:fill="FFFFFF"/>
        <w:spacing w:before="0" w:beforeAutospacing="0" w:after="0" w:afterAutospacing="0"/>
        <w:ind w:firstLine="567"/>
        <w:jc w:val="both"/>
        <w:rPr>
          <w:color w:val="1D1D1B"/>
        </w:rPr>
      </w:pPr>
      <w:r>
        <w:rPr>
          <w:color w:val="1D1D1B"/>
        </w:rPr>
        <w:t>І</w:t>
      </w:r>
      <w:r w:rsidRPr="00A030E6">
        <w:rPr>
          <w:color w:val="1D1D1B"/>
        </w:rPr>
        <w:t xml:space="preserve">нших </w:t>
      </w:r>
      <w:r>
        <w:rPr>
          <w:color w:val="1D1D1B"/>
        </w:rPr>
        <w:t xml:space="preserve">суттєвих </w:t>
      </w:r>
      <w:r w:rsidRPr="00A030E6">
        <w:rPr>
          <w:color w:val="1D1D1B"/>
        </w:rPr>
        <w:t>обставин,</w:t>
      </w:r>
      <w:r>
        <w:rPr>
          <w:color w:val="1D1D1B"/>
        </w:rPr>
        <w:t xml:space="preserve"> які могли б свідчити про нев</w:t>
      </w:r>
      <w:r w:rsidRPr="00A030E6">
        <w:rPr>
          <w:color w:val="1D1D1B"/>
        </w:rPr>
        <w:t xml:space="preserve">ідповідність </w:t>
      </w:r>
      <w:r>
        <w:rPr>
          <w:color w:val="1D1D1B"/>
        </w:rPr>
        <w:t>кандидата на посаду судді</w:t>
      </w:r>
      <w:r w:rsidRPr="00A030E6">
        <w:rPr>
          <w:color w:val="1D1D1B"/>
        </w:rPr>
        <w:t xml:space="preserve"> критеріям доброчесності та професійної етики </w:t>
      </w:r>
      <w:r w:rsidR="00A82DF6">
        <w:rPr>
          <w:color w:val="1D1D1B"/>
        </w:rPr>
        <w:t>за п</w:t>
      </w:r>
      <w:r w:rsidRPr="00A030E6">
        <w:rPr>
          <w:color w:val="1D1D1B"/>
        </w:rPr>
        <w:t>оказниками</w:t>
      </w:r>
      <w:r>
        <w:rPr>
          <w:color w:val="1D1D1B"/>
        </w:rPr>
        <w:t xml:space="preserve"> н</w:t>
      </w:r>
      <w:r w:rsidRPr="00A030E6">
        <w:rPr>
          <w:color w:val="1D1D1B"/>
        </w:rPr>
        <w:t>езалежність</w:t>
      </w:r>
      <w:r>
        <w:rPr>
          <w:color w:val="1D1D1B"/>
        </w:rPr>
        <w:t>, че</w:t>
      </w:r>
      <w:r w:rsidRPr="00A030E6">
        <w:rPr>
          <w:color w:val="1D1D1B"/>
        </w:rPr>
        <w:t>сність</w:t>
      </w:r>
      <w:r>
        <w:rPr>
          <w:color w:val="1D1D1B"/>
        </w:rPr>
        <w:t xml:space="preserve">, </w:t>
      </w:r>
      <w:r>
        <w:rPr>
          <w:color w:val="1D1D1B"/>
        </w:rPr>
        <w:lastRenderedPageBreak/>
        <w:t>н</w:t>
      </w:r>
      <w:r w:rsidRPr="00A030E6">
        <w:rPr>
          <w:color w:val="1D1D1B"/>
        </w:rPr>
        <w:t>еупередженість</w:t>
      </w:r>
      <w:r>
        <w:rPr>
          <w:color w:val="1D1D1B"/>
        </w:rPr>
        <w:t>, с</w:t>
      </w:r>
      <w:r w:rsidRPr="00A030E6">
        <w:rPr>
          <w:color w:val="1D1D1B"/>
        </w:rPr>
        <w:t>умлінність</w:t>
      </w:r>
      <w:r>
        <w:rPr>
          <w:color w:val="1D1D1B"/>
        </w:rPr>
        <w:t>, н</w:t>
      </w:r>
      <w:r w:rsidRPr="00A030E6">
        <w:rPr>
          <w:color w:val="1D1D1B"/>
        </w:rPr>
        <w:t>епідкупність</w:t>
      </w:r>
      <w:r>
        <w:rPr>
          <w:color w:val="1D1D1B"/>
        </w:rPr>
        <w:t>, д</w:t>
      </w:r>
      <w:r w:rsidRPr="00A030E6">
        <w:rPr>
          <w:color w:val="1D1D1B"/>
        </w:rPr>
        <w:t>отримання етичних норм і бездоганна поведінка у професійній діяльності та особистому житті</w:t>
      </w:r>
      <w:r>
        <w:rPr>
          <w:color w:val="1D1D1B"/>
        </w:rPr>
        <w:t>, з</w:t>
      </w:r>
      <w:r w:rsidRPr="00A030E6">
        <w:rPr>
          <w:color w:val="1D1D1B"/>
        </w:rPr>
        <w:t>аконність джерел походження майна, відповідність рівня життя судді (кандидата на посаду судді) або членів його сімʼї задекларованим доходам, відповідність способу життя судді (кандидата на посаду судді) його статусу</w:t>
      </w:r>
      <w:r w:rsidR="00A82DF6">
        <w:rPr>
          <w:color w:val="1D1D1B"/>
        </w:rPr>
        <w:t>,</w:t>
      </w:r>
      <w:r w:rsidRPr="00A030E6">
        <w:rPr>
          <w:color w:val="1D1D1B"/>
        </w:rPr>
        <w:t xml:space="preserve"> Комісі</w:t>
      </w:r>
      <w:r w:rsidR="00A82DF6">
        <w:rPr>
          <w:color w:val="1D1D1B"/>
        </w:rPr>
        <w:t>єю</w:t>
      </w:r>
      <w:r w:rsidRPr="00A030E6">
        <w:rPr>
          <w:color w:val="1D1D1B"/>
        </w:rPr>
        <w:t xml:space="preserve"> у пленарному складі </w:t>
      </w:r>
      <w:r w:rsidR="00A82DF6">
        <w:rPr>
          <w:color w:val="1D1D1B"/>
        </w:rPr>
        <w:t>під час проведення співбесіди з Манюком П.Т. не встановлено</w:t>
      </w:r>
      <w:r w:rsidRPr="00A030E6">
        <w:rPr>
          <w:color w:val="1D1D1B"/>
        </w:rPr>
        <w:t>.</w:t>
      </w:r>
    </w:p>
    <w:p w:rsidR="00D2085A" w:rsidRPr="00C5431C" w:rsidRDefault="00D2085A" w:rsidP="00A82DF6">
      <w:pPr>
        <w:pStyle w:val="rtejustify"/>
        <w:shd w:val="clear" w:color="auto" w:fill="FFFFFF"/>
        <w:spacing w:before="0" w:beforeAutospacing="0" w:after="0" w:afterAutospacing="0"/>
        <w:ind w:firstLine="567"/>
        <w:jc w:val="both"/>
        <w:rPr>
          <w:color w:val="1D1D1B"/>
        </w:rPr>
      </w:pPr>
      <w:r w:rsidRPr="00C5431C">
        <w:rPr>
          <w:color w:val="000000"/>
        </w:rPr>
        <w:t>Ураховуючи викладене, Комісія у пленарному складі погоджується із фактичними обставинами, які</w:t>
      </w:r>
      <w:r w:rsidR="00C3555E">
        <w:rPr>
          <w:color w:val="000000"/>
        </w:rPr>
        <w:t xml:space="preserve"> свідчить про відсутність підстав</w:t>
      </w:r>
      <w:r w:rsidRPr="00C5431C">
        <w:rPr>
          <w:color w:val="000000"/>
        </w:rPr>
        <w:t xml:space="preserve"> для зменшення балів за критеріями професійної етики та доброчесності.</w:t>
      </w:r>
    </w:p>
    <w:p w:rsidR="00D2085A" w:rsidRPr="00C5431C" w:rsidRDefault="00A82DF6" w:rsidP="00A82DF6">
      <w:pPr>
        <w:pStyle w:val="rtejustify"/>
        <w:shd w:val="clear" w:color="auto" w:fill="FFFFFF"/>
        <w:spacing w:before="0" w:beforeAutospacing="0" w:after="0" w:afterAutospacing="0"/>
        <w:ind w:firstLine="567"/>
        <w:jc w:val="both"/>
        <w:rPr>
          <w:color w:val="1D1D1B"/>
        </w:rPr>
      </w:pPr>
      <w:r>
        <w:rPr>
          <w:color w:val="000000"/>
        </w:rPr>
        <w:t>Отже, д</w:t>
      </w:r>
      <w:r w:rsidR="00D2085A" w:rsidRPr="00C5431C">
        <w:rPr>
          <w:color w:val="000000"/>
        </w:rPr>
        <w:t xml:space="preserve">ослідивши висновок ГРД, письмові пояснення та пояснення надані під час співбесіди з кандидатом, Комісія у пленарному складі погодилась із висновками, викладеними у рішеннях Комісії від </w:t>
      </w:r>
      <w:r w:rsidR="000605CD" w:rsidRPr="00C5431C">
        <w:rPr>
          <w:color w:val="000000"/>
        </w:rPr>
        <w:t>0</w:t>
      </w:r>
      <w:r w:rsidR="00D2085A" w:rsidRPr="00C5431C">
        <w:rPr>
          <w:color w:val="000000"/>
        </w:rPr>
        <w:t>3</w:t>
      </w:r>
      <w:r w:rsidR="000605CD" w:rsidRPr="00C5431C">
        <w:rPr>
          <w:color w:val="000000"/>
        </w:rPr>
        <w:t xml:space="preserve"> червня </w:t>
      </w:r>
      <w:r w:rsidR="00D2085A" w:rsidRPr="00C5431C">
        <w:rPr>
          <w:color w:val="000000"/>
        </w:rPr>
        <w:t>2025</w:t>
      </w:r>
      <w:r w:rsidR="000605CD" w:rsidRPr="00C5431C">
        <w:rPr>
          <w:color w:val="000000"/>
        </w:rPr>
        <w:t xml:space="preserve"> року № 68</w:t>
      </w:r>
      <w:r w:rsidR="00D2085A" w:rsidRPr="00C5431C">
        <w:rPr>
          <w:color w:val="000000"/>
        </w:rPr>
        <w:t>/ас-25</w:t>
      </w:r>
      <w:r w:rsidR="00E07CE1">
        <w:rPr>
          <w:color w:val="000000"/>
        </w:rPr>
        <w:t>,</w:t>
      </w:r>
      <w:r w:rsidR="00D2085A" w:rsidRPr="00C5431C">
        <w:rPr>
          <w:color w:val="000000"/>
        </w:rPr>
        <w:t xml:space="preserve"> та дійшла висновку, що кандидат відповідає критеріям професійної етики та доброчесності.</w:t>
      </w:r>
    </w:p>
    <w:p w:rsidR="00D2085A" w:rsidRPr="00C5431C" w:rsidRDefault="00D2085A" w:rsidP="00A82DF6">
      <w:pPr>
        <w:pStyle w:val="rtejustify"/>
        <w:shd w:val="clear" w:color="auto" w:fill="FFFFFF"/>
        <w:spacing w:before="0" w:beforeAutospacing="0" w:after="0" w:afterAutospacing="0"/>
        <w:ind w:firstLine="567"/>
        <w:jc w:val="both"/>
        <w:rPr>
          <w:color w:val="1D1D1B"/>
        </w:rPr>
      </w:pPr>
      <w:r w:rsidRPr="00C5431C">
        <w:rPr>
          <w:color w:val="000000"/>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w:t>
      </w:r>
      <w:r w:rsidR="00C3555E">
        <w:rPr>
          <w:color w:val="000000"/>
        </w:rPr>
        <w:t>в</w:t>
      </w:r>
      <w:r w:rsidRPr="00C5431C">
        <w:rPr>
          <w:color w:val="000000"/>
        </w:rPr>
        <w:t xml:space="preserve"> здатність здійснювати правосуддя в апеляційному </w:t>
      </w:r>
      <w:r w:rsidR="000605CD" w:rsidRPr="00C5431C">
        <w:rPr>
          <w:color w:val="000000"/>
        </w:rPr>
        <w:t>господарському су</w:t>
      </w:r>
      <w:r w:rsidRPr="00C5431C">
        <w:rPr>
          <w:color w:val="000000"/>
        </w:rPr>
        <w:t>ді за критеріями доброчесності та професійної етики.</w:t>
      </w:r>
    </w:p>
    <w:p w:rsidR="00D2085A" w:rsidRDefault="00D2085A" w:rsidP="00A82DF6">
      <w:pPr>
        <w:pStyle w:val="rtejustify"/>
        <w:shd w:val="clear" w:color="auto" w:fill="FFFFFF"/>
        <w:spacing w:before="0" w:beforeAutospacing="0" w:after="0" w:afterAutospacing="0"/>
        <w:ind w:firstLine="567"/>
        <w:jc w:val="both"/>
        <w:rPr>
          <w:color w:val="000000"/>
        </w:rPr>
      </w:pPr>
      <w:r w:rsidRPr="00C5431C">
        <w:rPr>
          <w:color w:val="000000"/>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FF28CF" w:rsidRDefault="00FF28CF" w:rsidP="00C5431C">
      <w:pPr>
        <w:shd w:val="clear" w:color="auto" w:fill="FFFFFF"/>
        <w:tabs>
          <w:tab w:val="left" w:pos="426"/>
        </w:tabs>
        <w:ind w:firstLine="567"/>
        <w:jc w:val="center"/>
        <w:rPr>
          <w:bCs/>
          <w:color w:val="000000"/>
          <w:lang w:eastAsia="uk-UA"/>
        </w:rPr>
      </w:pPr>
    </w:p>
    <w:p w:rsidR="00A9178E" w:rsidRPr="00C5431C" w:rsidRDefault="00A9178E" w:rsidP="00C5431C">
      <w:pPr>
        <w:shd w:val="clear" w:color="auto" w:fill="FFFFFF"/>
        <w:tabs>
          <w:tab w:val="left" w:pos="426"/>
        </w:tabs>
        <w:ind w:firstLine="567"/>
        <w:jc w:val="center"/>
        <w:rPr>
          <w:bCs/>
          <w:color w:val="000000"/>
          <w:lang w:eastAsia="uk-UA"/>
        </w:rPr>
      </w:pPr>
      <w:r w:rsidRPr="00C5431C">
        <w:rPr>
          <w:bCs/>
          <w:color w:val="000000"/>
          <w:lang w:eastAsia="uk-UA"/>
        </w:rPr>
        <w:t>вирішила:</w:t>
      </w:r>
    </w:p>
    <w:p w:rsidR="00460AAF" w:rsidRPr="00C5431C" w:rsidRDefault="00460AAF" w:rsidP="00C5431C">
      <w:pPr>
        <w:shd w:val="clear" w:color="auto" w:fill="FFFFFF"/>
        <w:tabs>
          <w:tab w:val="left" w:pos="426"/>
        </w:tabs>
        <w:ind w:firstLine="567"/>
        <w:jc w:val="center"/>
        <w:rPr>
          <w:bCs/>
          <w:color w:val="000000"/>
          <w:lang w:eastAsia="uk-UA"/>
        </w:rPr>
      </w:pPr>
    </w:p>
    <w:p w:rsidR="00116B46" w:rsidRPr="00C5431C" w:rsidRDefault="002D2C01" w:rsidP="002D2C01">
      <w:pPr>
        <w:jc w:val="both"/>
      </w:pPr>
      <w:r>
        <w:t>в</w:t>
      </w:r>
      <w:r w:rsidR="00116B46" w:rsidRPr="00C5431C">
        <w:t>изнати Манюка Петра Теодоровича таким, що підтвердив здатність здійснювати правосуддя в апеляційному господарському суді.</w:t>
      </w:r>
    </w:p>
    <w:p w:rsidR="00B14508" w:rsidRDefault="00B14508" w:rsidP="00C5431C">
      <w:pPr>
        <w:shd w:val="clear" w:color="auto" w:fill="FFFFFF"/>
        <w:tabs>
          <w:tab w:val="left" w:pos="426"/>
        </w:tabs>
        <w:ind w:firstLine="567"/>
        <w:jc w:val="both"/>
        <w:rPr>
          <w:bCs/>
          <w:color w:val="000000"/>
          <w:lang w:eastAsia="uk-UA"/>
        </w:rPr>
      </w:pPr>
    </w:p>
    <w:p w:rsidR="00E07CE1" w:rsidRPr="00C5431C" w:rsidRDefault="00E07CE1" w:rsidP="00C5431C">
      <w:pPr>
        <w:shd w:val="clear" w:color="auto" w:fill="FFFFFF"/>
        <w:tabs>
          <w:tab w:val="left" w:pos="426"/>
        </w:tabs>
        <w:ind w:firstLine="567"/>
        <w:jc w:val="both"/>
        <w:rPr>
          <w:bCs/>
          <w:color w:val="000000"/>
          <w:lang w:eastAsia="uk-UA"/>
        </w:rPr>
      </w:pPr>
    </w:p>
    <w:p w:rsidR="006F7A3D" w:rsidRPr="00C5431C" w:rsidRDefault="006F7A3D" w:rsidP="00A95A60">
      <w:pPr>
        <w:shd w:val="clear" w:color="auto" w:fill="FFFFFF"/>
        <w:tabs>
          <w:tab w:val="left" w:pos="426"/>
        </w:tabs>
        <w:jc w:val="both"/>
        <w:rPr>
          <w:color w:val="000000"/>
          <w:lang w:eastAsia="uk-UA"/>
        </w:rPr>
      </w:pPr>
      <w:r w:rsidRPr="00C5431C">
        <w:rPr>
          <w:color w:val="000000"/>
          <w:lang w:eastAsia="uk-UA"/>
        </w:rPr>
        <w:t xml:space="preserve">Головуючий </w:t>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t xml:space="preserve">      </w:t>
      </w:r>
      <w:r w:rsidRPr="00C5431C">
        <w:rPr>
          <w:color w:val="000000"/>
          <w:lang w:eastAsia="uk-UA"/>
        </w:rPr>
        <w:t>Олексій ОМЕЛЬЯН</w:t>
      </w:r>
    </w:p>
    <w:p w:rsidR="006F7A3D" w:rsidRPr="00C5431C" w:rsidRDefault="006F7A3D" w:rsidP="00C5431C">
      <w:pPr>
        <w:shd w:val="clear" w:color="auto" w:fill="FFFFFF"/>
        <w:tabs>
          <w:tab w:val="left" w:pos="426"/>
        </w:tabs>
        <w:ind w:firstLine="567"/>
        <w:jc w:val="both"/>
        <w:rPr>
          <w:color w:val="000000"/>
          <w:lang w:eastAsia="uk-UA"/>
        </w:rPr>
      </w:pPr>
    </w:p>
    <w:p w:rsidR="006F7A3D" w:rsidRDefault="006F7A3D" w:rsidP="00A95A60">
      <w:pPr>
        <w:shd w:val="clear" w:color="auto" w:fill="FFFFFF"/>
        <w:tabs>
          <w:tab w:val="left" w:pos="426"/>
        </w:tabs>
        <w:jc w:val="both"/>
        <w:rPr>
          <w:color w:val="000000"/>
          <w:lang w:eastAsia="uk-UA"/>
        </w:rPr>
      </w:pPr>
      <w:r w:rsidRPr="00C5431C">
        <w:rPr>
          <w:color w:val="000000"/>
          <w:lang w:eastAsia="uk-UA"/>
        </w:rPr>
        <w:t>Члени Комісії:</w:t>
      </w:r>
      <w:r w:rsidR="00A95A60" w:rsidRPr="00A95A60">
        <w:rPr>
          <w:color w:val="000000"/>
          <w:lang w:eastAsia="uk-UA"/>
        </w:rPr>
        <w:t xml:space="preserve"> </w:t>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r>
      <w:r w:rsidR="00A95A60">
        <w:rPr>
          <w:color w:val="000000"/>
          <w:lang w:eastAsia="uk-UA"/>
        </w:rPr>
        <w:tab/>
        <w:t xml:space="preserve">      </w:t>
      </w:r>
      <w:r w:rsidRPr="00C5431C">
        <w:rPr>
          <w:color w:val="000000"/>
          <w:lang w:eastAsia="uk-UA"/>
        </w:rPr>
        <w:t xml:space="preserve">Михайло БОГОНІС </w:t>
      </w:r>
    </w:p>
    <w:p w:rsidR="00A82DF6" w:rsidRDefault="00A82DF6" w:rsidP="00C5431C">
      <w:pPr>
        <w:shd w:val="clear" w:color="auto" w:fill="FFFFFF"/>
        <w:tabs>
          <w:tab w:val="left" w:pos="426"/>
        </w:tabs>
        <w:ind w:firstLine="567"/>
        <w:jc w:val="both"/>
        <w:rPr>
          <w:color w:val="000000"/>
          <w:lang w:eastAsia="uk-UA"/>
        </w:rPr>
      </w:pPr>
    </w:p>
    <w:p w:rsidR="00A82DF6" w:rsidRPr="00C5431C" w:rsidRDefault="00A82DF6"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FF28CF">
        <w:rPr>
          <w:color w:val="000000"/>
          <w:lang w:eastAsia="uk-UA"/>
        </w:rPr>
        <w:t xml:space="preserve"> </w:t>
      </w:r>
      <w:r>
        <w:rPr>
          <w:color w:val="000000"/>
          <w:lang w:eastAsia="uk-UA"/>
        </w:rPr>
        <w:t xml:space="preserve"> Ярослав ДУХ</w:t>
      </w:r>
    </w:p>
    <w:p w:rsidR="00083BE2" w:rsidRPr="00C5431C" w:rsidRDefault="00083BE2" w:rsidP="00C5431C">
      <w:pPr>
        <w:shd w:val="clear" w:color="auto" w:fill="FFFFFF"/>
        <w:tabs>
          <w:tab w:val="left" w:pos="426"/>
        </w:tabs>
        <w:ind w:firstLine="567"/>
        <w:jc w:val="both"/>
        <w:rPr>
          <w:color w:val="000000"/>
          <w:lang w:eastAsia="uk-UA"/>
        </w:rPr>
      </w:pPr>
    </w:p>
    <w:p w:rsidR="00083BE2" w:rsidRPr="00C5431C" w:rsidRDefault="00A82DF6"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sidR="00FF28CF">
        <w:rPr>
          <w:color w:val="000000"/>
          <w:lang w:eastAsia="uk-UA"/>
        </w:rPr>
        <w:t xml:space="preserve">      Роман КИДИСЮК</w:t>
      </w:r>
    </w:p>
    <w:p w:rsidR="006F7A3D" w:rsidRPr="00C5431C" w:rsidRDefault="006F7A3D" w:rsidP="00C5431C">
      <w:pPr>
        <w:shd w:val="clear" w:color="auto" w:fill="FFFFFF"/>
        <w:tabs>
          <w:tab w:val="left" w:pos="426"/>
        </w:tabs>
        <w:ind w:firstLine="567"/>
        <w:jc w:val="both"/>
        <w:rPr>
          <w:color w:val="000000"/>
          <w:lang w:eastAsia="uk-UA"/>
        </w:rPr>
      </w:pPr>
    </w:p>
    <w:p w:rsidR="006F7A3D" w:rsidRDefault="00A95A60"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6F7A3D" w:rsidRPr="00C5431C">
        <w:rPr>
          <w:color w:val="000000"/>
          <w:lang w:eastAsia="uk-UA"/>
        </w:rPr>
        <w:t>Надія КОБЕЦЬКА</w:t>
      </w:r>
    </w:p>
    <w:p w:rsidR="00FF28CF" w:rsidRDefault="00FF28CF" w:rsidP="00C5431C">
      <w:pPr>
        <w:shd w:val="clear" w:color="auto" w:fill="FFFFFF"/>
        <w:tabs>
          <w:tab w:val="left" w:pos="426"/>
        </w:tabs>
        <w:ind w:firstLine="567"/>
        <w:jc w:val="both"/>
        <w:rPr>
          <w:color w:val="000000"/>
          <w:lang w:eastAsia="uk-UA"/>
        </w:rPr>
      </w:pPr>
    </w:p>
    <w:p w:rsidR="00FF28CF" w:rsidRPr="00C5431C" w:rsidRDefault="00FF28CF"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Олег КОЛІУШ</w:t>
      </w:r>
    </w:p>
    <w:p w:rsidR="006F7A3D" w:rsidRPr="00C5431C" w:rsidRDefault="006F7A3D" w:rsidP="00C5431C">
      <w:pPr>
        <w:shd w:val="clear" w:color="auto" w:fill="FFFFFF"/>
        <w:tabs>
          <w:tab w:val="left" w:pos="426"/>
        </w:tabs>
        <w:ind w:firstLine="567"/>
        <w:jc w:val="both"/>
        <w:rPr>
          <w:color w:val="000000"/>
          <w:lang w:eastAsia="uk-UA"/>
        </w:rPr>
      </w:pPr>
    </w:p>
    <w:p w:rsidR="006F7A3D" w:rsidRDefault="00A95A60"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C3555E">
        <w:rPr>
          <w:color w:val="000000"/>
          <w:lang w:eastAsia="uk-UA"/>
        </w:rPr>
        <w:t>Володимир ЛУГАНСЬКИЙ</w:t>
      </w:r>
    </w:p>
    <w:p w:rsidR="00FF28CF" w:rsidRDefault="00FF28CF" w:rsidP="00C5431C">
      <w:pPr>
        <w:shd w:val="clear" w:color="auto" w:fill="FFFFFF"/>
        <w:tabs>
          <w:tab w:val="left" w:pos="426"/>
        </w:tabs>
        <w:ind w:firstLine="567"/>
        <w:jc w:val="both"/>
        <w:rPr>
          <w:color w:val="000000"/>
          <w:lang w:eastAsia="uk-UA"/>
        </w:rPr>
      </w:pPr>
    </w:p>
    <w:p w:rsidR="00FF28CF" w:rsidRDefault="00FF28CF"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Руслан СИДОРОВИЧ</w:t>
      </w:r>
    </w:p>
    <w:p w:rsidR="00C3555E" w:rsidRDefault="00C3555E" w:rsidP="00C5431C">
      <w:pPr>
        <w:shd w:val="clear" w:color="auto" w:fill="FFFFFF"/>
        <w:tabs>
          <w:tab w:val="left" w:pos="426"/>
        </w:tabs>
        <w:ind w:firstLine="567"/>
        <w:jc w:val="both"/>
        <w:rPr>
          <w:color w:val="000000"/>
          <w:lang w:eastAsia="uk-UA"/>
        </w:rPr>
      </w:pPr>
    </w:p>
    <w:p w:rsidR="00C3555E" w:rsidRPr="00C5431C" w:rsidRDefault="00C3555E"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Сергій ЧУМАК</w:t>
      </w:r>
    </w:p>
    <w:p w:rsidR="006F7A3D" w:rsidRPr="00C5431C" w:rsidRDefault="006F7A3D" w:rsidP="00C5431C">
      <w:pPr>
        <w:shd w:val="clear" w:color="auto" w:fill="FFFFFF"/>
        <w:tabs>
          <w:tab w:val="left" w:pos="426"/>
        </w:tabs>
        <w:ind w:firstLine="567"/>
        <w:jc w:val="both"/>
        <w:rPr>
          <w:color w:val="000000"/>
          <w:lang w:eastAsia="uk-UA"/>
        </w:rPr>
      </w:pPr>
    </w:p>
    <w:p w:rsidR="006F7A3D" w:rsidRPr="00C5431C" w:rsidRDefault="00A95A60" w:rsidP="00C5431C">
      <w:pPr>
        <w:shd w:val="clear" w:color="auto" w:fill="FFFFFF"/>
        <w:tabs>
          <w:tab w:val="left" w:pos="426"/>
        </w:tabs>
        <w:ind w:firstLine="567"/>
        <w:jc w:val="both"/>
        <w:rPr>
          <w:color w:val="000000"/>
          <w:lang w:eastAsia="uk-UA"/>
        </w:rPr>
      </w:pP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r>
      <w:r>
        <w:rPr>
          <w:color w:val="000000"/>
          <w:lang w:eastAsia="uk-UA"/>
        </w:rPr>
        <w:tab/>
        <w:t xml:space="preserve">      </w:t>
      </w:r>
      <w:r w:rsidR="006F7A3D" w:rsidRPr="00C5431C">
        <w:rPr>
          <w:color w:val="000000"/>
          <w:lang w:eastAsia="uk-UA"/>
        </w:rPr>
        <w:t>Галина ШЕВЧУК</w:t>
      </w:r>
    </w:p>
    <w:p w:rsidR="0000236D" w:rsidRPr="00E55CD1" w:rsidRDefault="0000236D" w:rsidP="00FD54DB">
      <w:pPr>
        <w:shd w:val="clear" w:color="auto" w:fill="FFFFFF"/>
        <w:tabs>
          <w:tab w:val="left" w:pos="426"/>
        </w:tabs>
        <w:spacing w:after="200"/>
        <w:jc w:val="both"/>
        <w:rPr>
          <w:color w:val="000000"/>
          <w:lang w:eastAsia="uk-UA"/>
        </w:rPr>
      </w:pPr>
    </w:p>
    <w:sectPr w:rsidR="0000236D" w:rsidRPr="00E55CD1" w:rsidSect="00E07CE1">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314F" w:rsidRDefault="00B2314F" w:rsidP="008A56E9">
      <w:r>
        <w:separator/>
      </w:r>
    </w:p>
  </w:endnote>
  <w:endnote w:type="continuationSeparator" w:id="0">
    <w:p w:rsidR="00B2314F" w:rsidRDefault="00B2314F" w:rsidP="008A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314F" w:rsidRDefault="00B2314F" w:rsidP="008A56E9">
      <w:r>
        <w:separator/>
      </w:r>
    </w:p>
  </w:footnote>
  <w:footnote w:type="continuationSeparator" w:id="0">
    <w:p w:rsidR="00B2314F" w:rsidRDefault="00B2314F" w:rsidP="008A5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E2209D" w:rsidRDefault="00E2209D">
        <w:pPr>
          <w:pStyle w:val="af2"/>
          <w:jc w:val="center"/>
        </w:pPr>
        <w:r>
          <w:rPr>
            <w:noProof/>
          </w:rPr>
          <w:fldChar w:fldCharType="begin"/>
        </w:r>
        <w:r>
          <w:rPr>
            <w:noProof/>
          </w:rPr>
          <w:instrText>PAGE   \* MERGEFORMAT</w:instrText>
        </w:r>
        <w:r>
          <w:rPr>
            <w:noProof/>
          </w:rPr>
          <w:fldChar w:fldCharType="separate"/>
        </w:r>
        <w:r w:rsidR="00710FFD">
          <w:rPr>
            <w:noProof/>
          </w:rPr>
          <w:t>7</w:t>
        </w:r>
        <w:r>
          <w:rPr>
            <w:noProof/>
          </w:rPr>
          <w:fldChar w:fldCharType="end"/>
        </w:r>
      </w:p>
    </w:sdtContent>
  </w:sdt>
  <w:p w:rsidR="00E2209D" w:rsidRDefault="00E2209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B45"/>
    <w:multiLevelType w:val="hybridMultilevel"/>
    <w:tmpl w:val="DD860D3C"/>
    <w:lvl w:ilvl="0" w:tplc="A176C78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5627BB"/>
    <w:multiLevelType w:val="hybridMultilevel"/>
    <w:tmpl w:val="905CB98E"/>
    <w:lvl w:ilvl="0" w:tplc="DE922ADC">
      <w:start w:val="1"/>
      <w:numFmt w:val="decimal"/>
      <w:lvlText w:val="%1."/>
      <w:lvlJc w:val="left"/>
      <w:pPr>
        <w:ind w:left="927" w:hanging="360"/>
      </w:pPr>
      <w:rPr>
        <w:rFonts w:hint="default"/>
        <w:color w:val="000000"/>
        <w:u w:val="none"/>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FA2E8B"/>
    <w:multiLevelType w:val="multilevel"/>
    <w:tmpl w:val="AB684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E128D"/>
    <w:multiLevelType w:val="hybridMultilevel"/>
    <w:tmpl w:val="EA44C060"/>
    <w:lvl w:ilvl="0" w:tplc="6484857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74079BB"/>
    <w:multiLevelType w:val="hybridMultilevel"/>
    <w:tmpl w:val="C4C654AA"/>
    <w:lvl w:ilvl="0" w:tplc="AD60B31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176FFC"/>
    <w:multiLevelType w:val="hybridMultilevel"/>
    <w:tmpl w:val="28849B8C"/>
    <w:lvl w:ilvl="0" w:tplc="27F0A20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E6894"/>
    <w:multiLevelType w:val="hybridMultilevel"/>
    <w:tmpl w:val="0CB6F496"/>
    <w:lvl w:ilvl="0" w:tplc="55506160">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abstractNum w:abstractNumId="1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9B1029"/>
    <w:multiLevelType w:val="hybridMultilevel"/>
    <w:tmpl w:val="40C8B6DC"/>
    <w:lvl w:ilvl="0" w:tplc="AEE2C73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70DC0812"/>
    <w:multiLevelType w:val="hybridMultilevel"/>
    <w:tmpl w:val="F51A8692"/>
    <w:lvl w:ilvl="0" w:tplc="D556D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7E7A69"/>
    <w:multiLevelType w:val="multilevel"/>
    <w:tmpl w:val="C95C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6"/>
  </w:num>
  <w:num w:numId="3">
    <w:abstractNumId w:val="10"/>
  </w:num>
  <w:num w:numId="4">
    <w:abstractNumId w:val="8"/>
  </w:num>
  <w:num w:numId="5">
    <w:abstractNumId w:val="13"/>
  </w:num>
  <w:num w:numId="6">
    <w:abstractNumId w:val="7"/>
  </w:num>
  <w:num w:numId="7">
    <w:abstractNumId w:val="9"/>
  </w:num>
  <w:num w:numId="8">
    <w:abstractNumId w:val="1"/>
  </w:num>
  <w:num w:numId="9">
    <w:abstractNumId w:val="0"/>
  </w:num>
  <w:num w:numId="10">
    <w:abstractNumId w:val="4"/>
  </w:num>
  <w:num w:numId="11">
    <w:abstractNumId w:val="15"/>
  </w:num>
  <w:num w:numId="12">
    <w:abstractNumId w:val="5"/>
  </w:num>
  <w:num w:numId="13">
    <w:abstractNumId w:val="2"/>
  </w:num>
  <w:num w:numId="14">
    <w:abstractNumId w:val="3"/>
  </w:num>
  <w:num w:numId="15">
    <w:abstractNumId w:val="17"/>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02C13"/>
    <w:rsid w:val="00004FA3"/>
    <w:rsid w:val="000056AC"/>
    <w:rsid w:val="00007107"/>
    <w:rsid w:val="000126D1"/>
    <w:rsid w:val="00014758"/>
    <w:rsid w:val="0001561D"/>
    <w:rsid w:val="0002258D"/>
    <w:rsid w:val="00024429"/>
    <w:rsid w:val="00026144"/>
    <w:rsid w:val="00026479"/>
    <w:rsid w:val="00034B9C"/>
    <w:rsid w:val="00037A0E"/>
    <w:rsid w:val="00040617"/>
    <w:rsid w:val="00040CD5"/>
    <w:rsid w:val="000440C4"/>
    <w:rsid w:val="00045417"/>
    <w:rsid w:val="00045C17"/>
    <w:rsid w:val="0005262C"/>
    <w:rsid w:val="00053E02"/>
    <w:rsid w:val="00057522"/>
    <w:rsid w:val="00057BBC"/>
    <w:rsid w:val="000605CD"/>
    <w:rsid w:val="00062F8F"/>
    <w:rsid w:val="00063980"/>
    <w:rsid w:val="00065256"/>
    <w:rsid w:val="00066242"/>
    <w:rsid w:val="00071447"/>
    <w:rsid w:val="00071FFF"/>
    <w:rsid w:val="000746B3"/>
    <w:rsid w:val="000824C0"/>
    <w:rsid w:val="00083BE2"/>
    <w:rsid w:val="00086838"/>
    <w:rsid w:val="000904B6"/>
    <w:rsid w:val="000921AE"/>
    <w:rsid w:val="000945BA"/>
    <w:rsid w:val="00095D8C"/>
    <w:rsid w:val="00097110"/>
    <w:rsid w:val="000A1E3E"/>
    <w:rsid w:val="000A2E16"/>
    <w:rsid w:val="000A552F"/>
    <w:rsid w:val="000B0270"/>
    <w:rsid w:val="000B2ECB"/>
    <w:rsid w:val="000B5B86"/>
    <w:rsid w:val="000B7374"/>
    <w:rsid w:val="000B7621"/>
    <w:rsid w:val="000C0B93"/>
    <w:rsid w:val="000D0330"/>
    <w:rsid w:val="000D15E9"/>
    <w:rsid w:val="000D4C0B"/>
    <w:rsid w:val="000D4C0D"/>
    <w:rsid w:val="000D502C"/>
    <w:rsid w:val="000E0FF0"/>
    <w:rsid w:val="000E1EF8"/>
    <w:rsid w:val="000E3F61"/>
    <w:rsid w:val="000E4926"/>
    <w:rsid w:val="000F3634"/>
    <w:rsid w:val="000F43EA"/>
    <w:rsid w:val="000F4F28"/>
    <w:rsid w:val="000F5765"/>
    <w:rsid w:val="000F5907"/>
    <w:rsid w:val="000F6953"/>
    <w:rsid w:val="000F6E72"/>
    <w:rsid w:val="00103867"/>
    <w:rsid w:val="0010657A"/>
    <w:rsid w:val="001108D7"/>
    <w:rsid w:val="00112EAD"/>
    <w:rsid w:val="0011556F"/>
    <w:rsid w:val="00115746"/>
    <w:rsid w:val="00116B46"/>
    <w:rsid w:val="00116C01"/>
    <w:rsid w:val="00122A49"/>
    <w:rsid w:val="00124D59"/>
    <w:rsid w:val="00130D07"/>
    <w:rsid w:val="00135175"/>
    <w:rsid w:val="00143872"/>
    <w:rsid w:val="0014544A"/>
    <w:rsid w:val="0014578B"/>
    <w:rsid w:val="00145BCF"/>
    <w:rsid w:val="00150004"/>
    <w:rsid w:val="00150223"/>
    <w:rsid w:val="00150260"/>
    <w:rsid w:val="00150FBE"/>
    <w:rsid w:val="00151E21"/>
    <w:rsid w:val="00153093"/>
    <w:rsid w:val="00154BFD"/>
    <w:rsid w:val="00157501"/>
    <w:rsid w:val="001643CB"/>
    <w:rsid w:val="0016735D"/>
    <w:rsid w:val="0017013B"/>
    <w:rsid w:val="00171166"/>
    <w:rsid w:val="001732BA"/>
    <w:rsid w:val="00173BFC"/>
    <w:rsid w:val="001749B3"/>
    <w:rsid w:val="00180140"/>
    <w:rsid w:val="00182E91"/>
    <w:rsid w:val="00183128"/>
    <w:rsid w:val="00183169"/>
    <w:rsid w:val="00186644"/>
    <w:rsid w:val="00186C6A"/>
    <w:rsid w:val="00186DD8"/>
    <w:rsid w:val="00190740"/>
    <w:rsid w:val="00190EC3"/>
    <w:rsid w:val="00193205"/>
    <w:rsid w:val="001A3EC4"/>
    <w:rsid w:val="001A4530"/>
    <w:rsid w:val="001A454D"/>
    <w:rsid w:val="001B29E2"/>
    <w:rsid w:val="001B3FD1"/>
    <w:rsid w:val="001B6D21"/>
    <w:rsid w:val="001C0A2F"/>
    <w:rsid w:val="001C4922"/>
    <w:rsid w:val="001D4714"/>
    <w:rsid w:val="001D5BD1"/>
    <w:rsid w:val="001E1915"/>
    <w:rsid w:val="001E22F1"/>
    <w:rsid w:val="001E3D32"/>
    <w:rsid w:val="001E3E44"/>
    <w:rsid w:val="001E69EC"/>
    <w:rsid w:val="001E74EB"/>
    <w:rsid w:val="001F1347"/>
    <w:rsid w:val="001F2A2F"/>
    <w:rsid w:val="001F5BA7"/>
    <w:rsid w:val="00210CBF"/>
    <w:rsid w:val="0021274D"/>
    <w:rsid w:val="002136E4"/>
    <w:rsid w:val="002165C4"/>
    <w:rsid w:val="00216880"/>
    <w:rsid w:val="00216D75"/>
    <w:rsid w:val="00221A13"/>
    <w:rsid w:val="00227D50"/>
    <w:rsid w:val="002301FC"/>
    <w:rsid w:val="00232099"/>
    <w:rsid w:val="00233216"/>
    <w:rsid w:val="00233A60"/>
    <w:rsid w:val="00234A54"/>
    <w:rsid w:val="00234EF0"/>
    <w:rsid w:val="002407B5"/>
    <w:rsid w:val="002443B9"/>
    <w:rsid w:val="00244C34"/>
    <w:rsid w:val="00247694"/>
    <w:rsid w:val="0024787F"/>
    <w:rsid w:val="0025226A"/>
    <w:rsid w:val="00252761"/>
    <w:rsid w:val="00252F4E"/>
    <w:rsid w:val="002536F2"/>
    <w:rsid w:val="00254E7A"/>
    <w:rsid w:val="002553A3"/>
    <w:rsid w:val="00260781"/>
    <w:rsid w:val="002627FF"/>
    <w:rsid w:val="0026607B"/>
    <w:rsid w:val="00267E97"/>
    <w:rsid w:val="00275E03"/>
    <w:rsid w:val="00280E7A"/>
    <w:rsid w:val="00283A2F"/>
    <w:rsid w:val="0028470C"/>
    <w:rsid w:val="00286915"/>
    <w:rsid w:val="002900FA"/>
    <w:rsid w:val="002940B8"/>
    <w:rsid w:val="0029431F"/>
    <w:rsid w:val="00294B3C"/>
    <w:rsid w:val="002B0081"/>
    <w:rsid w:val="002B24B4"/>
    <w:rsid w:val="002B4F78"/>
    <w:rsid w:val="002B70A7"/>
    <w:rsid w:val="002C0CC6"/>
    <w:rsid w:val="002C0E08"/>
    <w:rsid w:val="002C3A46"/>
    <w:rsid w:val="002C6457"/>
    <w:rsid w:val="002C6E7F"/>
    <w:rsid w:val="002D0C7D"/>
    <w:rsid w:val="002D2C01"/>
    <w:rsid w:val="002D2D46"/>
    <w:rsid w:val="002D3250"/>
    <w:rsid w:val="002D38AF"/>
    <w:rsid w:val="002D4484"/>
    <w:rsid w:val="002E136E"/>
    <w:rsid w:val="002E31BD"/>
    <w:rsid w:val="002E3770"/>
    <w:rsid w:val="002E394C"/>
    <w:rsid w:val="002F05F4"/>
    <w:rsid w:val="002F2316"/>
    <w:rsid w:val="002F643C"/>
    <w:rsid w:val="002F65C7"/>
    <w:rsid w:val="002F716D"/>
    <w:rsid w:val="00301CF6"/>
    <w:rsid w:val="003020A4"/>
    <w:rsid w:val="0030279B"/>
    <w:rsid w:val="00304DFB"/>
    <w:rsid w:val="00305979"/>
    <w:rsid w:val="00310637"/>
    <w:rsid w:val="003138AC"/>
    <w:rsid w:val="00316374"/>
    <w:rsid w:val="003219A5"/>
    <w:rsid w:val="00321A40"/>
    <w:rsid w:val="003273A8"/>
    <w:rsid w:val="00330608"/>
    <w:rsid w:val="0033305E"/>
    <w:rsid w:val="003332F0"/>
    <w:rsid w:val="0033351F"/>
    <w:rsid w:val="0033432D"/>
    <w:rsid w:val="0033500A"/>
    <w:rsid w:val="00336D6A"/>
    <w:rsid w:val="00337EBA"/>
    <w:rsid w:val="003452BF"/>
    <w:rsid w:val="00346113"/>
    <w:rsid w:val="00347772"/>
    <w:rsid w:val="00347D85"/>
    <w:rsid w:val="00351601"/>
    <w:rsid w:val="00351CD4"/>
    <w:rsid w:val="00354E60"/>
    <w:rsid w:val="00364643"/>
    <w:rsid w:val="0036725E"/>
    <w:rsid w:val="003679C3"/>
    <w:rsid w:val="00370F3A"/>
    <w:rsid w:val="00374E7C"/>
    <w:rsid w:val="00375853"/>
    <w:rsid w:val="00384F69"/>
    <w:rsid w:val="003878A2"/>
    <w:rsid w:val="00390272"/>
    <w:rsid w:val="00390487"/>
    <w:rsid w:val="00393F48"/>
    <w:rsid w:val="00395828"/>
    <w:rsid w:val="00396E21"/>
    <w:rsid w:val="003A0A39"/>
    <w:rsid w:val="003A1CCB"/>
    <w:rsid w:val="003A2C1C"/>
    <w:rsid w:val="003A3CE6"/>
    <w:rsid w:val="003B29A6"/>
    <w:rsid w:val="003B39C7"/>
    <w:rsid w:val="003B5D4A"/>
    <w:rsid w:val="003B665F"/>
    <w:rsid w:val="003B68CC"/>
    <w:rsid w:val="003B7020"/>
    <w:rsid w:val="003C1230"/>
    <w:rsid w:val="003C2B46"/>
    <w:rsid w:val="003D17E7"/>
    <w:rsid w:val="003D4C5A"/>
    <w:rsid w:val="003D6699"/>
    <w:rsid w:val="003E1996"/>
    <w:rsid w:val="003E1E05"/>
    <w:rsid w:val="003E3059"/>
    <w:rsid w:val="003E5272"/>
    <w:rsid w:val="003E5A13"/>
    <w:rsid w:val="003E6095"/>
    <w:rsid w:val="003E6755"/>
    <w:rsid w:val="003F033C"/>
    <w:rsid w:val="003F188C"/>
    <w:rsid w:val="003F627E"/>
    <w:rsid w:val="003F7C9C"/>
    <w:rsid w:val="004024EE"/>
    <w:rsid w:val="0041213F"/>
    <w:rsid w:val="00413BDF"/>
    <w:rsid w:val="00414026"/>
    <w:rsid w:val="00415C8E"/>
    <w:rsid w:val="0042196E"/>
    <w:rsid w:val="00426628"/>
    <w:rsid w:val="00430021"/>
    <w:rsid w:val="00430F99"/>
    <w:rsid w:val="00432E6E"/>
    <w:rsid w:val="00435FA1"/>
    <w:rsid w:val="00446A9A"/>
    <w:rsid w:val="00451F31"/>
    <w:rsid w:val="0045249B"/>
    <w:rsid w:val="0045348E"/>
    <w:rsid w:val="0045470B"/>
    <w:rsid w:val="00454DC1"/>
    <w:rsid w:val="0045589A"/>
    <w:rsid w:val="00460AAF"/>
    <w:rsid w:val="0046194B"/>
    <w:rsid w:val="00461EBA"/>
    <w:rsid w:val="0046266E"/>
    <w:rsid w:val="00462B02"/>
    <w:rsid w:val="00463561"/>
    <w:rsid w:val="0046468A"/>
    <w:rsid w:val="004649EE"/>
    <w:rsid w:val="00465358"/>
    <w:rsid w:val="00466142"/>
    <w:rsid w:val="00472206"/>
    <w:rsid w:val="00473AEE"/>
    <w:rsid w:val="00485897"/>
    <w:rsid w:val="0048714C"/>
    <w:rsid w:val="004874E1"/>
    <w:rsid w:val="004916C3"/>
    <w:rsid w:val="0049223D"/>
    <w:rsid w:val="00492E5F"/>
    <w:rsid w:val="00495740"/>
    <w:rsid w:val="004A0803"/>
    <w:rsid w:val="004A0B7A"/>
    <w:rsid w:val="004A350D"/>
    <w:rsid w:val="004A52CF"/>
    <w:rsid w:val="004A7F3B"/>
    <w:rsid w:val="004B2E97"/>
    <w:rsid w:val="004B6013"/>
    <w:rsid w:val="004C11C5"/>
    <w:rsid w:val="004C27A5"/>
    <w:rsid w:val="004C28BC"/>
    <w:rsid w:val="004C53E8"/>
    <w:rsid w:val="004C6807"/>
    <w:rsid w:val="004D0EAF"/>
    <w:rsid w:val="004D557A"/>
    <w:rsid w:val="004D57CE"/>
    <w:rsid w:val="004D58B8"/>
    <w:rsid w:val="004D5EC1"/>
    <w:rsid w:val="004E2B63"/>
    <w:rsid w:val="004E4A78"/>
    <w:rsid w:val="004E7A7C"/>
    <w:rsid w:val="004F178F"/>
    <w:rsid w:val="004F1D42"/>
    <w:rsid w:val="004F5027"/>
    <w:rsid w:val="004F6EBC"/>
    <w:rsid w:val="005013EC"/>
    <w:rsid w:val="00501FE4"/>
    <w:rsid w:val="00506D36"/>
    <w:rsid w:val="005109E5"/>
    <w:rsid w:val="00511A10"/>
    <w:rsid w:val="00511EC3"/>
    <w:rsid w:val="005201D3"/>
    <w:rsid w:val="00521333"/>
    <w:rsid w:val="00521F52"/>
    <w:rsid w:val="005269F3"/>
    <w:rsid w:val="0052753B"/>
    <w:rsid w:val="0053028F"/>
    <w:rsid w:val="00532DC3"/>
    <w:rsid w:val="00532FF3"/>
    <w:rsid w:val="005369FC"/>
    <w:rsid w:val="00536A4D"/>
    <w:rsid w:val="005374D5"/>
    <w:rsid w:val="005414E2"/>
    <w:rsid w:val="00542EB1"/>
    <w:rsid w:val="00544D1E"/>
    <w:rsid w:val="00546739"/>
    <w:rsid w:val="00547B43"/>
    <w:rsid w:val="005508D2"/>
    <w:rsid w:val="005542DA"/>
    <w:rsid w:val="00556A63"/>
    <w:rsid w:val="005602D0"/>
    <w:rsid w:val="00560982"/>
    <w:rsid w:val="00561C38"/>
    <w:rsid w:val="00565A10"/>
    <w:rsid w:val="00565DA4"/>
    <w:rsid w:val="00567059"/>
    <w:rsid w:val="00570CF2"/>
    <w:rsid w:val="005715A6"/>
    <w:rsid w:val="00571CBE"/>
    <w:rsid w:val="00574935"/>
    <w:rsid w:val="00574D61"/>
    <w:rsid w:val="00574EF5"/>
    <w:rsid w:val="00576704"/>
    <w:rsid w:val="00576CDC"/>
    <w:rsid w:val="005807FA"/>
    <w:rsid w:val="00585EEC"/>
    <w:rsid w:val="00590932"/>
    <w:rsid w:val="0059315B"/>
    <w:rsid w:val="00595C04"/>
    <w:rsid w:val="00597AAA"/>
    <w:rsid w:val="005A0020"/>
    <w:rsid w:val="005A6148"/>
    <w:rsid w:val="005A6DF5"/>
    <w:rsid w:val="005A73F6"/>
    <w:rsid w:val="005A75FB"/>
    <w:rsid w:val="005B03AB"/>
    <w:rsid w:val="005B0DE9"/>
    <w:rsid w:val="005B6D94"/>
    <w:rsid w:val="005C02C3"/>
    <w:rsid w:val="005C0D59"/>
    <w:rsid w:val="005C3A3D"/>
    <w:rsid w:val="005C44B7"/>
    <w:rsid w:val="005C744F"/>
    <w:rsid w:val="005C775C"/>
    <w:rsid w:val="005D0064"/>
    <w:rsid w:val="005D0647"/>
    <w:rsid w:val="005D2721"/>
    <w:rsid w:val="005D6F4D"/>
    <w:rsid w:val="005E0DCB"/>
    <w:rsid w:val="005E1D39"/>
    <w:rsid w:val="005E3129"/>
    <w:rsid w:val="005E4345"/>
    <w:rsid w:val="005E4929"/>
    <w:rsid w:val="005F0205"/>
    <w:rsid w:val="005F2226"/>
    <w:rsid w:val="005F3168"/>
    <w:rsid w:val="005F38B5"/>
    <w:rsid w:val="005F39D8"/>
    <w:rsid w:val="005F57B2"/>
    <w:rsid w:val="005F7F47"/>
    <w:rsid w:val="00601A36"/>
    <w:rsid w:val="006023BE"/>
    <w:rsid w:val="00603CC1"/>
    <w:rsid w:val="006047D5"/>
    <w:rsid w:val="00605681"/>
    <w:rsid w:val="00605DA6"/>
    <w:rsid w:val="006079C8"/>
    <w:rsid w:val="00607B40"/>
    <w:rsid w:val="00607B91"/>
    <w:rsid w:val="00610593"/>
    <w:rsid w:val="006138E9"/>
    <w:rsid w:val="00614BF4"/>
    <w:rsid w:val="0062379D"/>
    <w:rsid w:val="00625A22"/>
    <w:rsid w:val="0064138A"/>
    <w:rsid w:val="00642538"/>
    <w:rsid w:val="00642B4A"/>
    <w:rsid w:val="00646C7D"/>
    <w:rsid w:val="00646ED8"/>
    <w:rsid w:val="00650DE8"/>
    <w:rsid w:val="00651C5E"/>
    <w:rsid w:val="006573E8"/>
    <w:rsid w:val="00660154"/>
    <w:rsid w:val="006615AE"/>
    <w:rsid w:val="00664F4E"/>
    <w:rsid w:val="00667637"/>
    <w:rsid w:val="00673793"/>
    <w:rsid w:val="006738FB"/>
    <w:rsid w:val="00674140"/>
    <w:rsid w:val="006745D9"/>
    <w:rsid w:val="00675021"/>
    <w:rsid w:val="00675EAB"/>
    <w:rsid w:val="006779C4"/>
    <w:rsid w:val="00677F56"/>
    <w:rsid w:val="0068188B"/>
    <w:rsid w:val="006823E4"/>
    <w:rsid w:val="00684358"/>
    <w:rsid w:val="00684CE9"/>
    <w:rsid w:val="00685F5C"/>
    <w:rsid w:val="00686624"/>
    <w:rsid w:val="00690008"/>
    <w:rsid w:val="00692D86"/>
    <w:rsid w:val="00694D61"/>
    <w:rsid w:val="00694EFC"/>
    <w:rsid w:val="006A01E3"/>
    <w:rsid w:val="006A1E64"/>
    <w:rsid w:val="006A287C"/>
    <w:rsid w:val="006A3B39"/>
    <w:rsid w:val="006A4D30"/>
    <w:rsid w:val="006A593E"/>
    <w:rsid w:val="006A72EF"/>
    <w:rsid w:val="006B06E8"/>
    <w:rsid w:val="006B0E85"/>
    <w:rsid w:val="006B7A2F"/>
    <w:rsid w:val="006C19CC"/>
    <w:rsid w:val="006C209E"/>
    <w:rsid w:val="006C342F"/>
    <w:rsid w:val="006C6FD4"/>
    <w:rsid w:val="006D08A7"/>
    <w:rsid w:val="006D22F3"/>
    <w:rsid w:val="006D54C8"/>
    <w:rsid w:val="006D588E"/>
    <w:rsid w:val="006E3350"/>
    <w:rsid w:val="006E57B4"/>
    <w:rsid w:val="006E6BD2"/>
    <w:rsid w:val="006E751E"/>
    <w:rsid w:val="006F1779"/>
    <w:rsid w:val="006F7A3D"/>
    <w:rsid w:val="00703BA5"/>
    <w:rsid w:val="00703F55"/>
    <w:rsid w:val="00710472"/>
    <w:rsid w:val="00710FFD"/>
    <w:rsid w:val="0071272E"/>
    <w:rsid w:val="00721E71"/>
    <w:rsid w:val="007235D3"/>
    <w:rsid w:val="007237FE"/>
    <w:rsid w:val="007251D2"/>
    <w:rsid w:val="00727805"/>
    <w:rsid w:val="007328E5"/>
    <w:rsid w:val="007346A0"/>
    <w:rsid w:val="00736F5A"/>
    <w:rsid w:val="0073737B"/>
    <w:rsid w:val="00742F56"/>
    <w:rsid w:val="00751565"/>
    <w:rsid w:val="0075243F"/>
    <w:rsid w:val="007528A9"/>
    <w:rsid w:val="00753249"/>
    <w:rsid w:val="00753844"/>
    <w:rsid w:val="00756C0B"/>
    <w:rsid w:val="00760959"/>
    <w:rsid w:val="00760FF6"/>
    <w:rsid w:val="007629D9"/>
    <w:rsid w:val="00763C98"/>
    <w:rsid w:val="0076466B"/>
    <w:rsid w:val="00765558"/>
    <w:rsid w:val="007658B2"/>
    <w:rsid w:val="00765A6C"/>
    <w:rsid w:val="00771E51"/>
    <w:rsid w:val="007767A0"/>
    <w:rsid w:val="00776A8E"/>
    <w:rsid w:val="007900B4"/>
    <w:rsid w:val="00796C45"/>
    <w:rsid w:val="007A0B27"/>
    <w:rsid w:val="007A4EE4"/>
    <w:rsid w:val="007B06C6"/>
    <w:rsid w:val="007B1923"/>
    <w:rsid w:val="007B46BC"/>
    <w:rsid w:val="007B76E8"/>
    <w:rsid w:val="007C0337"/>
    <w:rsid w:val="007C6FCD"/>
    <w:rsid w:val="007C7555"/>
    <w:rsid w:val="007C75A5"/>
    <w:rsid w:val="007C7CA4"/>
    <w:rsid w:val="007D0419"/>
    <w:rsid w:val="007D0507"/>
    <w:rsid w:val="007D18F1"/>
    <w:rsid w:val="007D1C49"/>
    <w:rsid w:val="007D6033"/>
    <w:rsid w:val="007D6201"/>
    <w:rsid w:val="007D7114"/>
    <w:rsid w:val="007D74B6"/>
    <w:rsid w:val="007E0F0D"/>
    <w:rsid w:val="007E35A0"/>
    <w:rsid w:val="007E5B7F"/>
    <w:rsid w:val="007E76A7"/>
    <w:rsid w:val="007F032F"/>
    <w:rsid w:val="007F09ED"/>
    <w:rsid w:val="007F16C0"/>
    <w:rsid w:val="007F2D60"/>
    <w:rsid w:val="007F529E"/>
    <w:rsid w:val="007F595F"/>
    <w:rsid w:val="00800988"/>
    <w:rsid w:val="00801B74"/>
    <w:rsid w:val="008020C5"/>
    <w:rsid w:val="00803D6E"/>
    <w:rsid w:val="00805A9D"/>
    <w:rsid w:val="008147C7"/>
    <w:rsid w:val="0081708B"/>
    <w:rsid w:val="00820882"/>
    <w:rsid w:val="00825AFD"/>
    <w:rsid w:val="008304F4"/>
    <w:rsid w:val="00830809"/>
    <w:rsid w:val="00830F89"/>
    <w:rsid w:val="00831848"/>
    <w:rsid w:val="00832808"/>
    <w:rsid w:val="00833A7C"/>
    <w:rsid w:val="008345F0"/>
    <w:rsid w:val="00837794"/>
    <w:rsid w:val="0083782D"/>
    <w:rsid w:val="00840CFD"/>
    <w:rsid w:val="00841CE5"/>
    <w:rsid w:val="008433DA"/>
    <w:rsid w:val="00846FFE"/>
    <w:rsid w:val="008501C2"/>
    <w:rsid w:val="008501E5"/>
    <w:rsid w:val="00850C81"/>
    <w:rsid w:val="008530AD"/>
    <w:rsid w:val="00853976"/>
    <w:rsid w:val="00857B24"/>
    <w:rsid w:val="00857E80"/>
    <w:rsid w:val="008602D1"/>
    <w:rsid w:val="00860B7C"/>
    <w:rsid w:val="008613DE"/>
    <w:rsid w:val="008629BE"/>
    <w:rsid w:val="008636D4"/>
    <w:rsid w:val="0086375A"/>
    <w:rsid w:val="0086656D"/>
    <w:rsid w:val="00867342"/>
    <w:rsid w:val="00867DAB"/>
    <w:rsid w:val="00867EF4"/>
    <w:rsid w:val="0087127E"/>
    <w:rsid w:val="00872409"/>
    <w:rsid w:val="00873C29"/>
    <w:rsid w:val="00874F33"/>
    <w:rsid w:val="0087503E"/>
    <w:rsid w:val="0087667D"/>
    <w:rsid w:val="00877BC5"/>
    <w:rsid w:val="008809CE"/>
    <w:rsid w:val="00883AFF"/>
    <w:rsid w:val="00887DF4"/>
    <w:rsid w:val="00890425"/>
    <w:rsid w:val="00890DEE"/>
    <w:rsid w:val="00890E44"/>
    <w:rsid w:val="0089284C"/>
    <w:rsid w:val="00892A77"/>
    <w:rsid w:val="0089417D"/>
    <w:rsid w:val="00895A9D"/>
    <w:rsid w:val="00897A25"/>
    <w:rsid w:val="008A56E9"/>
    <w:rsid w:val="008A6D17"/>
    <w:rsid w:val="008A722D"/>
    <w:rsid w:val="008A79B9"/>
    <w:rsid w:val="008B00FC"/>
    <w:rsid w:val="008B0BD9"/>
    <w:rsid w:val="008C40F1"/>
    <w:rsid w:val="008C6AF8"/>
    <w:rsid w:val="008C6C26"/>
    <w:rsid w:val="008D06DF"/>
    <w:rsid w:val="008D234C"/>
    <w:rsid w:val="008D254D"/>
    <w:rsid w:val="008D4435"/>
    <w:rsid w:val="008E67C5"/>
    <w:rsid w:val="008F559B"/>
    <w:rsid w:val="008F785E"/>
    <w:rsid w:val="009011DC"/>
    <w:rsid w:val="0090578F"/>
    <w:rsid w:val="00907B0C"/>
    <w:rsid w:val="00911AA4"/>
    <w:rsid w:val="009125F8"/>
    <w:rsid w:val="009149E6"/>
    <w:rsid w:val="0091558B"/>
    <w:rsid w:val="0091742A"/>
    <w:rsid w:val="009210F5"/>
    <w:rsid w:val="00921454"/>
    <w:rsid w:val="00921B73"/>
    <w:rsid w:val="0092736A"/>
    <w:rsid w:val="00932052"/>
    <w:rsid w:val="009322F1"/>
    <w:rsid w:val="00932A61"/>
    <w:rsid w:val="00943F97"/>
    <w:rsid w:val="0095577F"/>
    <w:rsid w:val="00957183"/>
    <w:rsid w:val="00961012"/>
    <w:rsid w:val="009617AA"/>
    <w:rsid w:val="00973D1F"/>
    <w:rsid w:val="00974233"/>
    <w:rsid w:val="00975AF7"/>
    <w:rsid w:val="00981D80"/>
    <w:rsid w:val="00982040"/>
    <w:rsid w:val="0098249C"/>
    <w:rsid w:val="00982FB6"/>
    <w:rsid w:val="009844B2"/>
    <w:rsid w:val="00984650"/>
    <w:rsid w:val="00985966"/>
    <w:rsid w:val="00986882"/>
    <w:rsid w:val="009912B6"/>
    <w:rsid w:val="00991FE6"/>
    <w:rsid w:val="009933F6"/>
    <w:rsid w:val="009934A7"/>
    <w:rsid w:val="0099380A"/>
    <w:rsid w:val="00993828"/>
    <w:rsid w:val="00994CD8"/>
    <w:rsid w:val="00995134"/>
    <w:rsid w:val="00995BB5"/>
    <w:rsid w:val="00996732"/>
    <w:rsid w:val="009A09AD"/>
    <w:rsid w:val="009A0CEC"/>
    <w:rsid w:val="009A66FA"/>
    <w:rsid w:val="009B3CD7"/>
    <w:rsid w:val="009C72B0"/>
    <w:rsid w:val="009C72D3"/>
    <w:rsid w:val="009C7306"/>
    <w:rsid w:val="009C7619"/>
    <w:rsid w:val="009C7D49"/>
    <w:rsid w:val="009D2738"/>
    <w:rsid w:val="009D3100"/>
    <w:rsid w:val="009D54E8"/>
    <w:rsid w:val="009D5B82"/>
    <w:rsid w:val="009D6460"/>
    <w:rsid w:val="009D722C"/>
    <w:rsid w:val="009E0BE3"/>
    <w:rsid w:val="009E4A7A"/>
    <w:rsid w:val="009F11C4"/>
    <w:rsid w:val="009F1DFF"/>
    <w:rsid w:val="009F3C25"/>
    <w:rsid w:val="009F5E6E"/>
    <w:rsid w:val="009F6C0A"/>
    <w:rsid w:val="00A01013"/>
    <w:rsid w:val="00A030E6"/>
    <w:rsid w:val="00A07473"/>
    <w:rsid w:val="00A10E03"/>
    <w:rsid w:val="00A11E05"/>
    <w:rsid w:val="00A2324E"/>
    <w:rsid w:val="00A24FAD"/>
    <w:rsid w:val="00A271C6"/>
    <w:rsid w:val="00A2790B"/>
    <w:rsid w:val="00A319C9"/>
    <w:rsid w:val="00A32162"/>
    <w:rsid w:val="00A3261F"/>
    <w:rsid w:val="00A32A58"/>
    <w:rsid w:val="00A347CB"/>
    <w:rsid w:val="00A3527C"/>
    <w:rsid w:val="00A401B7"/>
    <w:rsid w:val="00A430A9"/>
    <w:rsid w:val="00A51E2F"/>
    <w:rsid w:val="00A60C45"/>
    <w:rsid w:val="00A6109B"/>
    <w:rsid w:val="00A61A11"/>
    <w:rsid w:val="00A6348C"/>
    <w:rsid w:val="00A63DE2"/>
    <w:rsid w:val="00A65F4F"/>
    <w:rsid w:val="00A67F32"/>
    <w:rsid w:val="00A710EA"/>
    <w:rsid w:val="00A760B4"/>
    <w:rsid w:val="00A82DF6"/>
    <w:rsid w:val="00A8361C"/>
    <w:rsid w:val="00A8423A"/>
    <w:rsid w:val="00A868CF"/>
    <w:rsid w:val="00A90549"/>
    <w:rsid w:val="00A913F1"/>
    <w:rsid w:val="00A9178E"/>
    <w:rsid w:val="00A927D3"/>
    <w:rsid w:val="00A952D9"/>
    <w:rsid w:val="00A95A60"/>
    <w:rsid w:val="00AB6B92"/>
    <w:rsid w:val="00AB73F1"/>
    <w:rsid w:val="00AC035A"/>
    <w:rsid w:val="00AC336B"/>
    <w:rsid w:val="00AD47C2"/>
    <w:rsid w:val="00AD517C"/>
    <w:rsid w:val="00AD7B7E"/>
    <w:rsid w:val="00AE0242"/>
    <w:rsid w:val="00AE13AD"/>
    <w:rsid w:val="00AE228E"/>
    <w:rsid w:val="00AE5700"/>
    <w:rsid w:val="00AF0349"/>
    <w:rsid w:val="00AF2606"/>
    <w:rsid w:val="00AF3BBE"/>
    <w:rsid w:val="00AF4444"/>
    <w:rsid w:val="00AF4DE6"/>
    <w:rsid w:val="00AF6ECC"/>
    <w:rsid w:val="00B00A39"/>
    <w:rsid w:val="00B00CFF"/>
    <w:rsid w:val="00B01523"/>
    <w:rsid w:val="00B03379"/>
    <w:rsid w:val="00B058E8"/>
    <w:rsid w:val="00B10780"/>
    <w:rsid w:val="00B1393F"/>
    <w:rsid w:val="00B1443B"/>
    <w:rsid w:val="00B14508"/>
    <w:rsid w:val="00B16FC2"/>
    <w:rsid w:val="00B20671"/>
    <w:rsid w:val="00B22B1C"/>
    <w:rsid w:val="00B2314F"/>
    <w:rsid w:val="00B249AA"/>
    <w:rsid w:val="00B254B5"/>
    <w:rsid w:val="00B40F12"/>
    <w:rsid w:val="00B42E67"/>
    <w:rsid w:val="00B43121"/>
    <w:rsid w:val="00B43958"/>
    <w:rsid w:val="00B45C0D"/>
    <w:rsid w:val="00B470D4"/>
    <w:rsid w:val="00B51542"/>
    <w:rsid w:val="00B60254"/>
    <w:rsid w:val="00B62E88"/>
    <w:rsid w:val="00B63FD2"/>
    <w:rsid w:val="00B64ADE"/>
    <w:rsid w:val="00B7772F"/>
    <w:rsid w:val="00B80241"/>
    <w:rsid w:val="00B83D4E"/>
    <w:rsid w:val="00B854DA"/>
    <w:rsid w:val="00B8623E"/>
    <w:rsid w:val="00B86E38"/>
    <w:rsid w:val="00B91E8B"/>
    <w:rsid w:val="00B94551"/>
    <w:rsid w:val="00B9521C"/>
    <w:rsid w:val="00B97709"/>
    <w:rsid w:val="00BA0F56"/>
    <w:rsid w:val="00BA1A1E"/>
    <w:rsid w:val="00BA1EA2"/>
    <w:rsid w:val="00BA2B5E"/>
    <w:rsid w:val="00BA3478"/>
    <w:rsid w:val="00BA6009"/>
    <w:rsid w:val="00BB1500"/>
    <w:rsid w:val="00BB2353"/>
    <w:rsid w:val="00BB250B"/>
    <w:rsid w:val="00BB5B01"/>
    <w:rsid w:val="00BB7AF5"/>
    <w:rsid w:val="00BC05F1"/>
    <w:rsid w:val="00BC77F8"/>
    <w:rsid w:val="00BD2AAF"/>
    <w:rsid w:val="00BD33FB"/>
    <w:rsid w:val="00BE62DE"/>
    <w:rsid w:val="00BF0312"/>
    <w:rsid w:val="00BF08E0"/>
    <w:rsid w:val="00BF4172"/>
    <w:rsid w:val="00BF668D"/>
    <w:rsid w:val="00BF6F90"/>
    <w:rsid w:val="00BF7571"/>
    <w:rsid w:val="00C010D6"/>
    <w:rsid w:val="00C03BE7"/>
    <w:rsid w:val="00C05192"/>
    <w:rsid w:val="00C05B53"/>
    <w:rsid w:val="00C070CC"/>
    <w:rsid w:val="00C12332"/>
    <w:rsid w:val="00C1272D"/>
    <w:rsid w:val="00C12AF5"/>
    <w:rsid w:val="00C149D7"/>
    <w:rsid w:val="00C16859"/>
    <w:rsid w:val="00C21406"/>
    <w:rsid w:val="00C21C35"/>
    <w:rsid w:val="00C22273"/>
    <w:rsid w:val="00C229B9"/>
    <w:rsid w:val="00C239F5"/>
    <w:rsid w:val="00C26AAE"/>
    <w:rsid w:val="00C30C59"/>
    <w:rsid w:val="00C34094"/>
    <w:rsid w:val="00C34A6F"/>
    <w:rsid w:val="00C35269"/>
    <w:rsid w:val="00C3555E"/>
    <w:rsid w:val="00C36477"/>
    <w:rsid w:val="00C36559"/>
    <w:rsid w:val="00C40A2B"/>
    <w:rsid w:val="00C51005"/>
    <w:rsid w:val="00C51E23"/>
    <w:rsid w:val="00C5431C"/>
    <w:rsid w:val="00C55F92"/>
    <w:rsid w:val="00C57933"/>
    <w:rsid w:val="00C62E75"/>
    <w:rsid w:val="00C632E1"/>
    <w:rsid w:val="00C64B53"/>
    <w:rsid w:val="00C6516D"/>
    <w:rsid w:val="00C65869"/>
    <w:rsid w:val="00C65CE6"/>
    <w:rsid w:val="00C67207"/>
    <w:rsid w:val="00C67BAF"/>
    <w:rsid w:val="00C73F16"/>
    <w:rsid w:val="00C765CB"/>
    <w:rsid w:val="00C7754E"/>
    <w:rsid w:val="00C823B3"/>
    <w:rsid w:val="00C8309E"/>
    <w:rsid w:val="00C83491"/>
    <w:rsid w:val="00C83CD1"/>
    <w:rsid w:val="00C94AC6"/>
    <w:rsid w:val="00C969E9"/>
    <w:rsid w:val="00CA1D67"/>
    <w:rsid w:val="00CA2B8D"/>
    <w:rsid w:val="00CA5ADF"/>
    <w:rsid w:val="00CA5D78"/>
    <w:rsid w:val="00CA64B4"/>
    <w:rsid w:val="00CB2401"/>
    <w:rsid w:val="00CB4CCB"/>
    <w:rsid w:val="00CB79D0"/>
    <w:rsid w:val="00CB7A19"/>
    <w:rsid w:val="00CC3423"/>
    <w:rsid w:val="00CC465D"/>
    <w:rsid w:val="00CC599D"/>
    <w:rsid w:val="00CC6B93"/>
    <w:rsid w:val="00CD4C01"/>
    <w:rsid w:val="00CD4E69"/>
    <w:rsid w:val="00CE0EF4"/>
    <w:rsid w:val="00CE229F"/>
    <w:rsid w:val="00CE6A67"/>
    <w:rsid w:val="00D01D5A"/>
    <w:rsid w:val="00D027AF"/>
    <w:rsid w:val="00D045E0"/>
    <w:rsid w:val="00D04C00"/>
    <w:rsid w:val="00D05094"/>
    <w:rsid w:val="00D05303"/>
    <w:rsid w:val="00D06468"/>
    <w:rsid w:val="00D13279"/>
    <w:rsid w:val="00D20389"/>
    <w:rsid w:val="00D2085A"/>
    <w:rsid w:val="00D21742"/>
    <w:rsid w:val="00D22270"/>
    <w:rsid w:val="00D236CE"/>
    <w:rsid w:val="00D25DD5"/>
    <w:rsid w:val="00D26530"/>
    <w:rsid w:val="00D3014B"/>
    <w:rsid w:val="00D31858"/>
    <w:rsid w:val="00D31E25"/>
    <w:rsid w:val="00D31FE6"/>
    <w:rsid w:val="00D35A39"/>
    <w:rsid w:val="00D3701A"/>
    <w:rsid w:val="00D41FD8"/>
    <w:rsid w:val="00D4588A"/>
    <w:rsid w:val="00D45CBB"/>
    <w:rsid w:val="00D514FB"/>
    <w:rsid w:val="00D56354"/>
    <w:rsid w:val="00D64222"/>
    <w:rsid w:val="00D66497"/>
    <w:rsid w:val="00D67D1D"/>
    <w:rsid w:val="00D729CA"/>
    <w:rsid w:val="00D7403E"/>
    <w:rsid w:val="00D742AF"/>
    <w:rsid w:val="00D75069"/>
    <w:rsid w:val="00D75AE1"/>
    <w:rsid w:val="00D80589"/>
    <w:rsid w:val="00D824DB"/>
    <w:rsid w:val="00D85997"/>
    <w:rsid w:val="00D879B4"/>
    <w:rsid w:val="00D90C8C"/>
    <w:rsid w:val="00D919C1"/>
    <w:rsid w:val="00D94E71"/>
    <w:rsid w:val="00D959D5"/>
    <w:rsid w:val="00D96626"/>
    <w:rsid w:val="00D96E77"/>
    <w:rsid w:val="00DA30A8"/>
    <w:rsid w:val="00DA67A5"/>
    <w:rsid w:val="00DB0031"/>
    <w:rsid w:val="00DB1086"/>
    <w:rsid w:val="00DB3C97"/>
    <w:rsid w:val="00DC0951"/>
    <w:rsid w:val="00DC7043"/>
    <w:rsid w:val="00DD19F6"/>
    <w:rsid w:val="00DD6A22"/>
    <w:rsid w:val="00DD6D2F"/>
    <w:rsid w:val="00DD7DD7"/>
    <w:rsid w:val="00DE0469"/>
    <w:rsid w:val="00DE1443"/>
    <w:rsid w:val="00DE2A4F"/>
    <w:rsid w:val="00DE2D5D"/>
    <w:rsid w:val="00DE49DC"/>
    <w:rsid w:val="00DF090C"/>
    <w:rsid w:val="00E054F0"/>
    <w:rsid w:val="00E05757"/>
    <w:rsid w:val="00E07B74"/>
    <w:rsid w:val="00E07CE1"/>
    <w:rsid w:val="00E11590"/>
    <w:rsid w:val="00E11D3A"/>
    <w:rsid w:val="00E14221"/>
    <w:rsid w:val="00E16B46"/>
    <w:rsid w:val="00E2209D"/>
    <w:rsid w:val="00E22577"/>
    <w:rsid w:val="00E22757"/>
    <w:rsid w:val="00E32981"/>
    <w:rsid w:val="00E334B0"/>
    <w:rsid w:val="00E3538C"/>
    <w:rsid w:val="00E472B1"/>
    <w:rsid w:val="00E512BC"/>
    <w:rsid w:val="00E51EF9"/>
    <w:rsid w:val="00E52282"/>
    <w:rsid w:val="00E54575"/>
    <w:rsid w:val="00E556CC"/>
    <w:rsid w:val="00E55CD1"/>
    <w:rsid w:val="00E61F86"/>
    <w:rsid w:val="00E62749"/>
    <w:rsid w:val="00E642C5"/>
    <w:rsid w:val="00E64E54"/>
    <w:rsid w:val="00E70198"/>
    <w:rsid w:val="00E710F3"/>
    <w:rsid w:val="00E747AD"/>
    <w:rsid w:val="00E74A46"/>
    <w:rsid w:val="00E76FC8"/>
    <w:rsid w:val="00E80A72"/>
    <w:rsid w:val="00E81060"/>
    <w:rsid w:val="00E83EBE"/>
    <w:rsid w:val="00E873E2"/>
    <w:rsid w:val="00E87CB2"/>
    <w:rsid w:val="00E90589"/>
    <w:rsid w:val="00EA04F9"/>
    <w:rsid w:val="00EA584E"/>
    <w:rsid w:val="00EA6B71"/>
    <w:rsid w:val="00EB1093"/>
    <w:rsid w:val="00EB226A"/>
    <w:rsid w:val="00EB676F"/>
    <w:rsid w:val="00EB6DF0"/>
    <w:rsid w:val="00EC04BE"/>
    <w:rsid w:val="00EC0B23"/>
    <w:rsid w:val="00EC3872"/>
    <w:rsid w:val="00EC5FF3"/>
    <w:rsid w:val="00EE0F32"/>
    <w:rsid w:val="00EE12E7"/>
    <w:rsid w:val="00EE1A6E"/>
    <w:rsid w:val="00EE502B"/>
    <w:rsid w:val="00EE5C04"/>
    <w:rsid w:val="00EE6B3D"/>
    <w:rsid w:val="00EF07B1"/>
    <w:rsid w:val="00EF1958"/>
    <w:rsid w:val="00EF379F"/>
    <w:rsid w:val="00EF6E0B"/>
    <w:rsid w:val="00EF797D"/>
    <w:rsid w:val="00EF7C53"/>
    <w:rsid w:val="00F00DCB"/>
    <w:rsid w:val="00F02D98"/>
    <w:rsid w:val="00F046E8"/>
    <w:rsid w:val="00F0627B"/>
    <w:rsid w:val="00F072F2"/>
    <w:rsid w:val="00F1129A"/>
    <w:rsid w:val="00F14559"/>
    <w:rsid w:val="00F1744F"/>
    <w:rsid w:val="00F21D22"/>
    <w:rsid w:val="00F21F8D"/>
    <w:rsid w:val="00F2243C"/>
    <w:rsid w:val="00F22ABA"/>
    <w:rsid w:val="00F238D5"/>
    <w:rsid w:val="00F25969"/>
    <w:rsid w:val="00F30236"/>
    <w:rsid w:val="00F305A0"/>
    <w:rsid w:val="00F454B9"/>
    <w:rsid w:val="00F46F22"/>
    <w:rsid w:val="00F47301"/>
    <w:rsid w:val="00F50A56"/>
    <w:rsid w:val="00F50F71"/>
    <w:rsid w:val="00F54678"/>
    <w:rsid w:val="00F6026E"/>
    <w:rsid w:val="00F61C99"/>
    <w:rsid w:val="00F63BA2"/>
    <w:rsid w:val="00F64762"/>
    <w:rsid w:val="00F67D29"/>
    <w:rsid w:val="00F72995"/>
    <w:rsid w:val="00F74405"/>
    <w:rsid w:val="00F75D44"/>
    <w:rsid w:val="00F77184"/>
    <w:rsid w:val="00F80F52"/>
    <w:rsid w:val="00F854A5"/>
    <w:rsid w:val="00F85A6F"/>
    <w:rsid w:val="00F915A6"/>
    <w:rsid w:val="00F94810"/>
    <w:rsid w:val="00F95C68"/>
    <w:rsid w:val="00FA13B7"/>
    <w:rsid w:val="00FA2CCB"/>
    <w:rsid w:val="00FA36B6"/>
    <w:rsid w:val="00FA384F"/>
    <w:rsid w:val="00FA50DB"/>
    <w:rsid w:val="00FA5440"/>
    <w:rsid w:val="00FA5DAE"/>
    <w:rsid w:val="00FB0E71"/>
    <w:rsid w:val="00FB1E60"/>
    <w:rsid w:val="00FB2F76"/>
    <w:rsid w:val="00FB768D"/>
    <w:rsid w:val="00FC100F"/>
    <w:rsid w:val="00FC1896"/>
    <w:rsid w:val="00FC217E"/>
    <w:rsid w:val="00FC4098"/>
    <w:rsid w:val="00FC5F2C"/>
    <w:rsid w:val="00FC7AC5"/>
    <w:rsid w:val="00FD470F"/>
    <w:rsid w:val="00FD4A1F"/>
    <w:rsid w:val="00FD52E2"/>
    <w:rsid w:val="00FD54DB"/>
    <w:rsid w:val="00FD6E35"/>
    <w:rsid w:val="00FD6F5E"/>
    <w:rsid w:val="00FD710F"/>
    <w:rsid w:val="00FE5796"/>
    <w:rsid w:val="00FE7F77"/>
    <w:rsid w:val="00FF28CF"/>
    <w:rsid w:val="00FF35FC"/>
    <w:rsid w:val="00FF6211"/>
    <w:rsid w:val="00FF64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92F7"/>
  <w15:docId w15:val="{564F5037-E3A6-46C9-B1FC-7CC64D6E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2">
    <w:name w:val="Неразрешенное упоминание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header"/>
    <w:basedOn w:val="a"/>
    <w:link w:val="af3"/>
    <w:uiPriority w:val="99"/>
    <w:unhideWhenUsed/>
    <w:rsid w:val="008A56E9"/>
    <w:pPr>
      <w:tabs>
        <w:tab w:val="center" w:pos="4819"/>
        <w:tab w:val="right" w:pos="9639"/>
      </w:tabs>
    </w:pPr>
  </w:style>
  <w:style w:type="character" w:customStyle="1" w:styleId="af3">
    <w:name w:val="Верхній колонтитул Знак"/>
    <w:basedOn w:val="a0"/>
    <w:link w:val="af2"/>
    <w:uiPriority w:val="99"/>
    <w:rsid w:val="008A56E9"/>
    <w:rPr>
      <w:rFonts w:ascii="Times New Roman" w:eastAsia="Times New Roman" w:hAnsi="Times New Roman" w:cs="Times New Roman"/>
      <w:kern w:val="0"/>
      <w:lang w:eastAsia="ru-RU"/>
    </w:rPr>
  </w:style>
  <w:style w:type="paragraph" w:styleId="af4">
    <w:name w:val="footer"/>
    <w:basedOn w:val="a"/>
    <w:link w:val="af5"/>
    <w:uiPriority w:val="99"/>
    <w:unhideWhenUsed/>
    <w:rsid w:val="008A56E9"/>
    <w:pPr>
      <w:tabs>
        <w:tab w:val="center" w:pos="4819"/>
        <w:tab w:val="right" w:pos="9639"/>
      </w:tabs>
    </w:pPr>
  </w:style>
  <w:style w:type="character" w:customStyle="1" w:styleId="af5">
    <w:name w:val="Нижній колонтитул Знак"/>
    <w:basedOn w:val="a0"/>
    <w:link w:val="af4"/>
    <w:uiPriority w:val="99"/>
    <w:rsid w:val="008A56E9"/>
    <w:rPr>
      <w:rFonts w:ascii="Times New Roman" w:eastAsia="Times New Roman" w:hAnsi="Times New Roman" w:cs="Times New Roman"/>
      <w:kern w:val="0"/>
      <w:lang w:eastAsia="ru-RU"/>
    </w:rPr>
  </w:style>
  <w:style w:type="character" w:customStyle="1" w:styleId="fontstyle01">
    <w:name w:val="fontstyle01"/>
    <w:basedOn w:val="a0"/>
    <w:rsid w:val="003D6699"/>
    <w:rPr>
      <w:rFonts w:ascii="TimesNewRomanPSMT" w:hAnsi="TimesNewRomanPSMT" w:hint="default"/>
      <w:b w:val="0"/>
      <w:bCs w:val="0"/>
      <w:i w:val="0"/>
      <w:iCs w:val="0"/>
      <w:color w:val="000000"/>
      <w:sz w:val="26"/>
      <w:szCs w:val="26"/>
    </w:rPr>
  </w:style>
  <w:style w:type="character" w:customStyle="1" w:styleId="13">
    <w:name w:val="Незакрита згадка1"/>
    <w:basedOn w:val="a0"/>
    <w:uiPriority w:val="99"/>
    <w:semiHidden/>
    <w:unhideWhenUsed/>
    <w:rsid w:val="00BC05F1"/>
    <w:rPr>
      <w:color w:val="605E5C"/>
      <w:shd w:val="clear" w:color="auto" w:fill="E1DFDD"/>
    </w:rPr>
  </w:style>
  <w:style w:type="paragraph" w:styleId="af6">
    <w:name w:val="Balloon Text"/>
    <w:basedOn w:val="a"/>
    <w:link w:val="af7"/>
    <w:uiPriority w:val="99"/>
    <w:semiHidden/>
    <w:unhideWhenUsed/>
    <w:rsid w:val="00A8361C"/>
    <w:rPr>
      <w:rFonts w:ascii="Tahoma" w:hAnsi="Tahoma" w:cs="Tahoma"/>
      <w:sz w:val="16"/>
      <w:szCs w:val="16"/>
    </w:rPr>
  </w:style>
  <w:style w:type="character" w:customStyle="1" w:styleId="af7">
    <w:name w:val="Текст у виносці Знак"/>
    <w:basedOn w:val="a0"/>
    <w:link w:val="af6"/>
    <w:uiPriority w:val="99"/>
    <w:semiHidden/>
    <w:rsid w:val="00A8361C"/>
    <w:rPr>
      <w:rFonts w:ascii="Tahoma" w:eastAsia="Times New Roman" w:hAnsi="Tahoma" w:cs="Tahoma"/>
      <w:kern w:val="0"/>
      <w:sz w:val="16"/>
      <w:szCs w:val="16"/>
      <w:lang w:eastAsia="ru-RU"/>
    </w:rPr>
  </w:style>
  <w:style w:type="paragraph" w:customStyle="1" w:styleId="rtejustify">
    <w:name w:val="rtejustify"/>
    <w:basedOn w:val="a"/>
    <w:rsid w:val="00D2085A"/>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302">
      <w:bodyDiv w:val="1"/>
      <w:marLeft w:val="0"/>
      <w:marRight w:val="0"/>
      <w:marTop w:val="0"/>
      <w:marBottom w:val="0"/>
      <w:divBdr>
        <w:top w:val="none" w:sz="0" w:space="0" w:color="auto"/>
        <w:left w:val="none" w:sz="0" w:space="0" w:color="auto"/>
        <w:bottom w:val="none" w:sz="0" w:space="0" w:color="auto"/>
        <w:right w:val="none" w:sz="0" w:space="0" w:color="auto"/>
      </w:divBdr>
    </w:div>
    <w:div w:id="34448085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20377663">
      <w:bodyDiv w:val="1"/>
      <w:marLeft w:val="0"/>
      <w:marRight w:val="0"/>
      <w:marTop w:val="0"/>
      <w:marBottom w:val="0"/>
      <w:divBdr>
        <w:top w:val="none" w:sz="0" w:space="0" w:color="auto"/>
        <w:left w:val="none" w:sz="0" w:space="0" w:color="auto"/>
        <w:bottom w:val="none" w:sz="0" w:space="0" w:color="auto"/>
        <w:right w:val="none" w:sz="0" w:space="0" w:color="auto"/>
      </w:divBdr>
    </w:div>
    <w:div w:id="502667318">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5346">
      <w:bodyDiv w:val="1"/>
      <w:marLeft w:val="0"/>
      <w:marRight w:val="0"/>
      <w:marTop w:val="0"/>
      <w:marBottom w:val="0"/>
      <w:divBdr>
        <w:top w:val="none" w:sz="0" w:space="0" w:color="auto"/>
        <w:left w:val="none" w:sz="0" w:space="0" w:color="auto"/>
        <w:bottom w:val="none" w:sz="0" w:space="0" w:color="auto"/>
        <w:right w:val="none" w:sz="0" w:space="0" w:color="auto"/>
      </w:divBdr>
    </w:div>
    <w:div w:id="917717081">
      <w:bodyDiv w:val="1"/>
      <w:marLeft w:val="0"/>
      <w:marRight w:val="0"/>
      <w:marTop w:val="0"/>
      <w:marBottom w:val="0"/>
      <w:divBdr>
        <w:top w:val="none" w:sz="0" w:space="0" w:color="auto"/>
        <w:left w:val="none" w:sz="0" w:space="0" w:color="auto"/>
        <w:bottom w:val="none" w:sz="0" w:space="0" w:color="auto"/>
        <w:right w:val="none" w:sz="0" w:space="0" w:color="auto"/>
      </w:divBdr>
    </w:div>
    <w:div w:id="10294516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57928494">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385980742">
      <w:bodyDiv w:val="1"/>
      <w:marLeft w:val="0"/>
      <w:marRight w:val="0"/>
      <w:marTop w:val="0"/>
      <w:marBottom w:val="0"/>
      <w:divBdr>
        <w:top w:val="none" w:sz="0" w:space="0" w:color="auto"/>
        <w:left w:val="none" w:sz="0" w:space="0" w:color="auto"/>
        <w:bottom w:val="none" w:sz="0" w:space="0" w:color="auto"/>
        <w:right w:val="none" w:sz="0" w:space="0" w:color="auto"/>
      </w:divBdr>
    </w:div>
    <w:div w:id="1480997190">
      <w:bodyDiv w:val="1"/>
      <w:marLeft w:val="0"/>
      <w:marRight w:val="0"/>
      <w:marTop w:val="0"/>
      <w:marBottom w:val="0"/>
      <w:divBdr>
        <w:top w:val="none" w:sz="0" w:space="0" w:color="auto"/>
        <w:left w:val="none" w:sz="0" w:space="0" w:color="auto"/>
        <w:bottom w:val="none" w:sz="0" w:space="0" w:color="auto"/>
        <w:right w:val="none" w:sz="0" w:space="0" w:color="auto"/>
      </w:divBdr>
    </w:div>
    <w:div w:id="1553425432">
      <w:bodyDiv w:val="1"/>
      <w:marLeft w:val="0"/>
      <w:marRight w:val="0"/>
      <w:marTop w:val="0"/>
      <w:marBottom w:val="0"/>
      <w:divBdr>
        <w:top w:val="none" w:sz="0" w:space="0" w:color="auto"/>
        <w:left w:val="none" w:sz="0" w:space="0" w:color="auto"/>
        <w:bottom w:val="none" w:sz="0" w:space="0" w:color="auto"/>
        <w:right w:val="none" w:sz="0" w:space="0" w:color="auto"/>
      </w:divBdr>
    </w:div>
    <w:div w:id="1640499768">
      <w:bodyDiv w:val="1"/>
      <w:marLeft w:val="0"/>
      <w:marRight w:val="0"/>
      <w:marTop w:val="0"/>
      <w:marBottom w:val="0"/>
      <w:divBdr>
        <w:top w:val="none" w:sz="0" w:space="0" w:color="auto"/>
        <w:left w:val="none" w:sz="0" w:space="0" w:color="auto"/>
        <w:bottom w:val="none" w:sz="0" w:space="0" w:color="auto"/>
        <w:right w:val="none" w:sz="0" w:space="0" w:color="auto"/>
      </w:divBdr>
    </w:div>
    <w:div w:id="1664821187">
      <w:bodyDiv w:val="1"/>
      <w:marLeft w:val="0"/>
      <w:marRight w:val="0"/>
      <w:marTop w:val="0"/>
      <w:marBottom w:val="0"/>
      <w:divBdr>
        <w:top w:val="none" w:sz="0" w:space="0" w:color="auto"/>
        <w:left w:val="none" w:sz="0" w:space="0" w:color="auto"/>
        <w:bottom w:val="none" w:sz="0" w:space="0" w:color="auto"/>
        <w:right w:val="none" w:sz="0" w:space="0" w:color="auto"/>
      </w:divBdr>
    </w:div>
    <w:div w:id="1667198743">
      <w:bodyDiv w:val="1"/>
      <w:marLeft w:val="0"/>
      <w:marRight w:val="0"/>
      <w:marTop w:val="0"/>
      <w:marBottom w:val="0"/>
      <w:divBdr>
        <w:top w:val="none" w:sz="0" w:space="0" w:color="auto"/>
        <w:left w:val="none" w:sz="0" w:space="0" w:color="auto"/>
        <w:bottom w:val="none" w:sz="0" w:space="0" w:color="auto"/>
        <w:right w:val="none" w:sz="0" w:space="0" w:color="auto"/>
      </w:divBdr>
    </w:div>
    <w:div w:id="1707170663">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8949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theiTeferats.allb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09FA-C860-4D0B-901C-88528E47F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15894</Words>
  <Characters>9061</Characters>
  <Application>Microsoft Office Word</Application>
  <DocSecurity>0</DocSecurity>
  <Lines>75</Lines>
  <Paragraphs>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5</cp:revision>
  <cp:lastPrinted>2025-06-09T08:30:00Z</cp:lastPrinted>
  <dcterms:created xsi:type="dcterms:W3CDTF">2025-07-17T10:13:00Z</dcterms:created>
  <dcterms:modified xsi:type="dcterms:W3CDTF">2025-07-17T12:08:00Z</dcterms:modified>
</cp:coreProperties>
</file>