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23" w:rsidRDefault="00832C23" w:rsidP="00421AB2">
      <w:pPr>
        <w:pStyle w:val="a3"/>
        <w:spacing w:before="0" w:beforeAutospacing="0" w:after="0" w:afterAutospacing="0"/>
        <w:jc w:val="center"/>
      </w:pPr>
      <w:r>
        <w:rPr>
          <w:noProof/>
          <w:color w:val="000000"/>
          <w:sz w:val="36"/>
          <w:szCs w:val="3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pPr>
      <w:r>
        <w:rPr>
          <w:color w:val="000000"/>
          <w:sz w:val="36"/>
          <w:szCs w:val="36"/>
        </w:rPr>
        <w:t>ВИЩА КВАЛІФІКАЦІЙНА КОМІСІЯ СУДДІВ УКРАЇНИ</w:t>
      </w:r>
    </w:p>
    <w:p w:rsidR="00832C23" w:rsidRDefault="00832C23" w:rsidP="00832C23">
      <w:pPr>
        <w:spacing w:after="0" w:line="240" w:lineRule="auto"/>
      </w:pPr>
    </w:p>
    <w:p w:rsidR="00832C23" w:rsidRPr="0014610E" w:rsidRDefault="00CE6666" w:rsidP="00AB3E77">
      <w:pPr>
        <w:pStyle w:val="a3"/>
        <w:spacing w:before="0" w:beforeAutospacing="0" w:after="0" w:afterAutospacing="0"/>
        <w:ind w:left="-142"/>
        <w:rPr>
          <w:sz w:val="26"/>
          <w:szCs w:val="26"/>
        </w:rPr>
      </w:pPr>
      <w:r>
        <w:rPr>
          <w:color w:val="000000"/>
          <w:sz w:val="26"/>
          <w:szCs w:val="26"/>
        </w:rPr>
        <w:t>0</w:t>
      </w:r>
      <w:r w:rsidR="00DC538B">
        <w:rPr>
          <w:color w:val="000000"/>
          <w:sz w:val="26"/>
          <w:szCs w:val="26"/>
        </w:rPr>
        <w:t>4</w:t>
      </w:r>
      <w:r w:rsidR="00B15938">
        <w:rPr>
          <w:color w:val="000000"/>
          <w:sz w:val="26"/>
          <w:szCs w:val="26"/>
        </w:rPr>
        <w:t xml:space="preserve"> березня</w:t>
      </w:r>
      <w:r w:rsidR="00832C23" w:rsidRPr="0014610E">
        <w:rPr>
          <w:color w:val="000000"/>
          <w:sz w:val="26"/>
          <w:szCs w:val="26"/>
        </w:rPr>
        <w:t xml:space="preserve"> 2024 року </w:t>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832C23" w:rsidRPr="0014610E">
        <w:rPr>
          <w:rStyle w:val="apple-tab-span"/>
          <w:color w:val="000000"/>
          <w:sz w:val="26"/>
          <w:szCs w:val="26"/>
        </w:rPr>
        <w:tab/>
      </w:r>
      <w:r w:rsidR="0097350D">
        <w:rPr>
          <w:color w:val="000000"/>
          <w:sz w:val="26"/>
          <w:szCs w:val="26"/>
        </w:rPr>
        <w:tab/>
        <w:t xml:space="preserve">     </w:t>
      </w:r>
      <w:r w:rsidR="00832C23" w:rsidRPr="0014610E">
        <w:rPr>
          <w:color w:val="000000"/>
          <w:sz w:val="26"/>
          <w:szCs w:val="26"/>
        </w:rPr>
        <w:t>м. Київ</w:t>
      </w:r>
    </w:p>
    <w:p w:rsidR="00832C23" w:rsidRPr="00DC538B" w:rsidRDefault="00832C23" w:rsidP="00AB3E77">
      <w:pPr>
        <w:spacing w:after="0" w:line="240" w:lineRule="auto"/>
        <w:ind w:left="-142"/>
        <w:rPr>
          <w:rFonts w:ascii="Times New Roman" w:hAnsi="Times New Roman" w:cs="Times New Roman"/>
          <w:sz w:val="24"/>
          <w:szCs w:val="24"/>
        </w:rPr>
      </w:pPr>
    </w:p>
    <w:p w:rsidR="00832C23" w:rsidRPr="00AB3E77" w:rsidRDefault="00832C23" w:rsidP="00AB3E77">
      <w:pPr>
        <w:pStyle w:val="a3"/>
        <w:spacing w:before="0" w:beforeAutospacing="0" w:after="0" w:afterAutospacing="0"/>
        <w:ind w:left="-142" w:firstLine="709"/>
        <w:jc w:val="center"/>
        <w:rPr>
          <w:u w:val="single"/>
        </w:rPr>
      </w:pPr>
      <w:r w:rsidRPr="00DC538B">
        <w:rPr>
          <w:color w:val="000000"/>
        </w:rPr>
        <w:t xml:space="preserve">Р І Ш Е Н Н Я № </w:t>
      </w:r>
      <w:r w:rsidR="00AB3E77">
        <w:rPr>
          <w:color w:val="000000"/>
          <w:u w:val="single"/>
        </w:rPr>
        <w:t>155/ас-24</w:t>
      </w:r>
    </w:p>
    <w:p w:rsidR="00832C23" w:rsidRPr="00DC538B" w:rsidRDefault="00832C23" w:rsidP="00AB3E77">
      <w:pPr>
        <w:pStyle w:val="a3"/>
        <w:shd w:val="clear" w:color="auto" w:fill="FFFFFF"/>
        <w:spacing w:before="0" w:beforeAutospacing="0" w:after="0" w:afterAutospacing="0"/>
        <w:ind w:left="-142" w:firstLine="709"/>
      </w:pPr>
    </w:p>
    <w:p w:rsidR="00832C23" w:rsidRPr="00DC538B" w:rsidRDefault="00832C23" w:rsidP="00AB3E77">
      <w:pPr>
        <w:pStyle w:val="a3"/>
        <w:shd w:val="clear" w:color="auto" w:fill="FFFFFF"/>
        <w:spacing w:before="0" w:beforeAutospacing="0" w:after="0" w:afterAutospacing="0"/>
        <w:ind w:left="-142"/>
        <w:jc w:val="both"/>
      </w:pPr>
      <w:r w:rsidRPr="00DC538B">
        <w:rPr>
          <w:color w:val="000000"/>
        </w:rPr>
        <w:t xml:space="preserve">Вища кваліфікаційна комісія суддів України у складі </w:t>
      </w:r>
      <w:r w:rsidR="00B57E16" w:rsidRPr="00DC538B">
        <w:rPr>
          <w:color w:val="000000"/>
        </w:rPr>
        <w:t xml:space="preserve">тимчасової </w:t>
      </w:r>
      <w:r w:rsidRPr="00DC538B">
        <w:rPr>
          <w:color w:val="000000"/>
        </w:rPr>
        <w:t>колегії:</w:t>
      </w:r>
    </w:p>
    <w:p w:rsidR="00832C23" w:rsidRPr="00DC538B" w:rsidRDefault="00832C23" w:rsidP="00AB3E77">
      <w:pPr>
        <w:pStyle w:val="a3"/>
        <w:shd w:val="clear" w:color="auto" w:fill="FFFFFF"/>
        <w:spacing w:before="0" w:beforeAutospacing="0" w:after="0" w:afterAutospacing="0"/>
        <w:ind w:left="-142" w:firstLine="709"/>
        <w:jc w:val="both"/>
      </w:pPr>
    </w:p>
    <w:p w:rsidR="00832C23" w:rsidRPr="00DC538B" w:rsidRDefault="00832C23" w:rsidP="00AB3E77">
      <w:pPr>
        <w:pStyle w:val="a3"/>
        <w:shd w:val="clear" w:color="auto" w:fill="FFFFFF"/>
        <w:spacing w:before="0" w:beforeAutospacing="0" w:after="0" w:afterAutospacing="0"/>
        <w:ind w:left="-142"/>
        <w:jc w:val="both"/>
      </w:pPr>
      <w:r w:rsidRPr="00DC538B">
        <w:rPr>
          <w:color w:val="000000"/>
        </w:rPr>
        <w:t xml:space="preserve">головуючого – </w:t>
      </w:r>
      <w:r w:rsidR="00270BA1" w:rsidRPr="00DC538B">
        <w:rPr>
          <w:color w:val="000000"/>
        </w:rPr>
        <w:t>Віталія ГАЦЕЛЮКА</w:t>
      </w:r>
      <w:r w:rsidRPr="00DC538B">
        <w:rPr>
          <w:color w:val="000000"/>
        </w:rPr>
        <w:t>,</w:t>
      </w:r>
    </w:p>
    <w:p w:rsidR="00832C23" w:rsidRPr="00DC538B" w:rsidRDefault="00832C23" w:rsidP="00AB3E77">
      <w:pPr>
        <w:pStyle w:val="a3"/>
        <w:shd w:val="clear" w:color="auto" w:fill="FFFFFF"/>
        <w:spacing w:before="0" w:beforeAutospacing="0" w:after="0" w:afterAutospacing="0"/>
        <w:ind w:left="-142" w:firstLine="709"/>
        <w:jc w:val="both"/>
      </w:pPr>
    </w:p>
    <w:p w:rsidR="00832C23" w:rsidRPr="00DC538B" w:rsidRDefault="00832C23" w:rsidP="00AB3E77">
      <w:pPr>
        <w:pStyle w:val="a3"/>
        <w:shd w:val="clear" w:color="auto" w:fill="FFFFFF"/>
        <w:spacing w:before="0" w:beforeAutospacing="0" w:after="0" w:afterAutospacing="0"/>
        <w:ind w:left="-142"/>
        <w:jc w:val="both"/>
      </w:pPr>
      <w:r w:rsidRPr="00DC538B">
        <w:rPr>
          <w:color w:val="000000"/>
        </w:rPr>
        <w:t xml:space="preserve">членів Комісії: </w:t>
      </w:r>
      <w:r w:rsidR="00270BA1" w:rsidRPr="00DC538B">
        <w:rPr>
          <w:color w:val="000000"/>
        </w:rPr>
        <w:t>Олега КОЛІУША</w:t>
      </w:r>
      <w:r w:rsidRPr="00DC538B">
        <w:rPr>
          <w:color w:val="000000"/>
        </w:rPr>
        <w:t xml:space="preserve">, </w:t>
      </w:r>
      <w:r w:rsidR="00270BA1" w:rsidRPr="00DC538B">
        <w:rPr>
          <w:color w:val="000000"/>
        </w:rPr>
        <w:t>Руслана МЕЛЬНИКА</w:t>
      </w:r>
      <w:r w:rsidR="002D212A" w:rsidRPr="00DC538B">
        <w:rPr>
          <w:color w:val="000000"/>
        </w:rPr>
        <w:t xml:space="preserve"> (доповідач)</w:t>
      </w:r>
      <w:r w:rsidRPr="00DC538B">
        <w:rPr>
          <w:color w:val="000000"/>
        </w:rPr>
        <w:t>,</w:t>
      </w:r>
    </w:p>
    <w:p w:rsidR="00832C23" w:rsidRPr="00DC538B" w:rsidRDefault="00832C23" w:rsidP="00AB3E77">
      <w:pPr>
        <w:pStyle w:val="a3"/>
        <w:shd w:val="clear" w:color="auto" w:fill="FFFFFF"/>
        <w:spacing w:before="0" w:beforeAutospacing="0" w:after="0" w:afterAutospacing="0"/>
        <w:ind w:left="-142" w:firstLine="709"/>
        <w:jc w:val="both"/>
      </w:pPr>
    </w:p>
    <w:p w:rsidR="00816625" w:rsidRPr="00DC538B" w:rsidRDefault="00DC538B" w:rsidP="00AB3E77">
      <w:pPr>
        <w:spacing w:after="0" w:line="240" w:lineRule="auto"/>
        <w:ind w:left="-142"/>
        <w:jc w:val="both"/>
        <w:rPr>
          <w:rFonts w:ascii="Times New Roman" w:eastAsia="Times New Roman" w:hAnsi="Times New Roman" w:cs="Times New Roman"/>
          <w:sz w:val="24"/>
          <w:szCs w:val="24"/>
          <w:lang w:eastAsia="uk-UA"/>
        </w:rPr>
      </w:pPr>
      <w:r w:rsidRPr="00DC538B">
        <w:rPr>
          <w:rFonts w:ascii="Times New Roman" w:hAnsi="Times New Roman" w:cs="Times New Roman"/>
          <w:sz w:val="24"/>
          <w:szCs w:val="24"/>
        </w:rPr>
        <w:t xml:space="preserve">розглянувши питання допуску </w:t>
      </w:r>
      <w:r w:rsidR="007F0177">
        <w:rPr>
          <w:rFonts w:ascii="Times New Roman" w:hAnsi="Times New Roman" w:cs="Times New Roman"/>
          <w:sz w:val="24"/>
          <w:szCs w:val="24"/>
        </w:rPr>
        <w:t>Клименко Тетяни Валентинівни</w:t>
      </w:r>
      <w:r w:rsidRPr="00DC538B">
        <w:rPr>
          <w:rFonts w:ascii="Times New Roman" w:hAnsi="Times New Roman" w:cs="Times New Roman"/>
          <w:sz w:val="24"/>
          <w:szCs w:val="24"/>
        </w:rPr>
        <w:t xml:space="preserve"> до проходження кваліфікаційного оцінювання та участі в конкурсі на зайняття вакантних посад суддів апеляційних</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судів,</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оголошеному</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рішенням</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Вищої</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кваліфікаційної</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комісії</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суддів</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України</w:t>
      </w:r>
      <w:r w:rsidRPr="00AB3E77">
        <w:rPr>
          <w:rFonts w:ascii="Times New Roman" w:hAnsi="Times New Roman" w:cs="Times New Roman"/>
          <w:sz w:val="36"/>
          <w:szCs w:val="36"/>
        </w:rPr>
        <w:t xml:space="preserve"> </w:t>
      </w:r>
      <w:r w:rsidRPr="00DC538B">
        <w:rPr>
          <w:rFonts w:ascii="Times New Roman" w:hAnsi="Times New Roman" w:cs="Times New Roman"/>
          <w:sz w:val="24"/>
          <w:szCs w:val="24"/>
        </w:rPr>
        <w:t>від 14 вересня 2023 року № 94/зп-23</w:t>
      </w:r>
      <w:r w:rsidR="00816625" w:rsidRPr="00DC538B">
        <w:rPr>
          <w:rFonts w:ascii="Times New Roman" w:eastAsia="Times New Roman" w:hAnsi="Times New Roman" w:cs="Times New Roman"/>
          <w:color w:val="000000"/>
          <w:sz w:val="24"/>
          <w:szCs w:val="24"/>
          <w:lang w:eastAsia="uk-UA"/>
        </w:rPr>
        <w:t>,</w:t>
      </w:r>
    </w:p>
    <w:p w:rsidR="00DC538B" w:rsidRPr="00DC538B" w:rsidRDefault="00DC538B" w:rsidP="00AB3E77">
      <w:pPr>
        <w:shd w:val="clear" w:color="auto" w:fill="FFFFFF"/>
        <w:spacing w:after="0" w:line="240" w:lineRule="auto"/>
        <w:ind w:left="-142" w:right="134"/>
        <w:rPr>
          <w:rFonts w:ascii="Times New Roman" w:eastAsia="Times New Roman" w:hAnsi="Times New Roman" w:cs="Times New Roman"/>
          <w:color w:val="000000"/>
          <w:sz w:val="24"/>
          <w:szCs w:val="24"/>
          <w:lang w:eastAsia="uk-UA"/>
        </w:rPr>
      </w:pPr>
    </w:p>
    <w:p w:rsidR="00816625" w:rsidRPr="00DC538B" w:rsidRDefault="00816625" w:rsidP="00AB3E77">
      <w:pPr>
        <w:shd w:val="clear" w:color="auto" w:fill="FFFFFF"/>
        <w:spacing w:after="0" w:line="240" w:lineRule="auto"/>
        <w:ind w:left="-142" w:right="134"/>
        <w:jc w:val="center"/>
        <w:rPr>
          <w:rFonts w:ascii="Times New Roman" w:eastAsia="Times New Roman" w:hAnsi="Times New Roman" w:cs="Times New Roman"/>
          <w:sz w:val="24"/>
          <w:szCs w:val="24"/>
          <w:lang w:eastAsia="uk-UA"/>
        </w:rPr>
      </w:pPr>
      <w:r w:rsidRPr="00DC538B">
        <w:rPr>
          <w:rFonts w:ascii="Times New Roman" w:eastAsia="Times New Roman" w:hAnsi="Times New Roman" w:cs="Times New Roman"/>
          <w:color w:val="000000"/>
          <w:sz w:val="24"/>
          <w:szCs w:val="24"/>
          <w:lang w:eastAsia="uk-UA"/>
        </w:rPr>
        <w:t>встановила:</w:t>
      </w:r>
    </w:p>
    <w:p w:rsidR="00816625" w:rsidRPr="00DC538B" w:rsidRDefault="00816625" w:rsidP="00AB3E77">
      <w:pPr>
        <w:shd w:val="clear" w:color="auto" w:fill="FFFFFF"/>
        <w:spacing w:after="0" w:line="240" w:lineRule="auto"/>
        <w:ind w:left="-142" w:right="134"/>
        <w:jc w:val="center"/>
        <w:rPr>
          <w:rFonts w:ascii="Times New Roman" w:eastAsia="Times New Roman" w:hAnsi="Times New Roman" w:cs="Times New Roman"/>
          <w:sz w:val="24"/>
          <w:szCs w:val="24"/>
          <w:lang w:eastAsia="uk-UA"/>
        </w:rPr>
      </w:pPr>
    </w:p>
    <w:p w:rsidR="00DC538B" w:rsidRPr="00AE0169"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Рішенням Вищої кваліфікаційної комісії суддів України від 14 вересня 2023 року</w:t>
      </w:r>
      <w:r>
        <w:rPr>
          <w:rFonts w:ascii="Times New Roman" w:hAnsi="Times New Roman" w:cs="Times New Roman"/>
          <w:sz w:val="24"/>
          <w:szCs w:val="24"/>
        </w:rPr>
        <w:br/>
      </w:r>
      <w:r w:rsidRPr="00AE0169">
        <w:rPr>
          <w:rFonts w:ascii="Times New Roman" w:hAnsi="Times New Roman" w:cs="Times New Roman"/>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w:t>
      </w:r>
      <w:r>
        <w:rPr>
          <w:rFonts w:ascii="Times New Roman" w:hAnsi="Times New Roman" w:cs="Times New Roman"/>
          <w:sz w:val="24"/>
          <w:szCs w:val="24"/>
        </w:rPr>
        <w:br/>
      </w:r>
      <w:r w:rsidRPr="00AE0169">
        <w:rPr>
          <w:rFonts w:ascii="Times New Roman" w:hAnsi="Times New Roman" w:cs="Times New Roman"/>
          <w:sz w:val="24"/>
          <w:szCs w:val="24"/>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DC538B" w:rsidRPr="00AE0169"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DC538B" w:rsidRPr="00AE0169"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Особливості проведення Комісією конкурсу на зайняття вакантної посади судді апеляцій</w:t>
      </w:r>
      <w:r w:rsidR="006652FB">
        <w:rPr>
          <w:rFonts w:ascii="Times New Roman" w:hAnsi="Times New Roman" w:cs="Times New Roman"/>
          <w:sz w:val="24"/>
          <w:szCs w:val="24"/>
        </w:rPr>
        <w:t>ного суду визначено статтею 79</w:t>
      </w:r>
      <w:r w:rsidR="006652FB">
        <w:rPr>
          <w:rFonts w:ascii="Times New Roman" w:hAnsi="Times New Roman" w:cs="Times New Roman"/>
          <w:sz w:val="24"/>
          <w:szCs w:val="24"/>
          <w:vertAlign w:val="superscript"/>
        </w:rPr>
        <w:t>3</w:t>
      </w:r>
      <w:r w:rsidRPr="00AE0169">
        <w:rPr>
          <w:rFonts w:ascii="Times New Roman" w:hAnsi="Times New Roman" w:cs="Times New Roman"/>
          <w:sz w:val="24"/>
          <w:szCs w:val="24"/>
        </w:rPr>
        <w:t xml:space="preserve"> Закону України «Про судоустрій і статус суддів» (далі – Закон).</w:t>
      </w:r>
    </w:p>
    <w:p w:rsidR="00DC538B" w:rsidRPr="00AE0169"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Пунктом</w:t>
      </w:r>
      <w:r w:rsidR="006652FB">
        <w:rPr>
          <w:rFonts w:ascii="Times New Roman" w:hAnsi="Times New Roman" w:cs="Times New Roman"/>
          <w:sz w:val="24"/>
          <w:szCs w:val="24"/>
        </w:rPr>
        <w:t xml:space="preserve"> 1 частини четвертої статті 79</w:t>
      </w:r>
      <w:r w:rsidR="006652FB">
        <w:rPr>
          <w:rFonts w:ascii="Times New Roman" w:hAnsi="Times New Roman" w:cs="Times New Roman"/>
          <w:sz w:val="24"/>
          <w:szCs w:val="24"/>
          <w:vertAlign w:val="superscript"/>
        </w:rPr>
        <w:t>3</w:t>
      </w:r>
      <w:r w:rsidRPr="00AE0169">
        <w:rPr>
          <w:rFonts w:ascii="Times New Roman" w:hAnsi="Times New Roman" w:cs="Times New Roman"/>
          <w:sz w:val="24"/>
          <w:szCs w:val="24"/>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Умов про</w:t>
      </w:r>
      <w:r>
        <w:rPr>
          <w:rFonts w:ascii="Times New Roman" w:hAnsi="Times New Roman" w:cs="Times New Roman"/>
          <w:sz w:val="24"/>
          <w:szCs w:val="24"/>
        </w:rPr>
        <w:t xml:space="preserve">ведення Конкурсу, затверджених </w:t>
      </w:r>
      <w:r w:rsidRPr="00AE0169">
        <w:rPr>
          <w:rFonts w:ascii="Times New Roman" w:hAnsi="Times New Roman" w:cs="Times New Roman"/>
          <w:sz w:val="24"/>
          <w:szCs w:val="24"/>
        </w:rPr>
        <w:t>рішенням Вищої кваліфікаційної комісії суддів України від 14 вересня 2</w:t>
      </w:r>
      <w:r w:rsidR="00FE638B">
        <w:rPr>
          <w:rFonts w:ascii="Times New Roman" w:hAnsi="Times New Roman" w:cs="Times New Roman"/>
          <w:sz w:val="24"/>
          <w:szCs w:val="24"/>
        </w:rPr>
        <w:t>023 року № 94/зп-23, до участі в</w:t>
      </w:r>
      <w:r w:rsidRPr="00AE0169">
        <w:rPr>
          <w:rFonts w:ascii="Times New Roman" w:hAnsi="Times New Roman" w:cs="Times New Roman"/>
          <w:sz w:val="24"/>
          <w:szCs w:val="24"/>
        </w:rPr>
        <w:t xml:space="preserve"> першій стадії Конкурсу допускаються особи, які: </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у порядку та строки, визначені цим оголошенням, подали всі необхідні документи;</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на день подання документів відповідають встановленим статтями 28 та 69 Закону вимогам до кандидата на посаду судді апеляційного суду.</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У визначений строк до Комісії із заявою про участь у Конкурсі та про проведення ква</w:t>
      </w:r>
      <w:r w:rsidR="007F0177">
        <w:rPr>
          <w:rFonts w:ascii="Times New Roman" w:hAnsi="Times New Roman" w:cs="Times New Roman"/>
          <w:sz w:val="24"/>
          <w:szCs w:val="24"/>
        </w:rPr>
        <w:t>ліфікаційного оцінювання звернула</w:t>
      </w:r>
      <w:r w:rsidRPr="00AE0169">
        <w:rPr>
          <w:rFonts w:ascii="Times New Roman" w:hAnsi="Times New Roman" w:cs="Times New Roman"/>
          <w:sz w:val="24"/>
          <w:szCs w:val="24"/>
        </w:rPr>
        <w:t xml:space="preserve">ся </w:t>
      </w:r>
      <w:r w:rsidR="007F0177">
        <w:rPr>
          <w:rFonts w:ascii="Times New Roman" w:hAnsi="Times New Roman" w:cs="Times New Roman"/>
          <w:sz w:val="24"/>
          <w:szCs w:val="24"/>
        </w:rPr>
        <w:t>Клименко Т.В.</w:t>
      </w:r>
    </w:p>
    <w:p w:rsidR="004954E1" w:rsidRDefault="00DC538B" w:rsidP="00AB3E77">
      <w:pPr>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Перевіривши подані кандидатом документи, заслухавши доповідача, Комісія встановила таке.</w:t>
      </w:r>
    </w:p>
    <w:p w:rsidR="00DC538B" w:rsidRPr="00AE0169"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частини першої статті 28 Закону суддею апеляційного суду може бути особа,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яка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відповідає</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вимогам</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до</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кандидатів</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посаду</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судді,</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за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результатами</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кваліфікаційного оцінювання підтвердила здатність здійснювати правосуддя в апеляційному суді, а також відповідає одній із таких вимог:</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1) має стаж роботи на посаді судді не менше п’яти років;</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2) має науковий ступінь у сфері права та стаж наукової роботи у сфері права щонайменше сім років;</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AB3E77">
      <w:pPr>
        <w:spacing w:after="0"/>
        <w:ind w:left="-142" w:firstLine="708"/>
        <w:jc w:val="both"/>
        <w:rPr>
          <w:rFonts w:ascii="Times New Roman" w:hAnsi="Times New Roman" w:cs="Times New Roman"/>
          <w:sz w:val="24"/>
          <w:szCs w:val="24"/>
        </w:rPr>
      </w:pPr>
      <w:r w:rsidRPr="00AE0169">
        <w:rPr>
          <w:rFonts w:ascii="Times New Roman" w:hAnsi="Times New Roman" w:cs="Times New Roman"/>
          <w:sz w:val="24"/>
          <w:szCs w:val="24"/>
        </w:rPr>
        <w:t>4) має сукупний стаж (досвід) роботи (професійної діяльності) відповідно до вимог, визначених пунктами 1–3 цієї частини, щонайменше сім років.</w:t>
      </w:r>
    </w:p>
    <w:p w:rsidR="00DC538B" w:rsidRPr="00AE0169" w:rsidRDefault="007F0177" w:rsidP="00AB3E77">
      <w:pPr>
        <w:spacing w:after="0"/>
        <w:ind w:left="-142" w:firstLine="708"/>
        <w:jc w:val="both"/>
        <w:rPr>
          <w:rFonts w:ascii="Times New Roman" w:hAnsi="Times New Roman" w:cs="Times New Roman"/>
          <w:sz w:val="24"/>
          <w:szCs w:val="24"/>
        </w:rPr>
      </w:pPr>
      <w:r>
        <w:rPr>
          <w:rFonts w:ascii="Times New Roman" w:hAnsi="Times New Roman" w:cs="Times New Roman"/>
          <w:sz w:val="24"/>
          <w:szCs w:val="24"/>
        </w:rPr>
        <w:t>Клименко Т.В.</w:t>
      </w:r>
      <w:r w:rsidR="00DC538B" w:rsidRPr="00396D5B">
        <w:rPr>
          <w:rFonts w:ascii="Times New Roman" w:hAnsi="Times New Roman" w:cs="Times New Roman"/>
          <w:sz w:val="24"/>
          <w:szCs w:val="24"/>
        </w:rPr>
        <w:t xml:space="preserve"> </w:t>
      </w:r>
      <w:r w:rsidR="007A7EC5">
        <w:rPr>
          <w:rFonts w:ascii="Times New Roman" w:hAnsi="Times New Roman" w:cs="Times New Roman"/>
          <w:sz w:val="24"/>
          <w:szCs w:val="24"/>
        </w:rPr>
        <w:t>у своїй заяві просила</w:t>
      </w:r>
      <w:r w:rsidR="00DC538B" w:rsidRPr="00AE0169">
        <w:rPr>
          <w:rFonts w:ascii="Times New Roman" w:hAnsi="Times New Roman" w:cs="Times New Roman"/>
          <w:sz w:val="24"/>
          <w:szCs w:val="24"/>
        </w:rPr>
        <w:t xml:space="preserve"> допустити </w:t>
      </w:r>
      <w:r w:rsidR="007A7EC5">
        <w:rPr>
          <w:rFonts w:ascii="Times New Roman" w:hAnsi="Times New Roman" w:cs="Times New Roman"/>
          <w:sz w:val="24"/>
          <w:szCs w:val="24"/>
        </w:rPr>
        <w:t>її</w:t>
      </w:r>
      <w:r w:rsidR="00DC538B" w:rsidRPr="00AE0169">
        <w:rPr>
          <w:rFonts w:ascii="Times New Roman" w:hAnsi="Times New Roman" w:cs="Times New Roman"/>
          <w:sz w:val="24"/>
          <w:szCs w:val="24"/>
        </w:rPr>
        <w:t xml:space="preserve"> до участі в Конкурсі як особу, яка відповідає вимогам пункту 3 частини першої статті 28 Закону, оскільки в</w:t>
      </w:r>
      <w:r w:rsidR="007A7EC5">
        <w:rPr>
          <w:rFonts w:ascii="Times New Roman" w:hAnsi="Times New Roman" w:cs="Times New Roman"/>
          <w:sz w:val="24"/>
          <w:szCs w:val="24"/>
        </w:rPr>
        <w:t>она</w:t>
      </w:r>
      <w:r w:rsidR="00DC538B" w:rsidRPr="00AE0169">
        <w:rPr>
          <w:rFonts w:ascii="Times New Roman" w:hAnsi="Times New Roman" w:cs="Times New Roman"/>
          <w:sz w:val="24"/>
          <w:szCs w:val="24"/>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Відповідно до пункту 4.2. розділу IV Положення про проведення конкурсу на зайняття вакантної посади судді затверджено рішенням Комісії від 02 листопада 2016 року</w:t>
      </w:r>
      <w:r w:rsidR="00932430" w:rsidRPr="00AB3E77">
        <w:rPr>
          <w:rFonts w:ascii="Times New Roman" w:hAnsi="Times New Roman" w:cs="Times New Roman"/>
          <w:sz w:val="24"/>
          <w:szCs w:val="24"/>
        </w:rPr>
        <w:t xml:space="preserve"> </w:t>
      </w:r>
      <w:r w:rsidR="00932430" w:rsidRPr="00AB3E77">
        <w:rPr>
          <w:rFonts w:ascii="Times New Roman" w:hAnsi="Times New Roman" w:cs="Times New Roman"/>
          <w:sz w:val="24"/>
          <w:szCs w:val="24"/>
        </w:rPr>
        <w:br/>
      </w:r>
      <w:r w:rsidRPr="00AE0169">
        <w:rPr>
          <w:rFonts w:ascii="Times New Roman" w:hAnsi="Times New Roman" w:cs="Times New Roman"/>
          <w:sz w:val="24"/>
          <w:szCs w:val="24"/>
        </w:rPr>
        <w:t>№</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141/зп-16</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редакції</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станом</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час</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подання</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заяви</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про</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участь</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конкурсі)</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досвід</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 xml:space="preserve">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зайняття адвокатською діяльністю, копією витягу з реєстру адвокатів та документами: </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2) деклараціями про доходи від професійної діяльності для самозайнятої особи або фізичної особи-підприємця; </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4) документами про доходи за період здійснення професійної діяльності адвоката; </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 xml:space="preserve">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6) іншими документами, поданими відповідно до умов проведення конкурсу.</w:t>
      </w:r>
    </w:p>
    <w:p w:rsidR="00DC538B" w:rsidRPr="00AE0169"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Зі змісту наведених нормативних положень убачається, що кандидат на посаду судді, як</w:t>
      </w:r>
      <w:r w:rsidR="00FE638B">
        <w:rPr>
          <w:rFonts w:ascii="Times New Roman" w:hAnsi="Times New Roman" w:cs="Times New Roman"/>
          <w:sz w:val="24"/>
          <w:szCs w:val="24"/>
        </w:rPr>
        <w:t>ий виявив намір взяти участь у К</w:t>
      </w:r>
      <w:r w:rsidRPr="00AE0169">
        <w:rPr>
          <w:rFonts w:ascii="Times New Roman" w:hAnsi="Times New Roman" w:cs="Times New Roman"/>
          <w:sz w:val="24"/>
          <w:szCs w:val="24"/>
        </w:rPr>
        <w:t>онкурсі, зобов’язаний надати Комісії, з-поміж іншого, такий пакет документів, який би містив достовірну і вичерпну інформацію про досвід (стаж) своєї</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професійної</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діяльності,</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на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основі</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якого</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Комісія</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змогла</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б</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упевнитись</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у</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тому,</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що</w:t>
      </w:r>
      <w:r w:rsidRPr="00AB3E77">
        <w:rPr>
          <w:rFonts w:ascii="Times New Roman" w:hAnsi="Times New Roman" w:cs="Times New Roman"/>
          <w:sz w:val="23"/>
          <w:szCs w:val="23"/>
        </w:rPr>
        <w:t xml:space="preserve"> </w:t>
      </w:r>
      <w:r w:rsidRPr="00AE0169">
        <w:rPr>
          <w:rFonts w:ascii="Times New Roman" w:hAnsi="Times New Roman" w:cs="Times New Roman"/>
          <w:sz w:val="24"/>
          <w:szCs w:val="24"/>
        </w:rPr>
        <w:t>кандидат дійсно відповідає вимогам, встановленим пункт</w:t>
      </w:r>
      <w:r w:rsidR="00FE638B">
        <w:rPr>
          <w:rFonts w:ascii="Times New Roman" w:hAnsi="Times New Roman" w:cs="Times New Roman"/>
          <w:sz w:val="24"/>
          <w:szCs w:val="24"/>
        </w:rPr>
        <w:t>ом</w:t>
      </w:r>
      <w:r w:rsidRPr="00AE0169">
        <w:rPr>
          <w:rFonts w:ascii="Times New Roman" w:hAnsi="Times New Roman" w:cs="Times New Roman"/>
          <w:sz w:val="24"/>
          <w:szCs w:val="24"/>
        </w:rPr>
        <w:t xml:space="preserve"> 3 частини першої статті 28 Закону, без необхідності додаткового з’ясування (підтвердження, співставлення) наданої інформації чи пошуку нової.</w:t>
      </w:r>
    </w:p>
    <w:p w:rsidR="004954E1" w:rsidRDefault="00DC538B" w:rsidP="00AB3E77">
      <w:pPr>
        <w:spacing w:after="0" w:line="240" w:lineRule="auto"/>
        <w:ind w:left="-142" w:firstLine="708"/>
        <w:jc w:val="both"/>
        <w:rPr>
          <w:rFonts w:ascii="Times New Roman" w:hAnsi="Times New Roman" w:cs="Times New Roman"/>
          <w:sz w:val="24"/>
          <w:szCs w:val="24"/>
        </w:rPr>
      </w:pPr>
      <w:r w:rsidRPr="00AE0169">
        <w:rPr>
          <w:rFonts w:ascii="Times New Roman" w:hAnsi="Times New Roman" w:cs="Times New Roman"/>
          <w:sz w:val="24"/>
          <w:szCs w:val="24"/>
        </w:rPr>
        <w:t>При цьому підтвердженню підлягає саме практичний семирічний досвід щодо представництва в суді (захисту від кримінального обвинувачення)</w:t>
      </w:r>
      <w:r w:rsidR="00FE638B">
        <w:rPr>
          <w:rFonts w:ascii="Times New Roman" w:hAnsi="Times New Roman" w:cs="Times New Roman"/>
          <w:sz w:val="24"/>
          <w:szCs w:val="24"/>
        </w:rPr>
        <w:t>,</w:t>
      </w:r>
      <w:r w:rsidRPr="00AE0169">
        <w:rPr>
          <w:rFonts w:ascii="Times New Roman" w:hAnsi="Times New Roman" w:cs="Times New Roman"/>
          <w:sz w:val="24"/>
          <w:szCs w:val="24"/>
        </w:rPr>
        <w:t xml:space="preserve">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 повноваження на представництво інтересів в суді для підтвердження такого досвіду мають бути підкріплені документами щодо фактичної реалізації таких повноважень (аналог</w:t>
      </w:r>
      <w:r w:rsidR="00FE638B">
        <w:rPr>
          <w:rFonts w:ascii="Times New Roman" w:hAnsi="Times New Roman" w:cs="Times New Roman"/>
          <w:sz w:val="24"/>
          <w:szCs w:val="24"/>
        </w:rPr>
        <w:t>ічна правова позиція міститься в</w:t>
      </w:r>
      <w:r w:rsidRPr="00AE0169">
        <w:rPr>
          <w:rFonts w:ascii="Times New Roman" w:hAnsi="Times New Roman" w:cs="Times New Roman"/>
          <w:sz w:val="24"/>
          <w:szCs w:val="24"/>
        </w:rPr>
        <w:t xml:space="preserve"> постанові Великої Палати Верховного Суду від 11 квітня 2018 року у справі № 800/653/16).</w:t>
      </w:r>
    </w:p>
    <w:p w:rsidR="00EB5548" w:rsidRDefault="00DC538B" w:rsidP="00AB3E77">
      <w:pPr>
        <w:spacing w:after="0" w:line="240" w:lineRule="auto"/>
        <w:ind w:left="-142" w:firstLine="708"/>
        <w:jc w:val="both"/>
        <w:rPr>
          <w:rFonts w:ascii="Times New Roman" w:hAnsi="Times New Roman" w:cs="Times New Roman"/>
          <w:sz w:val="24"/>
          <w:szCs w:val="24"/>
        </w:rPr>
      </w:pPr>
      <w:r w:rsidRPr="004954E1">
        <w:rPr>
          <w:rFonts w:ascii="Times New Roman" w:hAnsi="Times New Roman" w:cs="Times New Roman"/>
          <w:sz w:val="24"/>
          <w:szCs w:val="24"/>
        </w:rPr>
        <w:lastRenderedPageBreak/>
        <w:t xml:space="preserve">Так, </w:t>
      </w:r>
      <w:r w:rsidR="0084145D">
        <w:rPr>
          <w:rFonts w:ascii="Times New Roman" w:hAnsi="Times New Roman" w:cs="Times New Roman"/>
          <w:sz w:val="24"/>
          <w:szCs w:val="24"/>
        </w:rPr>
        <w:t>Клименко Т.В</w:t>
      </w:r>
      <w:r w:rsidR="00932430" w:rsidRPr="004954E1">
        <w:rPr>
          <w:rFonts w:ascii="Times New Roman" w:hAnsi="Times New Roman" w:cs="Times New Roman"/>
          <w:sz w:val="24"/>
          <w:szCs w:val="24"/>
        </w:rPr>
        <w:t>.</w:t>
      </w:r>
      <w:r w:rsidRPr="004954E1">
        <w:rPr>
          <w:rFonts w:ascii="Times New Roman" w:hAnsi="Times New Roman" w:cs="Times New Roman"/>
          <w:sz w:val="24"/>
          <w:szCs w:val="24"/>
        </w:rPr>
        <w:t xml:space="preserve"> для підтвердження свого досвіду професійної діяльності</w:t>
      </w:r>
      <w:r w:rsidR="00C55E9D">
        <w:rPr>
          <w:rFonts w:ascii="Times New Roman" w:hAnsi="Times New Roman" w:cs="Times New Roman"/>
          <w:sz w:val="24"/>
          <w:szCs w:val="24"/>
        </w:rPr>
        <w:t xml:space="preserve"> адвоката упродовж 7 років надала</w:t>
      </w:r>
      <w:r w:rsidRPr="004954E1">
        <w:rPr>
          <w:rFonts w:ascii="Times New Roman" w:hAnsi="Times New Roman" w:cs="Times New Roman"/>
          <w:sz w:val="24"/>
          <w:szCs w:val="24"/>
        </w:rPr>
        <w:t xml:space="preserve"> Комісії копію трудової книжки</w:t>
      </w:r>
      <w:r w:rsidR="00932430" w:rsidRPr="004954E1">
        <w:rPr>
          <w:rFonts w:ascii="Times New Roman" w:hAnsi="Times New Roman" w:cs="Times New Roman"/>
          <w:sz w:val="24"/>
          <w:szCs w:val="24"/>
        </w:rPr>
        <w:t xml:space="preserve"> та</w:t>
      </w:r>
      <w:r w:rsidRPr="004954E1">
        <w:rPr>
          <w:rFonts w:ascii="Times New Roman" w:hAnsi="Times New Roman" w:cs="Times New Roman"/>
          <w:sz w:val="24"/>
          <w:szCs w:val="24"/>
        </w:rPr>
        <w:t xml:space="preserve"> копію свідоцтва про право на заняття адвокатською діяльністю</w:t>
      </w:r>
      <w:r w:rsidR="00932430" w:rsidRPr="004954E1">
        <w:rPr>
          <w:rFonts w:ascii="Times New Roman" w:hAnsi="Times New Roman" w:cs="Times New Roman"/>
          <w:sz w:val="24"/>
          <w:szCs w:val="24"/>
        </w:rPr>
        <w:t xml:space="preserve">. </w:t>
      </w:r>
      <w:r w:rsidRPr="004954E1">
        <w:rPr>
          <w:rFonts w:ascii="Times New Roman" w:hAnsi="Times New Roman" w:cs="Times New Roman"/>
          <w:sz w:val="24"/>
          <w:szCs w:val="24"/>
        </w:rPr>
        <w:t xml:space="preserve">У пункті 6.7 розділу 6 Анкети кандидата на посаду судді </w:t>
      </w:r>
      <w:r w:rsidR="0084145D">
        <w:rPr>
          <w:rFonts w:ascii="Times New Roman" w:hAnsi="Times New Roman" w:cs="Times New Roman"/>
          <w:sz w:val="24"/>
          <w:szCs w:val="24"/>
        </w:rPr>
        <w:t>Клименко Т.В.</w:t>
      </w:r>
      <w:r w:rsidRPr="004954E1">
        <w:rPr>
          <w:rFonts w:ascii="Times New Roman" w:hAnsi="Times New Roman" w:cs="Times New Roman"/>
          <w:sz w:val="24"/>
          <w:szCs w:val="24"/>
        </w:rPr>
        <w:t xml:space="preserve"> зазначено про наявність досвіду професійної діяльності </w:t>
      </w:r>
      <w:r w:rsidR="00FE638B">
        <w:rPr>
          <w:rFonts w:ascii="Times New Roman" w:hAnsi="Times New Roman" w:cs="Times New Roman"/>
          <w:sz w:val="24"/>
          <w:szCs w:val="24"/>
        </w:rPr>
        <w:t>щодо здійснення представництва в</w:t>
      </w:r>
      <w:r w:rsidRPr="004954E1">
        <w:rPr>
          <w:rFonts w:ascii="Times New Roman" w:hAnsi="Times New Roman" w:cs="Times New Roman"/>
          <w:sz w:val="24"/>
          <w:szCs w:val="24"/>
        </w:rPr>
        <w:t xml:space="preserve"> національних судах та/або захисту </w:t>
      </w:r>
      <w:r w:rsidR="00C55E9D">
        <w:rPr>
          <w:rFonts w:ascii="Times New Roman" w:hAnsi="Times New Roman" w:cs="Times New Roman"/>
          <w:sz w:val="24"/>
          <w:szCs w:val="24"/>
        </w:rPr>
        <w:t>від кримінального обвинувачення</w:t>
      </w:r>
      <w:r w:rsidR="00FE638B">
        <w:rPr>
          <w:rFonts w:ascii="Times New Roman" w:hAnsi="Times New Roman" w:cs="Times New Roman"/>
          <w:sz w:val="24"/>
          <w:szCs w:val="24"/>
        </w:rPr>
        <w:t>. На підтвердження цих обставин</w:t>
      </w:r>
      <w:r w:rsidR="00C55E9D">
        <w:rPr>
          <w:rFonts w:ascii="Times New Roman" w:hAnsi="Times New Roman" w:cs="Times New Roman"/>
          <w:sz w:val="24"/>
          <w:szCs w:val="24"/>
        </w:rPr>
        <w:t xml:space="preserve"> кандидат у відповідному розділі посила</w:t>
      </w:r>
      <w:r w:rsidR="00FE638B">
        <w:rPr>
          <w:rFonts w:ascii="Times New Roman" w:hAnsi="Times New Roman" w:cs="Times New Roman"/>
          <w:sz w:val="24"/>
          <w:szCs w:val="24"/>
        </w:rPr>
        <w:t>ється на справу № 619/2787/15-к</w:t>
      </w:r>
      <w:r w:rsidR="00C55E9D">
        <w:rPr>
          <w:rFonts w:ascii="Times New Roman" w:hAnsi="Times New Roman" w:cs="Times New Roman"/>
          <w:sz w:val="24"/>
          <w:szCs w:val="24"/>
        </w:rPr>
        <w:t xml:space="preserve"> із зазначенням сторін</w:t>
      </w:r>
      <w:r w:rsidR="006652FB">
        <w:rPr>
          <w:rFonts w:ascii="Times New Roman" w:hAnsi="Times New Roman" w:cs="Times New Roman"/>
          <w:sz w:val="24"/>
          <w:szCs w:val="24"/>
        </w:rPr>
        <w:t xml:space="preserve"> та</w:t>
      </w:r>
      <w:r w:rsidR="00C55E9D" w:rsidRPr="00F17B1F">
        <w:rPr>
          <w:rFonts w:ascii="Times New Roman" w:hAnsi="Times New Roman" w:cs="Times New Roman"/>
          <w:sz w:val="24"/>
          <w:szCs w:val="24"/>
        </w:rPr>
        <w:t xml:space="preserve"> дати ухвалення рішен</w:t>
      </w:r>
      <w:r w:rsidR="00C55E9D">
        <w:rPr>
          <w:rFonts w:ascii="Times New Roman" w:hAnsi="Times New Roman" w:cs="Times New Roman"/>
          <w:sz w:val="24"/>
          <w:szCs w:val="24"/>
        </w:rPr>
        <w:t>ня</w:t>
      </w:r>
      <w:r w:rsidR="00EB5548">
        <w:rPr>
          <w:rFonts w:ascii="Times New Roman" w:hAnsi="Times New Roman" w:cs="Times New Roman"/>
          <w:sz w:val="24"/>
          <w:szCs w:val="24"/>
        </w:rPr>
        <w:t>. При цьому посилання на рішення в Єдиному державному</w:t>
      </w:r>
      <w:r w:rsidR="0084145D" w:rsidRPr="00F17B1F">
        <w:rPr>
          <w:rFonts w:ascii="Times New Roman" w:hAnsi="Times New Roman" w:cs="Times New Roman"/>
          <w:sz w:val="24"/>
          <w:szCs w:val="24"/>
        </w:rPr>
        <w:t xml:space="preserve"> реєстр</w:t>
      </w:r>
      <w:r w:rsidR="00EB5548">
        <w:rPr>
          <w:rFonts w:ascii="Times New Roman" w:hAnsi="Times New Roman" w:cs="Times New Roman"/>
          <w:sz w:val="24"/>
          <w:szCs w:val="24"/>
        </w:rPr>
        <w:t>і</w:t>
      </w:r>
      <w:r w:rsidR="0084145D" w:rsidRPr="00F17B1F">
        <w:rPr>
          <w:rFonts w:ascii="Times New Roman" w:hAnsi="Times New Roman" w:cs="Times New Roman"/>
          <w:sz w:val="24"/>
          <w:szCs w:val="24"/>
        </w:rPr>
        <w:t xml:space="preserve"> судових рішень</w:t>
      </w:r>
      <w:r w:rsidR="0084145D">
        <w:rPr>
          <w:rFonts w:ascii="Times New Roman" w:hAnsi="Times New Roman" w:cs="Times New Roman"/>
          <w:sz w:val="24"/>
          <w:szCs w:val="24"/>
        </w:rPr>
        <w:t xml:space="preserve"> (далі – ЄДРСР)</w:t>
      </w:r>
      <w:r w:rsidR="00EB5548">
        <w:rPr>
          <w:rFonts w:ascii="Times New Roman" w:hAnsi="Times New Roman" w:cs="Times New Roman"/>
          <w:sz w:val="24"/>
          <w:szCs w:val="24"/>
        </w:rPr>
        <w:t xml:space="preserve"> відсутнє.</w:t>
      </w:r>
    </w:p>
    <w:p w:rsidR="00EB5548" w:rsidRPr="00F17B1F" w:rsidRDefault="00FE638B" w:rsidP="00AB3E77">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 xml:space="preserve">Водночас </w:t>
      </w:r>
      <w:r w:rsidR="00EB5548">
        <w:rPr>
          <w:rFonts w:ascii="Times New Roman" w:hAnsi="Times New Roman" w:cs="Times New Roman"/>
          <w:sz w:val="24"/>
          <w:szCs w:val="24"/>
        </w:rPr>
        <w:t xml:space="preserve">Комісією </w:t>
      </w:r>
      <w:r w:rsidR="00EB5548" w:rsidRPr="00F17B1F">
        <w:rPr>
          <w:rFonts w:ascii="Times New Roman" w:hAnsi="Times New Roman" w:cs="Times New Roman"/>
          <w:sz w:val="24"/>
          <w:szCs w:val="24"/>
        </w:rPr>
        <w:t>шляхом повного доступу до Є</w:t>
      </w:r>
      <w:r w:rsidR="00EB5548">
        <w:rPr>
          <w:rFonts w:ascii="Times New Roman" w:hAnsi="Times New Roman" w:cs="Times New Roman"/>
          <w:sz w:val="24"/>
          <w:szCs w:val="24"/>
        </w:rPr>
        <w:t>ДРСР</w:t>
      </w:r>
      <w:r w:rsidR="00EB5548" w:rsidRPr="00F17B1F">
        <w:rPr>
          <w:rFonts w:ascii="Times New Roman" w:hAnsi="Times New Roman" w:cs="Times New Roman"/>
          <w:sz w:val="24"/>
          <w:szCs w:val="24"/>
        </w:rPr>
        <w:t xml:space="preserve"> перевірено </w:t>
      </w:r>
      <w:r w:rsidR="00EB5548">
        <w:rPr>
          <w:rFonts w:ascii="Times New Roman" w:hAnsi="Times New Roman" w:cs="Times New Roman"/>
          <w:sz w:val="24"/>
          <w:szCs w:val="24"/>
        </w:rPr>
        <w:t xml:space="preserve">інформацію </w:t>
      </w:r>
      <w:r>
        <w:rPr>
          <w:rFonts w:ascii="Times New Roman" w:hAnsi="Times New Roman" w:cs="Times New Roman"/>
          <w:sz w:val="24"/>
          <w:szCs w:val="24"/>
        </w:rPr>
        <w:t xml:space="preserve">у цій </w:t>
      </w:r>
      <w:r w:rsidR="00EB5548">
        <w:rPr>
          <w:rFonts w:ascii="Times New Roman" w:hAnsi="Times New Roman" w:cs="Times New Roman"/>
          <w:sz w:val="24"/>
          <w:szCs w:val="24"/>
        </w:rPr>
        <w:t xml:space="preserve">судовій справі </w:t>
      </w:r>
      <w:r w:rsidR="00EB5548" w:rsidRPr="00F17B1F">
        <w:rPr>
          <w:rFonts w:ascii="Times New Roman" w:hAnsi="Times New Roman" w:cs="Times New Roman"/>
          <w:sz w:val="24"/>
          <w:szCs w:val="24"/>
        </w:rPr>
        <w:t>та підтверджено наявність у кандидата досвіду професійної діяльності щодо здійснення пре</w:t>
      </w:r>
      <w:r w:rsidR="00EB5548">
        <w:rPr>
          <w:rFonts w:ascii="Times New Roman" w:hAnsi="Times New Roman" w:cs="Times New Roman"/>
          <w:sz w:val="24"/>
          <w:szCs w:val="24"/>
        </w:rPr>
        <w:t xml:space="preserve">дставництва за 2015, 2016 </w:t>
      </w:r>
      <w:r w:rsidR="00EB5548" w:rsidRPr="00F17B1F">
        <w:rPr>
          <w:rFonts w:ascii="Times New Roman" w:hAnsi="Times New Roman" w:cs="Times New Roman"/>
          <w:sz w:val="24"/>
          <w:szCs w:val="24"/>
        </w:rPr>
        <w:t>роки.</w:t>
      </w:r>
    </w:p>
    <w:p w:rsidR="00D7284F" w:rsidRPr="00F17B1F" w:rsidRDefault="00D7284F" w:rsidP="00AB3E77">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Отже</w:t>
      </w:r>
      <w:r>
        <w:rPr>
          <w:rFonts w:ascii="Times New Roman" w:hAnsi="Times New Roman" w:cs="Times New Roman"/>
          <w:sz w:val="24"/>
          <w:szCs w:val="24"/>
        </w:rPr>
        <w:t>,</w:t>
      </w:r>
      <w:r w:rsidR="00EB5548">
        <w:rPr>
          <w:rFonts w:ascii="Times New Roman" w:hAnsi="Times New Roman" w:cs="Times New Roman"/>
          <w:sz w:val="24"/>
          <w:szCs w:val="24"/>
        </w:rPr>
        <w:t xml:space="preserve"> з наданої</w:t>
      </w:r>
      <w:r w:rsidRPr="00F17B1F">
        <w:rPr>
          <w:rFonts w:ascii="Times New Roman" w:hAnsi="Times New Roman" w:cs="Times New Roman"/>
          <w:sz w:val="24"/>
          <w:szCs w:val="24"/>
        </w:rPr>
        <w:t xml:space="preserve"> </w:t>
      </w:r>
      <w:r w:rsidR="00DB6A01">
        <w:rPr>
          <w:rFonts w:ascii="Times New Roman" w:hAnsi="Times New Roman" w:cs="Times New Roman"/>
          <w:sz w:val="24"/>
          <w:szCs w:val="24"/>
        </w:rPr>
        <w:t>Клименко Т.В.</w:t>
      </w:r>
      <w:r w:rsidRPr="00F17B1F">
        <w:rPr>
          <w:rFonts w:ascii="Times New Roman" w:hAnsi="Times New Roman" w:cs="Times New Roman"/>
          <w:sz w:val="24"/>
          <w:szCs w:val="24"/>
        </w:rPr>
        <w:t xml:space="preserve"> </w:t>
      </w:r>
      <w:r w:rsidR="00EB5548">
        <w:rPr>
          <w:rFonts w:ascii="Times New Roman" w:hAnsi="Times New Roman" w:cs="Times New Roman"/>
          <w:sz w:val="24"/>
          <w:szCs w:val="24"/>
        </w:rPr>
        <w:t xml:space="preserve">інформації </w:t>
      </w:r>
      <w:r w:rsidRPr="00F17B1F">
        <w:rPr>
          <w:rFonts w:ascii="Times New Roman" w:hAnsi="Times New Roman" w:cs="Times New Roman"/>
          <w:sz w:val="24"/>
          <w:szCs w:val="24"/>
        </w:rPr>
        <w:t xml:space="preserve">встановлено, що досвід професійної діяльності адвоката щодо здійснення представництва в суді підтверджено тільки за </w:t>
      </w:r>
      <w:r w:rsidR="00DB6A01">
        <w:rPr>
          <w:rFonts w:ascii="Times New Roman" w:hAnsi="Times New Roman" w:cs="Times New Roman"/>
          <w:sz w:val="24"/>
          <w:szCs w:val="24"/>
        </w:rPr>
        <w:t>2</w:t>
      </w:r>
      <w:r w:rsidRPr="00F17B1F">
        <w:rPr>
          <w:rFonts w:ascii="Times New Roman" w:hAnsi="Times New Roman" w:cs="Times New Roman"/>
          <w:sz w:val="24"/>
          <w:szCs w:val="24"/>
        </w:rPr>
        <w:t xml:space="preserve"> рок</w:t>
      </w:r>
      <w:r>
        <w:rPr>
          <w:rFonts w:ascii="Times New Roman" w:hAnsi="Times New Roman" w:cs="Times New Roman"/>
          <w:sz w:val="24"/>
          <w:szCs w:val="24"/>
        </w:rPr>
        <w:t>и</w:t>
      </w:r>
      <w:r w:rsidRPr="00F17B1F">
        <w:rPr>
          <w:rFonts w:ascii="Times New Roman" w:hAnsi="Times New Roman" w:cs="Times New Roman"/>
          <w:sz w:val="24"/>
          <w:szCs w:val="24"/>
        </w:rPr>
        <w:t>.</w:t>
      </w:r>
    </w:p>
    <w:p w:rsidR="00DC538B" w:rsidRPr="00F17B1F" w:rsidRDefault="00DC538B" w:rsidP="00AB3E77">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 xml:space="preserve">Відповідно до пункту 4.2. розділу 4 </w:t>
      </w:r>
      <w:r w:rsidR="00FE638B">
        <w:rPr>
          <w:rFonts w:ascii="Times New Roman" w:hAnsi="Times New Roman" w:cs="Times New Roman"/>
          <w:sz w:val="24"/>
          <w:szCs w:val="24"/>
        </w:rPr>
        <w:t>наведеного вище п</w:t>
      </w:r>
      <w:r w:rsidRPr="00F17B1F">
        <w:rPr>
          <w:rFonts w:ascii="Times New Roman" w:hAnsi="Times New Roman" w:cs="Times New Roman"/>
          <w:sz w:val="24"/>
          <w:szCs w:val="24"/>
        </w:rPr>
        <w:t>оложення за результатами проведеної членом Комісії – допо</w:t>
      </w:r>
      <w:bookmarkStart w:id="0" w:name="_GoBack"/>
      <w:bookmarkEnd w:id="0"/>
      <w:r w:rsidRPr="00F17B1F">
        <w:rPr>
          <w:rFonts w:ascii="Times New Roman" w:hAnsi="Times New Roman" w:cs="Times New Roman"/>
          <w:sz w:val="24"/>
          <w:szCs w:val="24"/>
        </w:rPr>
        <w:t>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DC538B" w:rsidRPr="00F17B1F" w:rsidRDefault="00FE638B" w:rsidP="00AB3E77">
      <w:pPr>
        <w:spacing w:after="0" w:line="240" w:lineRule="auto"/>
        <w:ind w:left="-142" w:firstLine="708"/>
        <w:jc w:val="both"/>
        <w:rPr>
          <w:rFonts w:ascii="Times New Roman" w:hAnsi="Times New Roman" w:cs="Times New Roman"/>
          <w:sz w:val="24"/>
          <w:szCs w:val="24"/>
        </w:rPr>
      </w:pPr>
      <w:r>
        <w:rPr>
          <w:rFonts w:ascii="Times New Roman" w:hAnsi="Times New Roman" w:cs="Times New Roman"/>
          <w:sz w:val="24"/>
          <w:szCs w:val="24"/>
        </w:rPr>
        <w:t>З урахуванням викладеного</w:t>
      </w:r>
      <w:r w:rsidR="00DC538B" w:rsidRPr="00F17B1F">
        <w:rPr>
          <w:rFonts w:ascii="Times New Roman" w:hAnsi="Times New Roman" w:cs="Times New Roman"/>
          <w:sz w:val="24"/>
          <w:szCs w:val="24"/>
        </w:rPr>
        <w:t xml:space="preserve">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w:t>
      </w:r>
      <w:r>
        <w:rPr>
          <w:rFonts w:ascii="Times New Roman" w:hAnsi="Times New Roman" w:cs="Times New Roman"/>
          <w:sz w:val="24"/>
          <w:szCs w:val="24"/>
        </w:rPr>
        <w:t>ів, що є підставою для відмови в</w:t>
      </w:r>
      <w:r w:rsidR="00DC538B"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посаду судді апеляційного суду.</w:t>
      </w:r>
    </w:p>
    <w:p w:rsidR="00DC538B" w:rsidRPr="00F17B1F" w:rsidRDefault="00DC538B" w:rsidP="00AB3E77">
      <w:pPr>
        <w:spacing w:after="0" w:line="240" w:lineRule="auto"/>
        <w:ind w:left="-142" w:firstLine="708"/>
        <w:jc w:val="both"/>
        <w:rPr>
          <w:rFonts w:ascii="Times New Roman" w:hAnsi="Times New Roman" w:cs="Times New Roman"/>
          <w:sz w:val="24"/>
          <w:szCs w:val="24"/>
        </w:rPr>
      </w:pPr>
      <w:r w:rsidRPr="00F17B1F">
        <w:rPr>
          <w:rFonts w:ascii="Times New Roman" w:hAnsi="Times New Roman" w:cs="Times New Roman"/>
          <w:sz w:val="24"/>
          <w:szCs w:val="24"/>
        </w:rPr>
        <w:t>Керуючись статтями 79-3, 83, 93, 101 Закону України «Про судоустрій і статус суддів», Комісія одноголосно</w:t>
      </w:r>
    </w:p>
    <w:p w:rsidR="00DC538B" w:rsidRPr="00F17B1F" w:rsidRDefault="00DC538B" w:rsidP="00AB3E77">
      <w:pPr>
        <w:ind w:left="-142"/>
        <w:jc w:val="center"/>
        <w:rPr>
          <w:rFonts w:ascii="Times New Roman" w:hAnsi="Times New Roman" w:cs="Times New Roman"/>
          <w:sz w:val="24"/>
          <w:szCs w:val="24"/>
        </w:rPr>
      </w:pPr>
      <w:r w:rsidRPr="00F17B1F">
        <w:rPr>
          <w:rFonts w:ascii="Times New Roman" w:hAnsi="Times New Roman" w:cs="Times New Roman"/>
          <w:sz w:val="24"/>
          <w:szCs w:val="24"/>
        </w:rPr>
        <w:t>вирішила:</w:t>
      </w:r>
    </w:p>
    <w:p w:rsidR="00DC538B" w:rsidRDefault="00DC538B" w:rsidP="00AB3E77">
      <w:pPr>
        <w:ind w:left="-142"/>
        <w:jc w:val="both"/>
        <w:rPr>
          <w:rFonts w:ascii="Times New Roman" w:hAnsi="Times New Roman" w:cs="Times New Roman"/>
          <w:sz w:val="24"/>
          <w:szCs w:val="24"/>
        </w:rPr>
      </w:pPr>
      <w:r w:rsidRPr="00F17B1F">
        <w:rPr>
          <w:rFonts w:ascii="Times New Roman" w:hAnsi="Times New Roman" w:cs="Times New Roman"/>
          <w:sz w:val="24"/>
          <w:szCs w:val="24"/>
        </w:rPr>
        <w:t xml:space="preserve">відмовити </w:t>
      </w:r>
      <w:r w:rsidR="00DB6A01">
        <w:rPr>
          <w:rFonts w:ascii="Times New Roman" w:hAnsi="Times New Roman" w:cs="Times New Roman"/>
          <w:sz w:val="24"/>
          <w:szCs w:val="24"/>
        </w:rPr>
        <w:t>Клименко Тетяні Валентинівні</w:t>
      </w:r>
      <w:r>
        <w:rPr>
          <w:rFonts w:ascii="Times New Roman" w:hAnsi="Times New Roman" w:cs="Times New Roman"/>
          <w:sz w:val="24"/>
          <w:szCs w:val="24"/>
        </w:rPr>
        <w:t xml:space="preserve"> </w:t>
      </w:r>
      <w:r w:rsidR="00FE638B">
        <w:rPr>
          <w:rFonts w:ascii="Times New Roman" w:hAnsi="Times New Roman" w:cs="Times New Roman"/>
          <w:sz w:val="24"/>
          <w:szCs w:val="24"/>
        </w:rPr>
        <w:t>в</w:t>
      </w:r>
      <w:r w:rsidRPr="00F17B1F">
        <w:rPr>
          <w:rFonts w:ascii="Times New Roman" w:hAnsi="Times New Roman" w:cs="Times New Roman"/>
          <w:sz w:val="24"/>
          <w:szCs w:val="24"/>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рішенням</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Вищої</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кваліфікаційної</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комісії</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суддів</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України</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від</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14</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вересня</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2023</w:t>
      </w:r>
      <w:r w:rsidRPr="00AB3E77">
        <w:rPr>
          <w:rFonts w:ascii="Times New Roman" w:hAnsi="Times New Roman" w:cs="Times New Roman"/>
          <w:sz w:val="23"/>
          <w:szCs w:val="23"/>
        </w:rPr>
        <w:t xml:space="preserve"> </w:t>
      </w:r>
      <w:r w:rsidRPr="00F17B1F">
        <w:rPr>
          <w:rFonts w:ascii="Times New Roman" w:hAnsi="Times New Roman" w:cs="Times New Roman"/>
          <w:sz w:val="24"/>
          <w:szCs w:val="24"/>
        </w:rPr>
        <w:t>року № 94/зп-23.</w:t>
      </w:r>
    </w:p>
    <w:p w:rsidR="00DC538B" w:rsidRDefault="00DC538B" w:rsidP="00AB3E77">
      <w:pPr>
        <w:pStyle w:val="a3"/>
        <w:shd w:val="clear" w:color="auto" w:fill="FFFFFF"/>
        <w:tabs>
          <w:tab w:val="left" w:pos="7371"/>
        </w:tabs>
        <w:spacing w:before="0" w:beforeAutospacing="0" w:after="0" w:afterAutospacing="0"/>
        <w:ind w:left="-142"/>
        <w:jc w:val="both"/>
        <w:rPr>
          <w:color w:val="000000"/>
          <w:sz w:val="26"/>
          <w:szCs w:val="26"/>
        </w:rPr>
      </w:pPr>
    </w:p>
    <w:p w:rsidR="00832C23" w:rsidRPr="0014610E" w:rsidRDefault="00832C23" w:rsidP="00AB3E77">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 xml:space="preserve">Головуючий </w:t>
      </w:r>
      <w:r w:rsidR="00270BA1">
        <w:rPr>
          <w:rStyle w:val="apple-tab-span"/>
          <w:color w:val="000000"/>
          <w:sz w:val="26"/>
          <w:szCs w:val="26"/>
        </w:rPr>
        <w:tab/>
      </w:r>
      <w:r w:rsidR="00270BA1">
        <w:rPr>
          <w:color w:val="000000"/>
          <w:sz w:val="26"/>
          <w:szCs w:val="26"/>
        </w:rPr>
        <w:t>Віталій ГАЦЕЛЮК</w:t>
      </w:r>
      <w:r w:rsidRPr="0014610E">
        <w:rPr>
          <w:color w:val="000000"/>
          <w:sz w:val="26"/>
          <w:szCs w:val="26"/>
        </w:rPr>
        <w:t xml:space="preserve"> </w:t>
      </w:r>
    </w:p>
    <w:p w:rsidR="00832C23" w:rsidRPr="0014610E" w:rsidRDefault="00832C23" w:rsidP="00AB3E77">
      <w:pPr>
        <w:pStyle w:val="a3"/>
        <w:shd w:val="clear" w:color="auto" w:fill="FFFFFF"/>
        <w:spacing w:before="0" w:beforeAutospacing="0" w:after="0" w:afterAutospacing="0"/>
        <w:ind w:left="-142"/>
        <w:jc w:val="both"/>
        <w:rPr>
          <w:sz w:val="26"/>
          <w:szCs w:val="26"/>
        </w:rPr>
      </w:pPr>
    </w:p>
    <w:p w:rsidR="00832C23" w:rsidRPr="0014610E" w:rsidRDefault="00832C23" w:rsidP="00AB3E77">
      <w:pPr>
        <w:pStyle w:val="a3"/>
        <w:shd w:val="clear" w:color="auto" w:fill="FFFFFF"/>
        <w:tabs>
          <w:tab w:val="left" w:pos="7371"/>
        </w:tabs>
        <w:spacing w:before="0" w:beforeAutospacing="0" w:after="0" w:afterAutospacing="0"/>
        <w:ind w:left="-142"/>
        <w:jc w:val="both"/>
        <w:rPr>
          <w:sz w:val="26"/>
          <w:szCs w:val="26"/>
        </w:rPr>
      </w:pPr>
      <w:r w:rsidRPr="0014610E">
        <w:rPr>
          <w:color w:val="000000"/>
          <w:sz w:val="26"/>
          <w:szCs w:val="26"/>
        </w:rPr>
        <w:t>Члени Комісії:</w:t>
      </w:r>
      <w:r w:rsidRPr="0014610E">
        <w:rPr>
          <w:rStyle w:val="apple-tab-span"/>
          <w:color w:val="000000"/>
          <w:sz w:val="26"/>
          <w:szCs w:val="26"/>
        </w:rPr>
        <w:tab/>
      </w:r>
      <w:r w:rsidR="00270BA1">
        <w:rPr>
          <w:color w:val="000000"/>
          <w:sz w:val="26"/>
          <w:szCs w:val="26"/>
        </w:rPr>
        <w:t>Олег КОЛІУШ</w:t>
      </w:r>
    </w:p>
    <w:p w:rsidR="00832C23" w:rsidRPr="0014610E" w:rsidRDefault="00832C23" w:rsidP="00AB3E77">
      <w:pPr>
        <w:pStyle w:val="a3"/>
        <w:shd w:val="clear" w:color="auto" w:fill="FFFFFF"/>
        <w:spacing w:before="0" w:beforeAutospacing="0" w:after="0" w:afterAutospacing="0"/>
        <w:ind w:left="-142"/>
        <w:jc w:val="both"/>
        <w:rPr>
          <w:sz w:val="26"/>
          <w:szCs w:val="26"/>
        </w:rPr>
      </w:pPr>
    </w:p>
    <w:p w:rsidR="00F50CCD" w:rsidRDefault="00832C23" w:rsidP="00AB3E77">
      <w:pPr>
        <w:pStyle w:val="a3"/>
        <w:shd w:val="clear" w:color="auto" w:fill="FFFFFF"/>
        <w:tabs>
          <w:tab w:val="left" w:pos="7371"/>
        </w:tabs>
        <w:spacing w:before="0" w:beforeAutospacing="0" w:after="0" w:afterAutospacing="0"/>
        <w:ind w:left="-142"/>
        <w:jc w:val="both"/>
      </w:pPr>
      <w:r w:rsidRPr="0014610E">
        <w:rPr>
          <w:rStyle w:val="apple-tab-span"/>
          <w:color w:val="000000"/>
          <w:sz w:val="26"/>
          <w:szCs w:val="26"/>
        </w:rPr>
        <w:tab/>
      </w:r>
      <w:r w:rsidR="00270BA1">
        <w:rPr>
          <w:color w:val="000000"/>
          <w:sz w:val="26"/>
          <w:szCs w:val="26"/>
        </w:rPr>
        <w:t>Руслан МЕЛЬНИК</w:t>
      </w:r>
    </w:p>
    <w:sectPr w:rsidR="00F50CCD" w:rsidSect="0097350D">
      <w:headerReference w:type="default" r:id="rId8"/>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E77" w:rsidRDefault="00AB3E77" w:rsidP="00421AB2">
      <w:pPr>
        <w:spacing w:after="0" w:line="240" w:lineRule="auto"/>
      </w:pPr>
      <w:r>
        <w:separator/>
      </w:r>
    </w:p>
  </w:endnote>
  <w:endnote w:type="continuationSeparator" w:id="0">
    <w:p w:rsidR="00AB3E77" w:rsidRDefault="00AB3E77"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E77" w:rsidRDefault="00AB3E77" w:rsidP="00421AB2">
      <w:pPr>
        <w:spacing w:after="0" w:line="240" w:lineRule="auto"/>
      </w:pPr>
      <w:r>
        <w:separator/>
      </w:r>
    </w:p>
  </w:footnote>
  <w:footnote w:type="continuationSeparator" w:id="0">
    <w:p w:rsidR="00AB3E77" w:rsidRDefault="00AB3E77" w:rsidP="00421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629757"/>
      <w:docPartObj>
        <w:docPartGallery w:val="Page Numbers (Top of Page)"/>
        <w:docPartUnique/>
      </w:docPartObj>
    </w:sdtPr>
    <w:sdtContent>
      <w:p w:rsidR="00AB3E77" w:rsidRDefault="00AB3E77">
        <w:pPr>
          <w:pStyle w:val="a7"/>
          <w:jc w:val="center"/>
        </w:pPr>
        <w:r>
          <w:fldChar w:fldCharType="begin"/>
        </w:r>
        <w:r>
          <w:instrText>PAGE   \* MERGEFORMAT</w:instrText>
        </w:r>
        <w:r>
          <w:fldChar w:fldCharType="separate"/>
        </w:r>
        <w:r w:rsidR="00D616C3">
          <w:rPr>
            <w:noProof/>
          </w:rPr>
          <w:t>3</w:t>
        </w:r>
        <w:r>
          <w:fldChar w:fldCharType="end"/>
        </w:r>
      </w:p>
    </w:sdtContent>
  </w:sdt>
  <w:p w:rsidR="00AB3E77" w:rsidRDefault="00AB3E7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18"/>
    <w:rsid w:val="00026792"/>
    <w:rsid w:val="00032810"/>
    <w:rsid w:val="00033AE4"/>
    <w:rsid w:val="00044E7E"/>
    <w:rsid w:val="00054068"/>
    <w:rsid w:val="001144F3"/>
    <w:rsid w:val="00173288"/>
    <w:rsid w:val="0019068F"/>
    <w:rsid w:val="001A35F5"/>
    <w:rsid w:val="001D7A2A"/>
    <w:rsid w:val="00207737"/>
    <w:rsid w:val="00270BA1"/>
    <w:rsid w:val="00275E7E"/>
    <w:rsid w:val="002D212A"/>
    <w:rsid w:val="002D6BF3"/>
    <w:rsid w:val="00377874"/>
    <w:rsid w:val="003976D6"/>
    <w:rsid w:val="003B34C1"/>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627FDD"/>
    <w:rsid w:val="00633CEF"/>
    <w:rsid w:val="00637FE3"/>
    <w:rsid w:val="0064789E"/>
    <w:rsid w:val="00651EE8"/>
    <w:rsid w:val="006652FB"/>
    <w:rsid w:val="006852F3"/>
    <w:rsid w:val="006B5860"/>
    <w:rsid w:val="006C2178"/>
    <w:rsid w:val="006E0F18"/>
    <w:rsid w:val="0070055D"/>
    <w:rsid w:val="007348A4"/>
    <w:rsid w:val="007860E6"/>
    <w:rsid w:val="00787CAF"/>
    <w:rsid w:val="007A4E89"/>
    <w:rsid w:val="007A7EC5"/>
    <w:rsid w:val="007B5237"/>
    <w:rsid w:val="007B71CF"/>
    <w:rsid w:val="007D0FC5"/>
    <w:rsid w:val="007D12F0"/>
    <w:rsid w:val="007D7AF9"/>
    <w:rsid w:val="007F0177"/>
    <w:rsid w:val="007F5AF4"/>
    <w:rsid w:val="0081060E"/>
    <w:rsid w:val="00816625"/>
    <w:rsid w:val="00821601"/>
    <w:rsid w:val="00832C23"/>
    <w:rsid w:val="0084145D"/>
    <w:rsid w:val="0089476C"/>
    <w:rsid w:val="008958EB"/>
    <w:rsid w:val="00903201"/>
    <w:rsid w:val="00923A66"/>
    <w:rsid w:val="00932430"/>
    <w:rsid w:val="00942D24"/>
    <w:rsid w:val="009453B0"/>
    <w:rsid w:val="0097350D"/>
    <w:rsid w:val="00992720"/>
    <w:rsid w:val="009A08E1"/>
    <w:rsid w:val="009F3A2C"/>
    <w:rsid w:val="009F53FD"/>
    <w:rsid w:val="00A3374A"/>
    <w:rsid w:val="00AA33A2"/>
    <w:rsid w:val="00AA703F"/>
    <w:rsid w:val="00AB3E77"/>
    <w:rsid w:val="00AB4665"/>
    <w:rsid w:val="00AC24ED"/>
    <w:rsid w:val="00AD7C69"/>
    <w:rsid w:val="00B15938"/>
    <w:rsid w:val="00B57E16"/>
    <w:rsid w:val="00B63B77"/>
    <w:rsid w:val="00B93C6A"/>
    <w:rsid w:val="00B96AAC"/>
    <w:rsid w:val="00BA4CFA"/>
    <w:rsid w:val="00BB4424"/>
    <w:rsid w:val="00C16A0A"/>
    <w:rsid w:val="00C55E9D"/>
    <w:rsid w:val="00C55FA8"/>
    <w:rsid w:val="00CA3845"/>
    <w:rsid w:val="00CB38B4"/>
    <w:rsid w:val="00CB3D6F"/>
    <w:rsid w:val="00CE6666"/>
    <w:rsid w:val="00D008C9"/>
    <w:rsid w:val="00D0141E"/>
    <w:rsid w:val="00D616C3"/>
    <w:rsid w:val="00D7284F"/>
    <w:rsid w:val="00DB6586"/>
    <w:rsid w:val="00DB6A01"/>
    <w:rsid w:val="00DC538B"/>
    <w:rsid w:val="00E01D12"/>
    <w:rsid w:val="00E307F3"/>
    <w:rsid w:val="00E52F41"/>
    <w:rsid w:val="00E65B54"/>
    <w:rsid w:val="00EB5548"/>
    <w:rsid w:val="00F3667A"/>
    <w:rsid w:val="00F50CCD"/>
    <w:rsid w:val="00FC5089"/>
    <w:rsid w:val="00FD5F4B"/>
    <w:rsid w:val="00FE6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5364</Words>
  <Characters>3058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2</cp:revision>
  <cp:lastPrinted>2024-03-18T13:19:00Z</cp:lastPrinted>
  <dcterms:created xsi:type="dcterms:W3CDTF">2024-03-25T15:04:00Z</dcterms:created>
  <dcterms:modified xsi:type="dcterms:W3CDTF">2024-03-25T15:04:00Z</dcterms:modified>
</cp:coreProperties>
</file>