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2DBE" w14:textId="77777777" w:rsidR="00897D11" w:rsidRPr="00F95D2E" w:rsidRDefault="00F437F2" w:rsidP="00897D11">
      <w:pPr>
        <w:jc w:val="center"/>
        <w:rPr>
          <w:lang w:val="uk-UA" w:eastAsia="ru-RU"/>
        </w:rPr>
      </w:pPr>
      <w:r w:rsidRPr="00F95D2E">
        <w:rPr>
          <w:kern w:val="1"/>
          <w:sz w:val="28"/>
          <w:szCs w:val="28"/>
          <w:lang w:val="uk-UA" w:eastAsia="uk-UA"/>
        </w:rPr>
        <w:drawing>
          <wp:inline distT="0" distB="0" distL="0" distR="0" wp14:anchorId="5BF1C5C2" wp14:editId="653C890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5676"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3560" cy="716280"/>
                    </a:xfrm>
                    <a:prstGeom prst="rect">
                      <a:avLst/>
                    </a:prstGeom>
                    <a:solidFill>
                      <a:srgbClr val="FFFFFF"/>
                    </a:solidFill>
                    <a:ln>
                      <a:noFill/>
                    </a:ln>
                  </pic:spPr>
                </pic:pic>
              </a:graphicData>
            </a:graphic>
          </wp:inline>
        </w:drawing>
      </w:r>
    </w:p>
    <w:p w14:paraId="2ED4C2A4" w14:textId="77777777" w:rsidR="00897D11" w:rsidRPr="00F95D2E" w:rsidRDefault="00897D11" w:rsidP="00897D11">
      <w:pPr>
        <w:rPr>
          <w:sz w:val="27"/>
          <w:szCs w:val="27"/>
          <w:lang w:val="uk-UA" w:eastAsia="ru-RU"/>
        </w:rPr>
      </w:pPr>
    </w:p>
    <w:p w14:paraId="333BE7B8" w14:textId="77777777" w:rsidR="00897D11" w:rsidRPr="00F95D2E" w:rsidRDefault="00F437F2" w:rsidP="00897D11">
      <w:pPr>
        <w:widowControl w:val="0"/>
        <w:spacing w:line="360" w:lineRule="atLeast"/>
        <w:jc w:val="center"/>
        <w:rPr>
          <w:bCs/>
          <w:kern w:val="1"/>
          <w:sz w:val="36"/>
          <w:szCs w:val="36"/>
          <w:lang w:val="uk-UA" w:eastAsia="hi-IN" w:bidi="hi-IN"/>
        </w:rPr>
      </w:pPr>
      <w:r w:rsidRPr="00F95D2E">
        <w:rPr>
          <w:bCs/>
          <w:kern w:val="1"/>
          <w:sz w:val="36"/>
          <w:szCs w:val="36"/>
          <w:lang w:val="uk-UA" w:eastAsia="hi-IN" w:bidi="hi-IN"/>
        </w:rPr>
        <w:t>ВИЩА КВАЛІФІКАЦІЙНА КОМІСІЯ СУДДІВ УКРАЇНИ</w:t>
      </w:r>
    </w:p>
    <w:p w14:paraId="1C354507" w14:textId="77777777" w:rsidR="00897D11" w:rsidRPr="00F95D2E" w:rsidRDefault="00897D11" w:rsidP="00897D11">
      <w:pPr>
        <w:jc w:val="center"/>
        <w:rPr>
          <w:sz w:val="27"/>
          <w:szCs w:val="27"/>
          <w:lang w:val="uk-UA" w:eastAsia="ru-RU"/>
        </w:rPr>
      </w:pPr>
    </w:p>
    <w:p w14:paraId="42A5E673" w14:textId="531A9383" w:rsidR="00897D11" w:rsidRPr="00F95D2E" w:rsidRDefault="00F3714E" w:rsidP="00F95D2E">
      <w:pPr>
        <w:ind w:left="-142"/>
        <w:rPr>
          <w:lang w:val="uk-UA" w:eastAsia="ru-RU"/>
        </w:rPr>
      </w:pPr>
      <w:r w:rsidRPr="00F95D2E">
        <w:rPr>
          <w:lang w:val="uk-UA" w:eastAsia="ru-RU"/>
        </w:rPr>
        <w:t>07</w:t>
      </w:r>
      <w:r w:rsidR="00B64A79" w:rsidRPr="00F95D2E">
        <w:rPr>
          <w:lang w:val="uk-UA" w:eastAsia="ru-RU"/>
        </w:rPr>
        <w:t xml:space="preserve"> </w:t>
      </w:r>
      <w:r w:rsidRPr="00F95D2E">
        <w:rPr>
          <w:lang w:val="uk-UA" w:eastAsia="ru-RU"/>
        </w:rPr>
        <w:t>грудня</w:t>
      </w:r>
      <w:r w:rsidR="00B64A79" w:rsidRPr="00F95D2E">
        <w:rPr>
          <w:lang w:val="uk-UA" w:eastAsia="ru-RU"/>
        </w:rPr>
        <w:t xml:space="preserve"> </w:t>
      </w:r>
      <w:r w:rsidR="00F437F2" w:rsidRPr="00F95D2E">
        <w:rPr>
          <w:lang w:val="uk-UA" w:eastAsia="ru-RU"/>
        </w:rPr>
        <w:t xml:space="preserve">2023 року </w:t>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437F2" w:rsidRPr="00F95D2E">
        <w:rPr>
          <w:lang w:val="uk-UA" w:eastAsia="ru-RU"/>
        </w:rPr>
        <w:tab/>
      </w:r>
      <w:r w:rsidR="00F95D2E">
        <w:rPr>
          <w:lang w:val="uk-UA" w:eastAsia="ru-RU"/>
        </w:rPr>
        <w:tab/>
      </w:r>
      <w:r w:rsidR="00F437F2" w:rsidRPr="00F95D2E">
        <w:rPr>
          <w:lang w:val="uk-UA" w:eastAsia="ru-RU"/>
        </w:rPr>
        <w:t xml:space="preserve">    м. Київ</w:t>
      </w:r>
    </w:p>
    <w:p w14:paraId="71869980" w14:textId="77777777" w:rsidR="00897D11" w:rsidRPr="00F95D2E" w:rsidRDefault="00897D11" w:rsidP="00F95D2E">
      <w:pPr>
        <w:ind w:left="-142"/>
        <w:rPr>
          <w:lang w:val="uk-UA" w:eastAsia="ru-RU"/>
        </w:rPr>
      </w:pPr>
    </w:p>
    <w:p w14:paraId="3F94A0C5" w14:textId="7C099FD2" w:rsidR="009B7473" w:rsidRPr="00F95D2E" w:rsidRDefault="009B7473" w:rsidP="00F95D2E">
      <w:pPr>
        <w:widowControl w:val="0"/>
        <w:autoSpaceDE w:val="0"/>
        <w:spacing w:line="240" w:lineRule="atLeast"/>
        <w:ind w:left="-142"/>
        <w:jc w:val="center"/>
        <w:rPr>
          <w:bCs/>
          <w:u w:val="single"/>
          <w:lang w:val="uk-UA" w:eastAsia="ru-RU"/>
        </w:rPr>
      </w:pPr>
      <w:r w:rsidRPr="00F95D2E">
        <w:rPr>
          <w:bCs/>
          <w:lang w:val="uk-UA" w:eastAsia="ru-RU"/>
        </w:rPr>
        <w:t xml:space="preserve">Р І Ш Е Н </w:t>
      </w:r>
      <w:proofErr w:type="spellStart"/>
      <w:r w:rsidRPr="00F95D2E">
        <w:rPr>
          <w:bCs/>
          <w:lang w:val="uk-UA" w:eastAsia="ru-RU"/>
        </w:rPr>
        <w:t>Н</w:t>
      </w:r>
      <w:proofErr w:type="spellEnd"/>
      <w:r w:rsidRPr="00F95D2E">
        <w:rPr>
          <w:bCs/>
          <w:lang w:val="uk-UA" w:eastAsia="ru-RU"/>
        </w:rPr>
        <w:t xml:space="preserve"> Я № </w:t>
      </w:r>
      <w:r w:rsidR="00F95D2E">
        <w:rPr>
          <w:bCs/>
          <w:u w:val="single"/>
          <w:lang w:val="uk-UA" w:eastAsia="ru-RU"/>
        </w:rPr>
        <w:t>166/зп-23</w:t>
      </w:r>
      <w:bookmarkStart w:id="0" w:name="_GoBack"/>
      <w:bookmarkEnd w:id="0"/>
    </w:p>
    <w:p w14:paraId="6116D2C3" w14:textId="77777777" w:rsidR="00897D11" w:rsidRPr="00F95D2E" w:rsidRDefault="00897D11" w:rsidP="00F95D2E">
      <w:pPr>
        <w:ind w:left="-142"/>
        <w:rPr>
          <w:bCs/>
          <w:lang w:val="uk-UA" w:eastAsia="ru-RU"/>
        </w:rPr>
      </w:pPr>
    </w:p>
    <w:p w14:paraId="43A0722F" w14:textId="77777777" w:rsidR="00897D11" w:rsidRPr="00F95D2E" w:rsidRDefault="00F437F2" w:rsidP="00F95D2E">
      <w:pPr>
        <w:spacing w:before="140" w:after="140"/>
        <w:ind w:left="-142"/>
        <w:jc w:val="both"/>
        <w:rPr>
          <w:bCs/>
          <w:lang w:val="uk-UA" w:eastAsia="ru-RU"/>
        </w:rPr>
      </w:pPr>
      <w:r w:rsidRPr="00F95D2E">
        <w:rPr>
          <w:bCs/>
          <w:lang w:val="uk-UA" w:eastAsia="ru-RU"/>
        </w:rPr>
        <w:t>Вища кваліфікаційна комісія суддів України у пленарному складі:</w:t>
      </w:r>
    </w:p>
    <w:p w14:paraId="7D494BC3" w14:textId="77777777" w:rsidR="00897D11" w:rsidRPr="00F95D2E" w:rsidRDefault="00F437F2" w:rsidP="00F95D2E">
      <w:pPr>
        <w:shd w:val="clear" w:color="auto" w:fill="FFFFFF"/>
        <w:spacing w:before="140" w:after="140"/>
        <w:ind w:left="-142" w:right="-1"/>
        <w:jc w:val="both"/>
        <w:rPr>
          <w:lang w:val="uk-UA"/>
        </w:rPr>
      </w:pPr>
      <w:r w:rsidRPr="00F95D2E">
        <w:rPr>
          <w:lang w:val="uk-UA"/>
        </w:rPr>
        <w:t>головуючого – Ігнатова Р.М.,</w:t>
      </w:r>
    </w:p>
    <w:p w14:paraId="7FEC7E1C" w14:textId="76DA5855" w:rsidR="00897D11" w:rsidRPr="00F95D2E" w:rsidRDefault="00F437F2" w:rsidP="00F95D2E">
      <w:pPr>
        <w:shd w:val="clear" w:color="auto" w:fill="FFFFFF"/>
        <w:tabs>
          <w:tab w:val="left" w:pos="3969"/>
        </w:tabs>
        <w:spacing w:before="140" w:after="140"/>
        <w:ind w:left="-142" w:right="-15"/>
        <w:jc w:val="both"/>
        <w:rPr>
          <w:lang w:val="uk-UA"/>
        </w:rPr>
      </w:pPr>
      <w:r w:rsidRPr="00F95D2E">
        <w:rPr>
          <w:lang w:val="uk-UA"/>
        </w:rPr>
        <w:t>членів Комісії</w:t>
      </w:r>
      <w:r w:rsidR="00BA4E84" w:rsidRPr="00F95D2E">
        <w:rPr>
          <w:lang w:val="uk-UA"/>
        </w:rPr>
        <w:t xml:space="preserve">: </w:t>
      </w:r>
      <w:proofErr w:type="spellStart"/>
      <w:r w:rsidR="00BA4E84" w:rsidRPr="00F95D2E">
        <w:rPr>
          <w:lang w:val="uk-UA"/>
        </w:rPr>
        <w:t>Богоноса</w:t>
      </w:r>
      <w:proofErr w:type="spellEnd"/>
      <w:r w:rsidR="00BA4E84" w:rsidRPr="00F95D2E">
        <w:rPr>
          <w:lang w:val="uk-UA"/>
        </w:rPr>
        <w:t xml:space="preserve"> М.Б., </w:t>
      </w:r>
      <w:proofErr w:type="spellStart"/>
      <w:r w:rsidR="00170EA4" w:rsidRPr="00F95D2E">
        <w:rPr>
          <w:lang w:val="uk-UA"/>
        </w:rPr>
        <w:t>Гацелюка</w:t>
      </w:r>
      <w:proofErr w:type="spellEnd"/>
      <w:r w:rsidR="00170EA4" w:rsidRPr="00F95D2E">
        <w:rPr>
          <w:lang w:val="uk-UA"/>
        </w:rPr>
        <w:t xml:space="preserve"> В.О.</w:t>
      </w:r>
      <w:r w:rsidR="00F3714E" w:rsidRPr="00F95D2E">
        <w:rPr>
          <w:lang w:val="uk-UA"/>
        </w:rPr>
        <w:t>(доповідач)</w:t>
      </w:r>
      <w:r w:rsidR="00170EA4" w:rsidRPr="00F95D2E">
        <w:rPr>
          <w:lang w:val="uk-UA"/>
        </w:rPr>
        <w:t xml:space="preserve">, </w:t>
      </w:r>
      <w:proofErr w:type="spellStart"/>
      <w:r w:rsidR="00BA4E84" w:rsidRPr="00F95D2E">
        <w:rPr>
          <w:lang w:val="uk-UA"/>
        </w:rPr>
        <w:t>Кидисюка</w:t>
      </w:r>
      <w:proofErr w:type="spellEnd"/>
      <w:r w:rsidR="00BA4E84" w:rsidRPr="00F95D2E">
        <w:rPr>
          <w:lang w:val="uk-UA"/>
        </w:rPr>
        <w:t> Р.А.</w:t>
      </w:r>
      <w:r w:rsidRPr="00F95D2E">
        <w:rPr>
          <w:lang w:val="uk-UA"/>
        </w:rPr>
        <w:t xml:space="preserve">, </w:t>
      </w:r>
      <w:proofErr w:type="spellStart"/>
      <w:r w:rsidRPr="00F95D2E">
        <w:rPr>
          <w:lang w:val="uk-UA"/>
        </w:rPr>
        <w:t>Коліуша</w:t>
      </w:r>
      <w:proofErr w:type="spellEnd"/>
      <w:r w:rsidRPr="00F95D2E">
        <w:rPr>
          <w:lang w:val="uk-UA"/>
        </w:rPr>
        <w:t xml:space="preserve"> О.Л., Мельника Р.І., </w:t>
      </w:r>
      <w:proofErr w:type="spellStart"/>
      <w:r w:rsidRPr="00F95D2E">
        <w:rPr>
          <w:lang w:val="uk-UA"/>
        </w:rPr>
        <w:t>Омельяна</w:t>
      </w:r>
      <w:proofErr w:type="spellEnd"/>
      <w:r w:rsidRPr="00F95D2E">
        <w:rPr>
          <w:lang w:val="uk-UA"/>
        </w:rPr>
        <w:t> О.С., Пасічника А.В., Сидоровича Р.М., Чумака С.Ю., Шевчук Г.М.,</w:t>
      </w:r>
    </w:p>
    <w:p w14:paraId="2EAEE532" w14:textId="2698ABB1" w:rsidR="00897D11" w:rsidRPr="00F95D2E" w:rsidRDefault="00F437F2" w:rsidP="00F95D2E">
      <w:pPr>
        <w:shd w:val="clear" w:color="auto" w:fill="FFFFFF"/>
        <w:tabs>
          <w:tab w:val="left" w:pos="3969"/>
        </w:tabs>
        <w:spacing w:before="160" w:after="140"/>
        <w:ind w:left="-142" w:right="-17"/>
        <w:jc w:val="both"/>
        <w:rPr>
          <w:lang w:val="uk-UA"/>
        </w:rPr>
      </w:pPr>
      <w:r w:rsidRPr="00F95D2E">
        <w:rPr>
          <w:lang w:val="uk-UA"/>
        </w:rPr>
        <w:t xml:space="preserve">розглянувши питання </w:t>
      </w:r>
      <w:r w:rsidR="00341F99" w:rsidRPr="00F95D2E">
        <w:rPr>
          <w:lang w:val="uk-UA"/>
        </w:rPr>
        <w:t xml:space="preserve">про </w:t>
      </w:r>
      <w:r w:rsidR="008E187D" w:rsidRPr="00F95D2E">
        <w:rPr>
          <w:lang w:val="uk-UA"/>
        </w:rPr>
        <w:t xml:space="preserve"> </w:t>
      </w:r>
      <w:r w:rsidRPr="00F95D2E">
        <w:rPr>
          <w:lang w:val="uk-UA"/>
        </w:rPr>
        <w:t xml:space="preserve">внесення змін до </w:t>
      </w:r>
      <w:r w:rsidR="00F3714E" w:rsidRPr="00F95D2E">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95D2E">
        <w:rPr>
          <w:lang w:val="uk-UA" w:eastAsia="uk-UA"/>
        </w:rPr>
        <w:t>,</w:t>
      </w:r>
      <w:r w:rsidR="007C0C60" w:rsidRPr="00F95D2E">
        <w:rPr>
          <w:lang w:val="uk-UA" w:eastAsia="uk-UA"/>
        </w:rPr>
        <w:t xml:space="preserve"> затвердженого рішенням Вищої кваліфікаційної комісії суддів України </w:t>
      </w:r>
      <w:r w:rsidR="00F3714E" w:rsidRPr="00F95D2E">
        <w:rPr>
          <w:lang w:val="uk-UA" w:eastAsia="uk-UA"/>
        </w:rPr>
        <w:t>03</w:t>
      </w:r>
      <w:r w:rsidR="007C0C60" w:rsidRPr="00F95D2E">
        <w:rPr>
          <w:lang w:val="uk-UA" w:eastAsia="uk-UA"/>
        </w:rPr>
        <w:t xml:space="preserve"> </w:t>
      </w:r>
      <w:r w:rsidR="00F3714E" w:rsidRPr="00F95D2E">
        <w:rPr>
          <w:lang w:val="uk-UA" w:eastAsia="uk-UA"/>
        </w:rPr>
        <w:t>листопада 2016 року № 146</w:t>
      </w:r>
      <w:r w:rsidR="007C0C60" w:rsidRPr="00F95D2E">
        <w:rPr>
          <w:lang w:val="uk-UA" w:eastAsia="uk-UA"/>
        </w:rPr>
        <w:t xml:space="preserve">/зп-16 </w:t>
      </w:r>
      <w:r w:rsidR="00F3714E" w:rsidRPr="00F95D2E">
        <w:rPr>
          <w:lang w:val="uk-UA" w:eastAsia="uk-UA"/>
        </w:rPr>
        <w:t>(у редакції рішення Вищої кваліфікаційної комісії суддів України 13 лютого 2018 року № 20/зп-18)</w:t>
      </w:r>
      <w:r w:rsidR="00953DCC" w:rsidRPr="00F95D2E">
        <w:rPr>
          <w:lang w:val="uk-UA" w:eastAsia="uk-UA"/>
        </w:rPr>
        <w:t>,</w:t>
      </w:r>
    </w:p>
    <w:p w14:paraId="486933A2" w14:textId="77777777" w:rsidR="00F75A35" w:rsidRPr="00F95D2E" w:rsidRDefault="00F437F2" w:rsidP="00F95D2E">
      <w:pPr>
        <w:autoSpaceDE w:val="0"/>
        <w:autoSpaceDN w:val="0"/>
        <w:adjustRightInd w:val="0"/>
        <w:spacing w:before="120" w:after="240"/>
        <w:ind w:left="-142"/>
        <w:jc w:val="center"/>
        <w:rPr>
          <w:bCs/>
          <w:lang w:val="uk-UA"/>
        </w:rPr>
      </w:pPr>
      <w:r w:rsidRPr="00F95D2E">
        <w:rPr>
          <w:bCs/>
          <w:lang w:val="uk-UA"/>
        </w:rPr>
        <w:t>встановила:</w:t>
      </w:r>
    </w:p>
    <w:p w14:paraId="69F0F986" w14:textId="3144D51D" w:rsidR="00953DCC" w:rsidRPr="00F95D2E" w:rsidRDefault="00953DCC" w:rsidP="00F95D2E">
      <w:pPr>
        <w:autoSpaceDE w:val="0"/>
        <w:autoSpaceDN w:val="0"/>
        <w:adjustRightInd w:val="0"/>
        <w:ind w:left="-142" w:firstLine="708"/>
        <w:jc w:val="both"/>
        <w:rPr>
          <w:rFonts w:eastAsia="Lucida Sans Unicode"/>
          <w:kern w:val="2"/>
          <w:lang w:val="uk-UA" w:eastAsia="hi-IN" w:bidi="hi-IN"/>
        </w:rPr>
      </w:pPr>
      <w:r w:rsidRPr="00F95D2E">
        <w:rPr>
          <w:rFonts w:eastAsia="Lucida Sans Unicode"/>
          <w:kern w:val="2"/>
          <w:lang w:val="uk-UA" w:eastAsia="hi-IN" w:bidi="hi-IN"/>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(частина перша статті 92 Закону України «Про судоустрій і статус суддів</w:t>
      </w:r>
      <w:r w:rsidR="00526A05" w:rsidRPr="00F95D2E">
        <w:rPr>
          <w:rFonts w:eastAsia="Lucida Sans Unicode"/>
          <w:kern w:val="2"/>
          <w:lang w:val="uk-UA" w:eastAsia="hi-IN" w:bidi="hi-IN"/>
        </w:rPr>
        <w:t>»</w:t>
      </w:r>
      <w:r w:rsidR="00756440" w:rsidRPr="00F95D2E">
        <w:rPr>
          <w:rFonts w:eastAsia="Lucida Sans Unicode"/>
          <w:kern w:val="2"/>
          <w:lang w:val="uk-UA" w:eastAsia="hi-IN" w:bidi="hi-IN"/>
        </w:rPr>
        <w:t>)</w:t>
      </w:r>
      <w:r w:rsidRPr="00F95D2E">
        <w:rPr>
          <w:rFonts w:eastAsia="Lucida Sans Unicode"/>
          <w:kern w:val="2"/>
          <w:lang w:val="uk-UA" w:eastAsia="hi-IN" w:bidi="hi-IN"/>
        </w:rPr>
        <w:t>.</w:t>
      </w:r>
    </w:p>
    <w:p w14:paraId="2FD3605C" w14:textId="50804BE0" w:rsidR="00084E74" w:rsidRPr="00F95D2E" w:rsidRDefault="00084E74" w:rsidP="00F95D2E">
      <w:pPr>
        <w:pStyle w:val="rtejustify"/>
        <w:shd w:val="clear" w:color="auto" w:fill="FFFFFF"/>
        <w:spacing w:before="0" w:beforeAutospacing="0" w:after="0" w:afterAutospacing="0"/>
        <w:ind w:left="-142" w:firstLine="708"/>
        <w:jc w:val="both"/>
        <w:rPr>
          <w:lang w:val="uk-UA"/>
        </w:rPr>
      </w:pPr>
      <w:r w:rsidRPr="00F95D2E">
        <w:rPr>
          <w:lang w:val="uk-UA"/>
        </w:rPr>
        <w:t>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w:t>
      </w:r>
      <w:r w:rsidR="00756440" w:rsidRPr="00F95D2E">
        <w:rPr>
          <w:lang w:val="uk-UA"/>
        </w:rPr>
        <w:t xml:space="preserve"> листопада </w:t>
      </w:r>
      <w:r w:rsidRPr="00F95D2E">
        <w:rPr>
          <w:lang w:val="uk-UA"/>
        </w:rPr>
        <w:t>2019</w:t>
      </w:r>
      <w:r w:rsidR="00756440" w:rsidRPr="00F95D2E">
        <w:rPr>
          <w:lang w:val="uk-UA"/>
        </w:rPr>
        <w:t xml:space="preserve"> року</w:t>
      </w:r>
      <w:r w:rsidRPr="00F95D2E">
        <w:rPr>
          <w:lang w:val="uk-UA"/>
        </w:rPr>
        <w:t>) припинено повноваження членів Вищої кваліфікаційної комісії суддів України.</w:t>
      </w:r>
    </w:p>
    <w:p w14:paraId="05A9419E" w14:textId="4A1F7F05" w:rsidR="00170EA4" w:rsidRPr="00F95D2E" w:rsidRDefault="00170EA4" w:rsidP="00F95D2E">
      <w:pPr>
        <w:pStyle w:val="rtejustify"/>
        <w:shd w:val="clear" w:color="auto" w:fill="FFFFFF"/>
        <w:spacing w:before="0" w:beforeAutospacing="0" w:after="0" w:afterAutospacing="0"/>
        <w:ind w:left="-142" w:firstLine="708"/>
        <w:jc w:val="both"/>
        <w:rPr>
          <w:lang w:val="uk-UA"/>
        </w:rPr>
      </w:pPr>
      <w:r w:rsidRPr="00F95D2E">
        <w:rPr>
          <w:bCs/>
          <w:lang w:val="uk-UA" w:eastAsia="uk-UA"/>
        </w:rPr>
        <w:t>Законами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F95D2E">
        <w:rPr>
          <w:bCs/>
          <w:lang w:val="uk-UA" w:eastAsia="uk-UA"/>
        </w:rPr>
        <w:t xml:space="preserve">  </w:t>
      </w:r>
      <w:r w:rsidRPr="00F95D2E">
        <w:rPr>
          <w:bCs/>
          <w:lang w:val="uk-UA" w:eastAsia="uk-UA"/>
        </w:rPr>
        <w:t>16</w:t>
      </w:r>
      <w:r w:rsidR="00F95D2E">
        <w:rPr>
          <w:bCs/>
          <w:lang w:val="uk-UA" w:eastAsia="uk-UA"/>
        </w:rPr>
        <w:t> </w:t>
      </w:r>
      <w:r w:rsidRPr="00F95D2E">
        <w:rPr>
          <w:bCs/>
          <w:lang w:val="uk-UA" w:eastAsia="uk-UA"/>
        </w:rPr>
        <w:t>жовтня 2019 року № 193-IX та «Про внесення змін до Закону України «Про судоустрій і статус суддів» та деяких законів України щодо відновлення роботи Вищої кваліфікаційної комісії суддів України»</w:t>
      </w:r>
      <w:r w:rsidRPr="00F95D2E">
        <w:rPr>
          <w:lang w:val="uk-UA"/>
        </w:rPr>
        <w:t xml:space="preserve"> </w:t>
      </w:r>
      <w:r w:rsidRPr="00F95D2E">
        <w:rPr>
          <w:bCs/>
          <w:lang w:val="uk-UA" w:eastAsia="uk-UA"/>
        </w:rPr>
        <w:t xml:space="preserve">від 13 липня 2021 року № 1629-IX </w:t>
      </w:r>
      <w:proofErr w:type="spellStart"/>
      <w:r w:rsidRPr="00F95D2E">
        <w:rPr>
          <w:bCs/>
          <w:lang w:val="uk-UA" w:eastAsia="uk-UA"/>
        </w:rPr>
        <w:t>внесено</w:t>
      </w:r>
      <w:proofErr w:type="spellEnd"/>
      <w:r w:rsidRPr="00F95D2E">
        <w:rPr>
          <w:bCs/>
          <w:lang w:val="uk-UA" w:eastAsia="uk-UA"/>
        </w:rPr>
        <w:t xml:space="preserve"> зміни до Закону України «Про судоустрій і статус суддів»</w:t>
      </w:r>
      <w:r w:rsidR="009C23A6" w:rsidRPr="00F95D2E">
        <w:rPr>
          <w:bCs/>
          <w:lang w:val="uk-UA" w:eastAsia="uk-UA"/>
        </w:rPr>
        <w:t xml:space="preserve"> </w:t>
      </w:r>
      <w:r w:rsidR="009C23A6" w:rsidRPr="00F95D2E">
        <w:rPr>
          <w:color w:val="000000"/>
          <w:lang w:val="uk-UA" w:eastAsia="uk-UA" w:bidi="uk-UA"/>
        </w:rPr>
        <w:t>(далі – Закон)</w:t>
      </w:r>
      <w:r w:rsidRPr="00F95D2E">
        <w:rPr>
          <w:bCs/>
          <w:lang w:val="uk-UA" w:eastAsia="uk-UA"/>
        </w:rPr>
        <w:t>.</w:t>
      </w:r>
    </w:p>
    <w:p w14:paraId="43521A5F" w14:textId="70F8340A" w:rsidR="00170EA4" w:rsidRPr="00F95D2E" w:rsidRDefault="00084E74" w:rsidP="00F95D2E">
      <w:pPr>
        <w:pStyle w:val="rtejustify"/>
        <w:shd w:val="clear" w:color="auto" w:fill="FFFFFF"/>
        <w:spacing w:before="0" w:beforeAutospacing="0" w:after="0" w:afterAutospacing="0"/>
        <w:ind w:left="-142" w:firstLine="708"/>
        <w:jc w:val="both"/>
        <w:rPr>
          <w:bCs/>
          <w:lang w:val="uk-UA" w:eastAsia="uk-UA"/>
        </w:rPr>
      </w:pPr>
      <w:r w:rsidRPr="00F95D2E">
        <w:rPr>
          <w:lang w:val="uk-UA"/>
        </w:rPr>
        <w:t>Вищою радою правосуддя 01</w:t>
      </w:r>
      <w:r w:rsidR="00526A05" w:rsidRPr="00F95D2E">
        <w:rPr>
          <w:lang w:val="uk-UA"/>
        </w:rPr>
        <w:t xml:space="preserve"> червня </w:t>
      </w:r>
      <w:r w:rsidRPr="00F95D2E">
        <w:rPr>
          <w:lang w:val="uk-UA"/>
        </w:rPr>
        <w:t>2023</w:t>
      </w:r>
      <w:r w:rsidR="00526A05" w:rsidRPr="00F95D2E">
        <w:rPr>
          <w:lang w:val="uk-UA"/>
        </w:rPr>
        <w:t xml:space="preserve"> року</w:t>
      </w:r>
      <w:r w:rsidRPr="00F95D2E">
        <w:rPr>
          <w:lang w:val="uk-UA"/>
        </w:rPr>
        <w:t xml:space="preserve"> призначено 16 членів Вищої кваліфікаційної комісії суддів України.</w:t>
      </w:r>
      <w:r w:rsidR="00170EA4" w:rsidRPr="00F95D2E">
        <w:rPr>
          <w:bCs/>
          <w:lang w:val="uk-UA" w:eastAsia="uk-UA"/>
        </w:rPr>
        <w:t xml:space="preserve"> </w:t>
      </w:r>
    </w:p>
    <w:p w14:paraId="3980E9A5" w14:textId="36ECC2CF" w:rsidR="00526A05" w:rsidRPr="00F95D2E" w:rsidRDefault="00084E74" w:rsidP="00F95D2E">
      <w:pPr>
        <w:pStyle w:val="rtejustify"/>
        <w:shd w:val="clear" w:color="auto" w:fill="FFFFFF"/>
        <w:spacing w:before="0" w:beforeAutospacing="0" w:after="0" w:afterAutospacing="0"/>
        <w:ind w:left="-142" w:firstLine="708"/>
        <w:jc w:val="both"/>
        <w:rPr>
          <w:lang w:val="uk-UA"/>
        </w:rPr>
      </w:pPr>
      <w:r w:rsidRPr="00F95D2E">
        <w:rPr>
          <w:rFonts w:eastAsia="Lucida Sans Unicode"/>
          <w:kern w:val="2"/>
          <w:lang w:val="uk-UA" w:eastAsia="hi-IN" w:bidi="hi-IN"/>
        </w:rPr>
        <w:t>Рішенням Комісії від 20</w:t>
      </w:r>
      <w:r w:rsidR="00526A05" w:rsidRPr="00F95D2E">
        <w:rPr>
          <w:rFonts w:eastAsia="Lucida Sans Unicode"/>
          <w:kern w:val="2"/>
          <w:lang w:val="uk-UA" w:eastAsia="hi-IN" w:bidi="hi-IN"/>
        </w:rPr>
        <w:t xml:space="preserve"> липня </w:t>
      </w:r>
      <w:r w:rsidRPr="00F95D2E">
        <w:rPr>
          <w:rFonts w:eastAsia="Lucida Sans Unicode"/>
          <w:kern w:val="2"/>
          <w:lang w:val="uk-UA" w:eastAsia="hi-IN" w:bidi="hi-IN"/>
        </w:rPr>
        <w:t>2023</w:t>
      </w:r>
      <w:r w:rsidR="00526A05" w:rsidRPr="00F95D2E">
        <w:rPr>
          <w:rFonts w:eastAsia="Lucida Sans Unicode"/>
          <w:kern w:val="2"/>
          <w:lang w:val="uk-UA" w:eastAsia="hi-IN" w:bidi="hi-IN"/>
        </w:rPr>
        <w:t xml:space="preserve"> року</w:t>
      </w:r>
      <w:r w:rsidRPr="00F95D2E">
        <w:rPr>
          <w:rFonts w:eastAsia="Lucida Sans Unicode"/>
          <w:kern w:val="2"/>
          <w:lang w:val="uk-UA" w:eastAsia="hi-IN" w:bidi="hi-IN"/>
        </w:rPr>
        <w:t xml:space="preserve"> № 34/зп-23 продовжено кваліфікаційне оцінювання суддів</w:t>
      </w:r>
      <w:r w:rsidR="00526A05" w:rsidRPr="00F95D2E">
        <w:rPr>
          <w:rFonts w:eastAsia="Lucida Sans Unicode"/>
          <w:kern w:val="2"/>
          <w:lang w:val="uk-UA" w:eastAsia="hi-IN" w:bidi="hi-IN"/>
        </w:rPr>
        <w:t>,</w:t>
      </w:r>
      <w:r w:rsidRPr="00F95D2E">
        <w:rPr>
          <w:rFonts w:eastAsia="Lucida Sans Unicode"/>
          <w:kern w:val="2"/>
          <w:lang w:val="uk-UA" w:eastAsia="hi-IN" w:bidi="hi-IN"/>
        </w:rPr>
        <w:t xml:space="preserve"> </w:t>
      </w:r>
      <w:r w:rsidRPr="00F95D2E">
        <w:rPr>
          <w:lang w:val="uk-UA"/>
        </w:rPr>
        <w:t>п’ятирічний строк призначення яких на посаду судді закінчився;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стосовно яких необхідно продовжити кваліфікаційне оцінювання на виконання судового рішення</w:t>
      </w:r>
      <w:r w:rsidR="00526A05" w:rsidRPr="00F95D2E">
        <w:rPr>
          <w:lang w:val="uk-UA"/>
        </w:rPr>
        <w:t>.</w:t>
      </w:r>
    </w:p>
    <w:p w14:paraId="036B51F7" w14:textId="77777777" w:rsidR="00F3714E" w:rsidRPr="00F95D2E" w:rsidRDefault="00F3714E" w:rsidP="00F95D2E">
      <w:pPr>
        <w:pStyle w:val="20"/>
        <w:shd w:val="clear" w:color="auto" w:fill="auto"/>
        <w:spacing w:before="0" w:after="0" w:line="240" w:lineRule="auto"/>
        <w:ind w:left="-142" w:firstLine="760"/>
        <w:rPr>
          <w:sz w:val="24"/>
          <w:szCs w:val="24"/>
          <w:lang w:val="uk-UA"/>
        </w:rPr>
      </w:pPr>
      <w:r w:rsidRPr="00F95D2E">
        <w:rPr>
          <w:color w:val="000000"/>
          <w:sz w:val="24"/>
          <w:szCs w:val="24"/>
          <w:lang w:val="uk-UA" w:eastAsia="uk-UA" w:bidi="uk-UA"/>
        </w:rPr>
        <w:lastRenderedPageBreak/>
        <w:t>Згідно з пунктом 16</w:t>
      </w:r>
      <w:r w:rsidRPr="00F95D2E">
        <w:rPr>
          <w:color w:val="000000"/>
          <w:sz w:val="24"/>
          <w:szCs w:val="24"/>
          <w:vertAlign w:val="superscript"/>
          <w:lang w:val="uk-UA" w:eastAsia="uk-UA" w:bidi="uk-UA"/>
        </w:rPr>
        <w:t>1</w:t>
      </w:r>
      <w:r w:rsidRPr="00F95D2E">
        <w:rPr>
          <w:color w:val="000000"/>
          <w:sz w:val="24"/>
          <w:szCs w:val="24"/>
          <w:lang w:val="uk-UA"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47341F8F" w14:textId="06713EDA" w:rsidR="00F3714E" w:rsidRPr="00F95D2E" w:rsidRDefault="00F3714E" w:rsidP="00F95D2E">
      <w:pPr>
        <w:pStyle w:val="20"/>
        <w:shd w:val="clear" w:color="auto" w:fill="auto"/>
        <w:spacing w:before="0" w:after="0" w:line="240" w:lineRule="auto"/>
        <w:ind w:left="-142" w:firstLine="760"/>
        <w:rPr>
          <w:color w:val="000000"/>
          <w:sz w:val="24"/>
          <w:szCs w:val="24"/>
          <w:lang w:val="uk-UA" w:eastAsia="uk-UA" w:bidi="uk-UA"/>
        </w:rPr>
      </w:pPr>
      <w:r w:rsidRPr="00F95D2E">
        <w:rPr>
          <w:color w:val="000000"/>
          <w:sz w:val="24"/>
          <w:szCs w:val="24"/>
          <w:lang w:val="uk-UA" w:eastAsia="uk-UA" w:bidi="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14:paraId="01ED86C0" w14:textId="4F7B38FC" w:rsidR="00CD3A8D" w:rsidRPr="00F95D2E" w:rsidRDefault="00CD3A8D" w:rsidP="00F95D2E">
      <w:pPr>
        <w:pStyle w:val="20"/>
        <w:shd w:val="clear" w:color="auto" w:fill="auto"/>
        <w:spacing w:before="0" w:after="0" w:line="240" w:lineRule="auto"/>
        <w:ind w:left="-142" w:firstLine="760"/>
        <w:rPr>
          <w:sz w:val="24"/>
          <w:szCs w:val="24"/>
          <w:lang w:val="uk-UA"/>
        </w:rPr>
      </w:pPr>
      <w:r w:rsidRPr="00F95D2E">
        <w:rPr>
          <w:color w:val="000000"/>
          <w:sz w:val="24"/>
          <w:szCs w:val="24"/>
          <w:lang w:val="uk-UA" w:eastAsia="uk-UA" w:bidi="uk-UA"/>
        </w:rPr>
        <w:t>Згідно з пунктом 4 частини першої статті 109 Закону до суддів може зас</w:t>
      </w:r>
      <w:r w:rsidR="009C23A6" w:rsidRPr="00F95D2E">
        <w:rPr>
          <w:color w:val="000000"/>
          <w:sz w:val="24"/>
          <w:szCs w:val="24"/>
          <w:lang w:val="uk-UA" w:eastAsia="uk-UA" w:bidi="uk-UA"/>
        </w:rPr>
        <w:t>т</w:t>
      </w:r>
      <w:r w:rsidRPr="00F95D2E">
        <w:rPr>
          <w:color w:val="000000"/>
          <w:sz w:val="24"/>
          <w:szCs w:val="24"/>
          <w:lang w:val="uk-UA" w:eastAsia="uk-UA" w:bidi="uk-UA"/>
        </w:rPr>
        <w:t>о</w:t>
      </w:r>
      <w:r w:rsidR="009C23A6" w:rsidRPr="00F95D2E">
        <w:rPr>
          <w:color w:val="000000"/>
          <w:sz w:val="24"/>
          <w:szCs w:val="24"/>
          <w:lang w:val="uk-UA" w:eastAsia="uk-UA" w:bidi="uk-UA"/>
        </w:rPr>
        <w:t>со</w:t>
      </w:r>
      <w:r w:rsidRPr="00F95D2E">
        <w:rPr>
          <w:color w:val="000000"/>
          <w:sz w:val="24"/>
          <w:szCs w:val="24"/>
          <w:lang w:val="uk-UA" w:eastAsia="uk-UA" w:bidi="uk-UA"/>
        </w:rPr>
        <w:t xml:space="preserve">вуватися дисциплінарне стягнення у виді </w:t>
      </w:r>
      <w:r w:rsidRPr="00F95D2E">
        <w:rPr>
          <w:sz w:val="24"/>
          <w:szCs w:val="24"/>
          <w:shd w:val="clear" w:color="auto" w:fill="FFFFFF"/>
          <w:lang w:val="uk-UA"/>
        </w:rPr>
        <w:t xml:space="preserve">подання про тимчасове (від одного до шести місяців) відсторонення від здійснення правосуддя </w:t>
      </w:r>
      <w:r w:rsidR="009C23A6" w:rsidRPr="00F95D2E">
        <w:rPr>
          <w:sz w:val="24"/>
          <w:szCs w:val="24"/>
          <w:shd w:val="clear" w:color="auto" w:fill="FFFFFF"/>
          <w:lang w:val="uk-UA"/>
        </w:rPr>
        <w:t>–</w:t>
      </w:r>
      <w:r w:rsidRPr="00F95D2E">
        <w:rPr>
          <w:sz w:val="24"/>
          <w:szCs w:val="24"/>
          <w:shd w:val="clear" w:color="auto" w:fill="FFFFFF"/>
          <w:lang w:val="uk-UA"/>
        </w:rPr>
        <w:t xml:space="preserve">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14:paraId="35AB9EF2" w14:textId="77777777" w:rsidR="00F3714E" w:rsidRPr="00F95D2E" w:rsidRDefault="00F3714E" w:rsidP="00F95D2E">
      <w:pPr>
        <w:pStyle w:val="a9"/>
        <w:ind w:left="-142" w:firstLine="708"/>
        <w:jc w:val="both"/>
        <w:rPr>
          <w:rFonts w:ascii="Times New Roman" w:hAnsi="Times New Roman" w:cs="Times New Roman"/>
          <w:sz w:val="24"/>
          <w:szCs w:val="24"/>
          <w:lang w:eastAsia="uk-UA"/>
        </w:rPr>
      </w:pPr>
      <w:r w:rsidRPr="00F95D2E">
        <w:rPr>
          <w:rFonts w:ascii="Times New Roman" w:hAnsi="Times New Roman" w:cs="Times New Roman"/>
          <w:sz w:val="24"/>
          <w:szCs w:val="24"/>
          <w:lang w:eastAsia="uk-UA"/>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4316455D" w14:textId="7604A2C0" w:rsidR="00997A04" w:rsidRPr="00F95D2E" w:rsidRDefault="00997A04" w:rsidP="00F95D2E">
      <w:pPr>
        <w:pStyle w:val="rvps2"/>
        <w:shd w:val="clear" w:color="auto" w:fill="FFFFFF"/>
        <w:spacing w:before="0" w:beforeAutospacing="0" w:after="0" w:afterAutospacing="0"/>
        <w:ind w:left="-142" w:firstLine="450"/>
        <w:jc w:val="both"/>
      </w:pPr>
      <w:r w:rsidRPr="00F95D2E">
        <w:rPr>
          <w:color w:val="000000"/>
          <w:lang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86FDB60" w14:textId="095B89A7" w:rsidR="00997A04" w:rsidRPr="00F95D2E" w:rsidRDefault="00997A04" w:rsidP="00F95D2E">
      <w:pPr>
        <w:pStyle w:val="a9"/>
        <w:ind w:left="-142" w:firstLine="708"/>
        <w:jc w:val="both"/>
        <w:rPr>
          <w:rFonts w:ascii="Times New Roman" w:hAnsi="Times New Roman" w:cs="Times New Roman"/>
          <w:sz w:val="24"/>
          <w:szCs w:val="24"/>
          <w:lang w:eastAsia="uk-UA"/>
        </w:rPr>
      </w:pPr>
      <w:r w:rsidRPr="00F95D2E">
        <w:rPr>
          <w:rFonts w:ascii="Times New Roman" w:hAnsi="Times New Roman" w:cs="Times New Roman"/>
          <w:sz w:val="24"/>
          <w:szCs w:val="24"/>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 листопада 2016 року № 143/зп-16 (у редакції рішення Комісії від</w:t>
      </w:r>
      <w:r w:rsidR="00F95D2E">
        <w:rPr>
          <w:rFonts w:ascii="Times New Roman" w:hAnsi="Times New Roman" w:cs="Times New Roman"/>
          <w:sz w:val="24"/>
          <w:szCs w:val="24"/>
          <w:lang w:eastAsia="uk-UA"/>
        </w:rPr>
        <w:t> </w:t>
      </w:r>
      <w:r w:rsidRPr="00F95D2E">
        <w:rPr>
          <w:rFonts w:ascii="Times New Roman" w:hAnsi="Times New Roman" w:cs="Times New Roman"/>
          <w:sz w:val="24"/>
          <w:szCs w:val="24"/>
          <w:lang w:eastAsia="uk-UA"/>
        </w:rPr>
        <w:t>13</w:t>
      </w:r>
      <w:r w:rsidR="00F95D2E">
        <w:rPr>
          <w:rFonts w:ascii="Times New Roman" w:hAnsi="Times New Roman" w:cs="Times New Roman"/>
          <w:sz w:val="24"/>
          <w:szCs w:val="24"/>
          <w:lang w:eastAsia="uk-UA"/>
        </w:rPr>
        <w:t> </w:t>
      </w:r>
      <w:r w:rsidRPr="00F95D2E">
        <w:rPr>
          <w:rFonts w:ascii="Times New Roman" w:hAnsi="Times New Roman" w:cs="Times New Roman"/>
          <w:sz w:val="24"/>
          <w:szCs w:val="24"/>
          <w:lang w:eastAsia="uk-UA"/>
        </w:rPr>
        <w:t>лютого 2018 року № 20/зп-18) (далі – Положення).</w:t>
      </w:r>
    </w:p>
    <w:p w14:paraId="34436D9B" w14:textId="7C2C8A51" w:rsidR="00DD0528" w:rsidRPr="00F95D2E" w:rsidRDefault="00CD3A8D" w:rsidP="00F95D2E">
      <w:pPr>
        <w:pStyle w:val="rtejustify"/>
        <w:shd w:val="clear" w:color="auto" w:fill="FFFFFF"/>
        <w:spacing w:before="0" w:beforeAutospacing="0" w:after="0" w:afterAutospacing="0"/>
        <w:ind w:left="-142" w:firstLine="708"/>
        <w:jc w:val="both"/>
        <w:rPr>
          <w:lang w:val="uk-UA"/>
        </w:rPr>
      </w:pPr>
      <w:r w:rsidRPr="00F95D2E">
        <w:rPr>
          <w:lang w:val="uk-UA"/>
        </w:rPr>
        <w:t xml:space="preserve">Розділом ІV Положення визначено особливості проведення кваліфікаційного оцінювання у зв’язку з накладенням дисциплінарного стягнення. </w:t>
      </w:r>
      <w:r w:rsidR="00DD0528" w:rsidRPr="00F95D2E">
        <w:rPr>
          <w:lang w:val="uk-UA"/>
        </w:rPr>
        <w:t>Згідно з пунктом 8 цього розділу м</w:t>
      </w:r>
      <w:r w:rsidR="00DD0528" w:rsidRPr="00F95D2E">
        <w:rPr>
          <w:color w:val="000000"/>
          <w:shd w:val="clear" w:color="auto" w:fill="FFFFFF"/>
          <w:lang w:val="uk-UA"/>
        </w:rPr>
        <w:t xml:space="preserve">інімально допустимий бал іспиту під час кваліфікаційного оцінювання суддів у зв’язку з накладенням дисциплінарного стягнення − 55 відсотків від максимально можливого </w:t>
      </w:r>
      <w:proofErr w:type="spellStart"/>
      <w:r w:rsidR="00DD0528" w:rsidRPr="00F95D2E">
        <w:rPr>
          <w:color w:val="000000"/>
          <w:shd w:val="clear" w:color="auto" w:fill="FFFFFF"/>
          <w:lang w:val="uk-UA"/>
        </w:rPr>
        <w:t>бала</w:t>
      </w:r>
      <w:proofErr w:type="spellEnd"/>
      <w:r w:rsidR="00DD0528" w:rsidRPr="00F95D2E">
        <w:rPr>
          <w:color w:val="000000"/>
          <w:shd w:val="clear" w:color="auto" w:fill="FFFFFF"/>
          <w:lang w:val="uk-UA"/>
        </w:rPr>
        <w:t>, встановленого в межах цього іспиту</w:t>
      </w:r>
      <w:r w:rsidR="00DD0528" w:rsidRPr="00F95D2E">
        <w:rPr>
          <w:lang w:val="uk-UA"/>
        </w:rPr>
        <w:t>.</w:t>
      </w:r>
    </w:p>
    <w:p w14:paraId="0E1334F9" w14:textId="2B89DE9B" w:rsidR="00F3714E" w:rsidRPr="00F95D2E" w:rsidRDefault="00CD3A8D" w:rsidP="00F95D2E">
      <w:pPr>
        <w:pStyle w:val="rtejustify"/>
        <w:shd w:val="clear" w:color="auto" w:fill="FFFFFF"/>
        <w:spacing w:before="0" w:beforeAutospacing="0" w:after="0" w:afterAutospacing="0"/>
        <w:ind w:left="-142" w:firstLine="708"/>
        <w:jc w:val="both"/>
        <w:rPr>
          <w:lang w:val="uk-UA"/>
        </w:rPr>
      </w:pPr>
      <w:r w:rsidRPr="00F95D2E">
        <w:rPr>
          <w:lang w:val="uk-UA"/>
        </w:rPr>
        <w:t xml:space="preserve">Відповідно до пункту 10 розділу </w:t>
      </w:r>
      <w:r w:rsidR="00DD0528" w:rsidRPr="00F95D2E">
        <w:rPr>
          <w:lang w:val="uk-UA"/>
        </w:rPr>
        <w:t xml:space="preserve">ІV Положення </w:t>
      </w:r>
      <w:r w:rsidRPr="00F95D2E">
        <w:rPr>
          <w:lang w:val="uk-UA"/>
        </w:rPr>
        <w:t xml:space="preserve">рішення Комісії про підтвердження здатності здійснювати правосуддя у відповідному суді ухвалюється у разі отримання суддею мінімального допустимого і більшого </w:t>
      </w:r>
      <w:proofErr w:type="spellStart"/>
      <w:r w:rsidRPr="00F95D2E">
        <w:rPr>
          <w:lang w:val="uk-UA"/>
        </w:rPr>
        <w:t>бала</w:t>
      </w:r>
      <w:proofErr w:type="spellEnd"/>
      <w:r w:rsidRPr="00F95D2E">
        <w:rPr>
          <w:lang w:val="uk-UA"/>
        </w:rPr>
        <w:t xml:space="preserve"> за результатами іспиту, а також більше 50 відсотків від суми максимально можливих балів за результатами кваліфікаційного оцінювання критеріїв на етапі дослідження досьє та проведення співбесіди за умови отримання за кожен з критеріїв </w:t>
      </w:r>
      <w:proofErr w:type="spellStart"/>
      <w:r w:rsidRPr="00F95D2E">
        <w:rPr>
          <w:lang w:val="uk-UA"/>
        </w:rPr>
        <w:t>бала</w:t>
      </w:r>
      <w:proofErr w:type="spellEnd"/>
      <w:r w:rsidR="009C23A6" w:rsidRPr="00F95D2E">
        <w:rPr>
          <w:lang w:val="uk-UA"/>
        </w:rPr>
        <w:t>,</w:t>
      </w:r>
      <w:r w:rsidRPr="00F95D2E">
        <w:rPr>
          <w:lang w:val="uk-UA"/>
        </w:rPr>
        <w:t xml:space="preserve"> більшого за 0.</w:t>
      </w:r>
    </w:p>
    <w:p w14:paraId="09667E7B" w14:textId="4A30AAAA" w:rsidR="00CD3A8D" w:rsidRPr="00F95D2E" w:rsidRDefault="009C23A6" w:rsidP="00F95D2E">
      <w:pPr>
        <w:pStyle w:val="rtejustify"/>
        <w:shd w:val="clear" w:color="auto" w:fill="FFFFFF"/>
        <w:spacing w:before="0" w:beforeAutospacing="0" w:after="0" w:afterAutospacing="0"/>
        <w:ind w:left="-142" w:firstLine="708"/>
        <w:jc w:val="both"/>
        <w:rPr>
          <w:lang w:val="uk-UA"/>
        </w:rPr>
      </w:pPr>
      <w:r w:rsidRPr="00F95D2E">
        <w:rPr>
          <w:lang w:val="uk-UA"/>
        </w:rPr>
        <w:t>Водночас</w:t>
      </w:r>
      <w:r w:rsidR="00361F7C" w:rsidRPr="00F95D2E">
        <w:rPr>
          <w:lang w:val="uk-UA"/>
        </w:rPr>
        <w:t xml:space="preserve"> пунктом </w:t>
      </w:r>
      <w:r w:rsidR="00DD0528" w:rsidRPr="00F95D2E">
        <w:rPr>
          <w:lang w:val="uk-UA"/>
        </w:rPr>
        <w:t>9</w:t>
      </w:r>
      <w:r w:rsidR="00361F7C" w:rsidRPr="00F95D2E">
        <w:rPr>
          <w:lang w:val="uk-UA"/>
        </w:rPr>
        <w:t xml:space="preserve"> розділу V Положення встановлено, що </w:t>
      </w:r>
      <w:r w:rsidR="00DD0528" w:rsidRPr="00F95D2E">
        <w:rPr>
          <w:lang w:val="uk-UA"/>
        </w:rPr>
        <w:t>м</w:t>
      </w:r>
      <w:r w:rsidR="00DD0528" w:rsidRPr="00F95D2E">
        <w:rPr>
          <w:color w:val="000000"/>
          <w:shd w:val="clear" w:color="auto" w:fill="FFFFFF"/>
          <w:lang w:val="uk-UA"/>
        </w:rPr>
        <w:t xml:space="preserve">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00DD0528" w:rsidRPr="00F95D2E">
        <w:rPr>
          <w:color w:val="000000"/>
          <w:shd w:val="clear" w:color="auto" w:fill="FFFFFF"/>
          <w:lang w:val="uk-UA"/>
        </w:rPr>
        <w:t>бала</w:t>
      </w:r>
      <w:proofErr w:type="spellEnd"/>
      <w:r w:rsidR="00DD0528" w:rsidRPr="00F95D2E">
        <w:rPr>
          <w:color w:val="000000"/>
          <w:shd w:val="clear" w:color="auto" w:fill="FFFFFF"/>
          <w:lang w:val="uk-UA"/>
        </w:rPr>
        <w:t>, встановленого в межах цього іспиту, а пунктом 11 передбачено, що</w:t>
      </w:r>
      <w:r w:rsidR="00DD0528" w:rsidRPr="00F95D2E">
        <w:rPr>
          <w:lang w:val="uk-UA"/>
        </w:rPr>
        <w:t xml:space="preserve"> </w:t>
      </w:r>
      <w:r w:rsidR="00361F7C" w:rsidRPr="00F95D2E">
        <w:rPr>
          <w:lang w:val="uk-UA"/>
        </w:rPr>
        <w:t xml:space="preserve">рішення про відповідність судді займаній посаді ухвалюється у разі отримання суддею мінімального допустимого і більшого </w:t>
      </w:r>
      <w:proofErr w:type="spellStart"/>
      <w:r w:rsidR="00361F7C" w:rsidRPr="00F95D2E">
        <w:rPr>
          <w:lang w:val="uk-UA"/>
        </w:rPr>
        <w:t>бала</w:t>
      </w:r>
      <w:proofErr w:type="spellEnd"/>
      <w:r w:rsidR="00361F7C" w:rsidRPr="00F95D2E">
        <w:rPr>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00361F7C" w:rsidRPr="00F95D2E">
        <w:rPr>
          <w:lang w:val="uk-UA"/>
        </w:rPr>
        <w:t>бала</w:t>
      </w:r>
      <w:proofErr w:type="spellEnd"/>
      <w:r w:rsidRPr="00F95D2E">
        <w:rPr>
          <w:lang w:val="uk-UA"/>
        </w:rPr>
        <w:t>,</w:t>
      </w:r>
      <w:r w:rsidR="00361F7C" w:rsidRPr="00F95D2E">
        <w:rPr>
          <w:lang w:val="uk-UA"/>
        </w:rPr>
        <w:t xml:space="preserve"> більшого за 0.</w:t>
      </w:r>
    </w:p>
    <w:p w14:paraId="2A1F5B9C" w14:textId="68CF611C" w:rsidR="00361F7C" w:rsidRPr="00F95D2E" w:rsidRDefault="00361F7C" w:rsidP="00F95D2E">
      <w:pPr>
        <w:pStyle w:val="rtejustify"/>
        <w:shd w:val="clear" w:color="auto" w:fill="FFFFFF"/>
        <w:spacing w:before="0" w:beforeAutospacing="0" w:after="0" w:afterAutospacing="0"/>
        <w:ind w:left="-142" w:firstLine="708"/>
        <w:jc w:val="both"/>
        <w:rPr>
          <w:lang w:val="uk-UA"/>
        </w:rPr>
      </w:pPr>
      <w:r w:rsidRPr="00F95D2E">
        <w:rPr>
          <w:lang w:val="uk-UA"/>
        </w:rPr>
        <w:t xml:space="preserve">Отже, Положенням </w:t>
      </w:r>
      <w:r w:rsidR="009C23A6" w:rsidRPr="00F95D2E">
        <w:rPr>
          <w:lang w:val="uk-UA"/>
        </w:rPr>
        <w:t>в</w:t>
      </w:r>
      <w:r w:rsidRPr="00F95D2E">
        <w:rPr>
          <w:lang w:val="uk-UA"/>
        </w:rPr>
        <w:t>становлено різний підхід до кваліфікаційного оцінювання у зв’язку з накладенням дисциплінарного стягнення та кваліфікаційного оцінювання на відповідність займаній посаді.</w:t>
      </w:r>
    </w:p>
    <w:p w14:paraId="468A178A" w14:textId="76CD6388" w:rsidR="00361F7C" w:rsidRPr="00F95D2E" w:rsidRDefault="00361F7C" w:rsidP="00F95D2E">
      <w:pPr>
        <w:pStyle w:val="rtejustify"/>
        <w:shd w:val="clear" w:color="auto" w:fill="FFFFFF"/>
        <w:spacing w:before="0" w:beforeAutospacing="0" w:after="0" w:afterAutospacing="0"/>
        <w:ind w:left="-142" w:firstLine="708"/>
        <w:jc w:val="both"/>
        <w:rPr>
          <w:color w:val="000000"/>
          <w:shd w:val="clear" w:color="auto" w:fill="FFFFFF"/>
          <w:lang w:val="uk-UA"/>
        </w:rPr>
      </w:pPr>
      <w:r w:rsidRPr="00F95D2E">
        <w:rPr>
          <w:lang w:val="uk-UA"/>
        </w:rPr>
        <w:lastRenderedPageBreak/>
        <w:t>Однак пунктом 12 розділу ІV передбачено, що с</w:t>
      </w:r>
      <w:r w:rsidRPr="00F95D2E">
        <w:rPr>
          <w:color w:val="000000"/>
          <w:shd w:val="clear" w:color="auto" w:fill="FFFFFF"/>
          <w:lang w:val="uk-UA"/>
        </w:rPr>
        <w:t>уддя, який за результатами кваліфікаційного оцінювання у зв’язку з накладенням дисциплінарного стягнення підтвердив здатність судді здійснювати правосуддя у відповідному суді, вважається таким, що підтвердив відповідність займаній посаді судді після погашення відповідного дисциплінарного стягнення.</w:t>
      </w:r>
    </w:p>
    <w:p w14:paraId="1E6E7107" w14:textId="6BA6BD93" w:rsidR="00084E74" w:rsidRPr="00F95D2E" w:rsidRDefault="00526A05" w:rsidP="00F95D2E">
      <w:pPr>
        <w:pStyle w:val="rtejustify"/>
        <w:shd w:val="clear" w:color="auto" w:fill="FFFFFF"/>
        <w:spacing w:before="0" w:beforeAutospacing="0" w:after="0" w:afterAutospacing="0"/>
        <w:ind w:left="-142" w:firstLine="708"/>
        <w:jc w:val="both"/>
        <w:rPr>
          <w:lang w:val="uk-UA"/>
        </w:rPr>
      </w:pPr>
      <w:r w:rsidRPr="00F95D2E">
        <w:rPr>
          <w:lang w:val="uk-UA"/>
        </w:rPr>
        <w:t xml:space="preserve">З огляду на викладене </w:t>
      </w:r>
      <w:r w:rsidR="00AE0BDA" w:rsidRPr="00F95D2E">
        <w:rPr>
          <w:lang w:val="uk-UA"/>
        </w:rPr>
        <w:t xml:space="preserve">Комісія вважає, що цілі процедур </w:t>
      </w:r>
      <w:r w:rsidR="0028045E" w:rsidRPr="00F95D2E">
        <w:rPr>
          <w:lang w:val="uk-UA"/>
        </w:rPr>
        <w:t>кваліфікаційного оцінювання</w:t>
      </w:r>
      <w:r w:rsidR="0028045E" w:rsidRPr="00F95D2E">
        <w:rPr>
          <w:sz w:val="40"/>
          <w:szCs w:val="40"/>
          <w:lang w:val="uk-UA"/>
        </w:rPr>
        <w:t xml:space="preserve"> </w:t>
      </w:r>
      <w:r w:rsidR="0028045E" w:rsidRPr="00F95D2E">
        <w:rPr>
          <w:lang w:val="uk-UA"/>
        </w:rPr>
        <w:t>у зв’язку з накладенням дисциплінарного стягнення та на відповідність займаній посаді</w:t>
      </w:r>
      <w:r w:rsidR="00AE0BDA" w:rsidRPr="00F95D2E">
        <w:rPr>
          <w:lang w:val="uk-UA"/>
        </w:rPr>
        <w:t xml:space="preserve"> є різними і ототожнення результатів оцінювання двох різних процедур суперечить нормам чинного законодавства</w:t>
      </w:r>
      <w:r w:rsidR="0028045E" w:rsidRPr="00F95D2E">
        <w:rPr>
          <w:lang w:val="uk-UA"/>
        </w:rPr>
        <w:t xml:space="preserve"> України</w:t>
      </w:r>
      <w:r w:rsidR="00AE0BDA" w:rsidRPr="00F95D2E">
        <w:rPr>
          <w:lang w:val="uk-UA"/>
        </w:rPr>
        <w:t xml:space="preserve">. </w:t>
      </w:r>
    </w:p>
    <w:p w14:paraId="2858011F" w14:textId="58C99989" w:rsidR="00B357D4" w:rsidRPr="00F95D2E" w:rsidRDefault="001C0155" w:rsidP="00F95D2E">
      <w:pPr>
        <w:autoSpaceDE w:val="0"/>
        <w:autoSpaceDN w:val="0"/>
        <w:adjustRightInd w:val="0"/>
        <w:ind w:left="-142" w:firstLine="708"/>
        <w:jc w:val="both"/>
        <w:rPr>
          <w:bCs/>
          <w:lang w:val="uk-UA" w:eastAsia="uk-UA"/>
        </w:rPr>
      </w:pPr>
      <w:r w:rsidRPr="00F95D2E">
        <w:rPr>
          <w:bCs/>
          <w:lang w:val="uk-UA" w:eastAsia="uk-UA"/>
        </w:rPr>
        <w:t xml:space="preserve">Заслухавши </w:t>
      </w:r>
      <w:r w:rsidR="00B357D4" w:rsidRPr="00F95D2E">
        <w:rPr>
          <w:bCs/>
          <w:lang w:val="uk-UA" w:eastAsia="uk-UA"/>
        </w:rPr>
        <w:t xml:space="preserve">доповідача та обговоривши зазначене питання порядку денного </w:t>
      </w:r>
      <w:r w:rsidRPr="00F95D2E">
        <w:rPr>
          <w:bCs/>
          <w:lang w:val="uk-UA" w:eastAsia="uk-UA"/>
        </w:rPr>
        <w:t>засідання</w:t>
      </w:r>
      <w:r w:rsidR="00756440" w:rsidRPr="00F95D2E">
        <w:rPr>
          <w:bCs/>
          <w:lang w:val="uk-UA" w:eastAsia="uk-UA"/>
        </w:rPr>
        <w:t xml:space="preserve"> Комісії</w:t>
      </w:r>
      <w:r w:rsidR="00FF4E68" w:rsidRPr="00F95D2E">
        <w:rPr>
          <w:bCs/>
          <w:lang w:val="uk-UA" w:eastAsia="uk-UA"/>
        </w:rPr>
        <w:t>,</w:t>
      </w:r>
      <w:r w:rsidR="00B357D4" w:rsidRPr="00F95D2E">
        <w:rPr>
          <w:bCs/>
          <w:lang w:val="uk-UA" w:eastAsia="uk-UA"/>
        </w:rPr>
        <w:t xml:space="preserve"> з метою </w:t>
      </w:r>
      <w:r w:rsidR="009C23A6" w:rsidRPr="00F95D2E">
        <w:rPr>
          <w:bCs/>
          <w:lang w:val="uk-UA" w:eastAsia="uk-UA"/>
        </w:rPr>
        <w:t xml:space="preserve">реалізації </w:t>
      </w:r>
      <w:r w:rsidR="00DD0528" w:rsidRPr="00F95D2E">
        <w:rPr>
          <w:bCs/>
          <w:lang w:val="uk-UA" w:eastAsia="uk-UA"/>
        </w:rPr>
        <w:t>вимог норм чинного законодавства України</w:t>
      </w:r>
      <w:r w:rsidR="00DF31A5" w:rsidRPr="00F95D2E">
        <w:rPr>
          <w:bCs/>
          <w:lang w:val="uk-UA" w:eastAsia="uk-UA"/>
        </w:rPr>
        <w:t xml:space="preserve"> Комісія вважає за необхідне </w:t>
      </w:r>
      <w:proofErr w:type="spellStart"/>
      <w:r w:rsidR="00DF31A5" w:rsidRPr="00F95D2E">
        <w:rPr>
          <w:bCs/>
          <w:lang w:val="uk-UA" w:eastAsia="uk-UA"/>
        </w:rPr>
        <w:t>внести</w:t>
      </w:r>
      <w:proofErr w:type="spellEnd"/>
      <w:r w:rsidR="00DF31A5" w:rsidRPr="00F95D2E">
        <w:rPr>
          <w:bCs/>
          <w:lang w:val="uk-UA" w:eastAsia="uk-UA"/>
        </w:rPr>
        <w:t xml:space="preserve"> зміни до </w:t>
      </w:r>
      <w:r w:rsidR="00AE0BDA" w:rsidRPr="00F95D2E">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DD0528" w:rsidRPr="00F95D2E">
        <w:rPr>
          <w:lang w:val="uk-UA"/>
        </w:rPr>
        <w:t xml:space="preserve"> шляхом виключення </w:t>
      </w:r>
      <w:r w:rsidR="00DD0528" w:rsidRPr="00F95D2E">
        <w:rPr>
          <w:bCs/>
          <w:lang w:val="uk-UA"/>
        </w:rPr>
        <w:t xml:space="preserve">пункту 12 розділу IV цього </w:t>
      </w:r>
      <w:r w:rsidR="00DD0528" w:rsidRPr="00F95D2E">
        <w:rPr>
          <w:lang w:val="uk-UA"/>
        </w:rPr>
        <w:t>Положення</w:t>
      </w:r>
      <w:r w:rsidR="00DF31A5" w:rsidRPr="00F95D2E">
        <w:rPr>
          <w:bCs/>
          <w:lang w:val="uk-UA" w:eastAsia="uk-UA"/>
        </w:rPr>
        <w:t>.</w:t>
      </w:r>
    </w:p>
    <w:p w14:paraId="532FD97A" w14:textId="6A39E870" w:rsidR="00897D11" w:rsidRPr="00F95D2E" w:rsidRDefault="00F437F2" w:rsidP="00F95D2E">
      <w:pPr>
        <w:shd w:val="clear" w:color="auto" w:fill="FFFFFF"/>
        <w:ind w:left="-142" w:firstLine="709"/>
        <w:jc w:val="both"/>
        <w:rPr>
          <w:lang w:val="uk-UA"/>
        </w:rPr>
      </w:pPr>
      <w:r w:rsidRPr="00F95D2E">
        <w:rPr>
          <w:lang w:val="uk-UA"/>
        </w:rPr>
        <w:t>Керуючись статтями 98, 101 Закону України «Пр</w:t>
      </w:r>
      <w:r w:rsidR="001162D6" w:rsidRPr="00F95D2E">
        <w:rPr>
          <w:lang w:val="uk-UA"/>
        </w:rPr>
        <w:t xml:space="preserve">о судоустрій і статус суддів», </w:t>
      </w:r>
      <w:r w:rsidRPr="00F95D2E">
        <w:rPr>
          <w:lang w:val="uk-UA"/>
        </w:rPr>
        <w:t>Вища кваліфікаційна комісія суддів України</w:t>
      </w:r>
      <w:r w:rsidR="009C23A6" w:rsidRPr="00F95D2E">
        <w:rPr>
          <w:lang w:val="uk-UA"/>
        </w:rPr>
        <w:t xml:space="preserve"> одноголосно</w:t>
      </w:r>
    </w:p>
    <w:p w14:paraId="6DB707A4" w14:textId="77777777" w:rsidR="00897D11" w:rsidRPr="00F95D2E" w:rsidRDefault="00897D11" w:rsidP="00F95D2E">
      <w:pPr>
        <w:autoSpaceDE w:val="0"/>
        <w:autoSpaceDN w:val="0"/>
        <w:adjustRightInd w:val="0"/>
        <w:ind w:left="-142"/>
        <w:jc w:val="both"/>
        <w:rPr>
          <w:b/>
          <w:bCs/>
          <w:lang w:val="uk-UA"/>
        </w:rPr>
      </w:pPr>
    </w:p>
    <w:p w14:paraId="21AD151E" w14:textId="77777777" w:rsidR="00897D11" w:rsidRPr="00F95D2E" w:rsidRDefault="00F437F2" w:rsidP="00F95D2E">
      <w:pPr>
        <w:autoSpaceDE w:val="0"/>
        <w:autoSpaceDN w:val="0"/>
        <w:adjustRightInd w:val="0"/>
        <w:ind w:left="-142"/>
        <w:jc w:val="center"/>
        <w:rPr>
          <w:bCs/>
          <w:lang w:val="uk-UA"/>
        </w:rPr>
      </w:pPr>
      <w:r w:rsidRPr="00F95D2E">
        <w:rPr>
          <w:bCs/>
          <w:lang w:val="uk-UA"/>
        </w:rPr>
        <w:t>вирішила:</w:t>
      </w:r>
    </w:p>
    <w:p w14:paraId="080FE12A" w14:textId="77777777" w:rsidR="00897D11" w:rsidRPr="00F95D2E" w:rsidRDefault="00897D11" w:rsidP="00F95D2E">
      <w:pPr>
        <w:autoSpaceDE w:val="0"/>
        <w:autoSpaceDN w:val="0"/>
        <w:adjustRightInd w:val="0"/>
        <w:ind w:left="-142"/>
        <w:jc w:val="both"/>
        <w:rPr>
          <w:bCs/>
          <w:lang w:val="uk-UA"/>
        </w:rPr>
      </w:pPr>
    </w:p>
    <w:p w14:paraId="1264ADB8" w14:textId="799C58D1" w:rsidR="001272A9" w:rsidRPr="00F95D2E" w:rsidRDefault="00DD0528" w:rsidP="00F95D2E">
      <w:pPr>
        <w:tabs>
          <w:tab w:val="left" w:pos="709"/>
        </w:tabs>
        <w:autoSpaceDE w:val="0"/>
        <w:autoSpaceDN w:val="0"/>
        <w:adjustRightInd w:val="0"/>
        <w:ind w:left="-142"/>
        <w:jc w:val="both"/>
        <w:rPr>
          <w:lang w:val="uk-UA"/>
        </w:rPr>
      </w:pPr>
      <w:proofErr w:type="spellStart"/>
      <w:r w:rsidRPr="00F95D2E">
        <w:rPr>
          <w:bCs/>
          <w:lang w:val="uk-UA"/>
        </w:rPr>
        <w:t>внести</w:t>
      </w:r>
      <w:proofErr w:type="spellEnd"/>
      <w:r w:rsidRPr="00F95D2E">
        <w:rPr>
          <w:bCs/>
          <w:lang w:val="uk-UA"/>
        </w:rPr>
        <w:t xml:space="preserve"> зміни до </w:t>
      </w:r>
      <w:r w:rsidRPr="00F95D2E">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95D2E">
        <w:rPr>
          <w:lang w:val="uk-UA" w:eastAsia="uk-UA"/>
        </w:rPr>
        <w:t>, затвердженого рішенням Вищої кваліфікаційної комісії суддів України 03 листопада 2016</w:t>
      </w:r>
      <w:r w:rsidR="00F95D2E">
        <w:rPr>
          <w:lang w:val="uk-UA" w:eastAsia="uk-UA"/>
        </w:rPr>
        <w:t> </w:t>
      </w:r>
      <w:r w:rsidRPr="00F95D2E">
        <w:rPr>
          <w:lang w:val="uk-UA" w:eastAsia="uk-UA"/>
        </w:rPr>
        <w:t>року № 146/зп-16 (у редакції рішення Вищої кваліфікаційної комісії суддів України 13</w:t>
      </w:r>
      <w:r w:rsidR="00F95D2E">
        <w:rPr>
          <w:lang w:val="uk-UA" w:eastAsia="uk-UA"/>
        </w:rPr>
        <w:t> </w:t>
      </w:r>
      <w:r w:rsidRPr="00F95D2E">
        <w:rPr>
          <w:lang w:val="uk-UA" w:eastAsia="uk-UA"/>
        </w:rPr>
        <w:t xml:space="preserve">лютого 2018 року № 20/зп-18) </w:t>
      </w:r>
      <w:r w:rsidR="00BC5F48" w:rsidRPr="00F95D2E">
        <w:rPr>
          <w:lang w:val="uk-UA" w:eastAsia="uk-UA"/>
        </w:rPr>
        <w:t>шляхом виключення</w:t>
      </w:r>
      <w:r w:rsidR="00361F7C" w:rsidRPr="00F95D2E">
        <w:rPr>
          <w:bCs/>
          <w:lang w:val="uk-UA"/>
        </w:rPr>
        <w:t xml:space="preserve"> пункт</w:t>
      </w:r>
      <w:r w:rsidR="00BC5F48" w:rsidRPr="00F95D2E">
        <w:rPr>
          <w:bCs/>
          <w:lang w:val="uk-UA"/>
        </w:rPr>
        <w:t>у</w:t>
      </w:r>
      <w:r w:rsidR="00361F7C" w:rsidRPr="00F95D2E">
        <w:rPr>
          <w:bCs/>
          <w:lang w:val="uk-UA"/>
        </w:rPr>
        <w:t xml:space="preserve"> 12 розділу </w:t>
      </w:r>
      <w:r w:rsidR="00AE0BDA" w:rsidRPr="00F95D2E">
        <w:rPr>
          <w:bCs/>
          <w:lang w:val="uk-UA"/>
        </w:rPr>
        <w:t>IV</w:t>
      </w:r>
      <w:r w:rsidRPr="00F95D2E">
        <w:rPr>
          <w:bCs/>
          <w:lang w:val="uk-UA"/>
        </w:rPr>
        <w:t xml:space="preserve"> цього Положення</w:t>
      </w:r>
      <w:r w:rsidR="00285FAB" w:rsidRPr="00F95D2E">
        <w:rPr>
          <w:lang w:val="uk-UA"/>
        </w:rPr>
        <w:t>.</w:t>
      </w:r>
    </w:p>
    <w:p w14:paraId="75CCB0B9" w14:textId="77777777" w:rsidR="00F345A9" w:rsidRPr="00F95D2E" w:rsidRDefault="00F345A9" w:rsidP="00F95D2E">
      <w:pPr>
        <w:tabs>
          <w:tab w:val="left" w:pos="709"/>
        </w:tabs>
        <w:autoSpaceDE w:val="0"/>
        <w:autoSpaceDN w:val="0"/>
        <w:adjustRightInd w:val="0"/>
        <w:ind w:left="-142"/>
        <w:jc w:val="both"/>
        <w:rPr>
          <w:lang w:val="uk-UA"/>
        </w:rPr>
      </w:pPr>
    </w:p>
    <w:p w14:paraId="332D95D8" w14:textId="77777777" w:rsidR="009C23A6" w:rsidRPr="00F95D2E" w:rsidRDefault="009C23A6" w:rsidP="00F95D2E">
      <w:pPr>
        <w:tabs>
          <w:tab w:val="left" w:pos="709"/>
        </w:tabs>
        <w:autoSpaceDE w:val="0"/>
        <w:autoSpaceDN w:val="0"/>
        <w:adjustRightInd w:val="0"/>
        <w:ind w:left="-142"/>
        <w:jc w:val="both"/>
        <w:rPr>
          <w:lang w:val="uk-UA"/>
        </w:rPr>
      </w:pPr>
    </w:p>
    <w:p w14:paraId="07FD3BBE" w14:textId="4743C0CA" w:rsidR="00897D11" w:rsidRPr="00F95D2E" w:rsidRDefault="00F437F2" w:rsidP="00F95D2E">
      <w:pPr>
        <w:shd w:val="clear" w:color="auto" w:fill="FFFFFF"/>
        <w:spacing w:line="480" w:lineRule="auto"/>
        <w:ind w:left="-142" w:right="-1"/>
        <w:jc w:val="both"/>
        <w:rPr>
          <w:lang w:val="uk-UA"/>
        </w:rPr>
      </w:pPr>
      <w:r w:rsidRPr="00F95D2E">
        <w:rPr>
          <w:lang w:val="uk-UA"/>
        </w:rPr>
        <w:t>Головуючий</w:t>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t>Р.М. Ігнатов</w:t>
      </w:r>
    </w:p>
    <w:p w14:paraId="18E9A8FD" w14:textId="7E0839B7" w:rsidR="00897D11" w:rsidRPr="00F95D2E" w:rsidRDefault="00F437F2" w:rsidP="00F95D2E">
      <w:pPr>
        <w:shd w:val="clear" w:color="auto" w:fill="FFFFFF"/>
        <w:spacing w:line="480" w:lineRule="auto"/>
        <w:ind w:left="-142" w:right="-1"/>
        <w:jc w:val="both"/>
        <w:rPr>
          <w:lang w:val="uk-UA"/>
        </w:rPr>
      </w:pPr>
      <w:r w:rsidRPr="00F95D2E">
        <w:rPr>
          <w:lang w:val="uk-UA"/>
        </w:rPr>
        <w:t>Члени Комісії:</w:t>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 xml:space="preserve">М.Б. </w:t>
      </w:r>
      <w:proofErr w:type="spellStart"/>
      <w:r w:rsidRPr="00F95D2E">
        <w:rPr>
          <w:lang w:val="uk-UA"/>
        </w:rPr>
        <w:t>Богоніс</w:t>
      </w:r>
      <w:proofErr w:type="spellEnd"/>
    </w:p>
    <w:p w14:paraId="1ECE88F0" w14:textId="1C9B21FC" w:rsidR="00170EA4"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00170EA4" w:rsidRPr="00F95D2E">
        <w:rPr>
          <w:lang w:val="uk-UA"/>
        </w:rPr>
        <w:t xml:space="preserve">В.О. </w:t>
      </w:r>
      <w:proofErr w:type="spellStart"/>
      <w:r w:rsidR="00170EA4" w:rsidRPr="00F95D2E">
        <w:rPr>
          <w:lang w:val="uk-UA"/>
        </w:rPr>
        <w:t>Гацелюк</w:t>
      </w:r>
      <w:proofErr w:type="spellEnd"/>
    </w:p>
    <w:p w14:paraId="4DB4309E" w14:textId="067387CF" w:rsidR="00897D11" w:rsidRPr="00F95D2E" w:rsidRDefault="00F437F2" w:rsidP="00F95D2E">
      <w:pPr>
        <w:shd w:val="clear" w:color="auto" w:fill="FFFFFF"/>
        <w:tabs>
          <w:tab w:val="left" w:pos="0"/>
        </w:tabs>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 xml:space="preserve">Р.А. </w:t>
      </w:r>
      <w:proofErr w:type="spellStart"/>
      <w:r w:rsidRPr="00F95D2E">
        <w:rPr>
          <w:lang w:val="uk-UA"/>
        </w:rPr>
        <w:t>Кидисюк</w:t>
      </w:r>
      <w:proofErr w:type="spellEnd"/>
    </w:p>
    <w:p w14:paraId="14B9F5AB" w14:textId="192DB9B6"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 xml:space="preserve">О.Л. </w:t>
      </w:r>
      <w:proofErr w:type="spellStart"/>
      <w:r w:rsidRPr="00F95D2E">
        <w:rPr>
          <w:lang w:val="uk-UA"/>
        </w:rPr>
        <w:t>Коліуш</w:t>
      </w:r>
      <w:proofErr w:type="spellEnd"/>
    </w:p>
    <w:p w14:paraId="3D12538C" w14:textId="0A3A46B9"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Р.І. Мельник</w:t>
      </w:r>
    </w:p>
    <w:p w14:paraId="031C0512" w14:textId="78B7E53F"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 xml:space="preserve">О.С. </w:t>
      </w:r>
      <w:proofErr w:type="spellStart"/>
      <w:r w:rsidRPr="00F95D2E">
        <w:rPr>
          <w:lang w:val="uk-UA"/>
        </w:rPr>
        <w:t>Омельян</w:t>
      </w:r>
      <w:proofErr w:type="spellEnd"/>
    </w:p>
    <w:p w14:paraId="64FB2388" w14:textId="41E28B03"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А.В. Пасічник</w:t>
      </w:r>
    </w:p>
    <w:p w14:paraId="37293E72" w14:textId="2AFBC5F0"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Р.М. Сидорович</w:t>
      </w:r>
    </w:p>
    <w:p w14:paraId="444D7242" w14:textId="17E5457B" w:rsidR="00897D11"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С.Ю. Чумак</w:t>
      </w:r>
    </w:p>
    <w:p w14:paraId="2BB50E49" w14:textId="51A7497D" w:rsidR="00745BF7" w:rsidRPr="00F95D2E" w:rsidRDefault="00F437F2" w:rsidP="00F95D2E">
      <w:pPr>
        <w:shd w:val="clear" w:color="auto" w:fill="FFFFFF"/>
        <w:spacing w:line="480" w:lineRule="auto"/>
        <w:ind w:left="-142" w:right="-1"/>
        <w:jc w:val="both"/>
        <w:rPr>
          <w:lang w:val="uk-UA"/>
        </w:rPr>
      </w:pP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Pr="00F95D2E">
        <w:rPr>
          <w:lang w:val="uk-UA"/>
        </w:rPr>
        <w:tab/>
      </w:r>
      <w:r w:rsidR="00F95D2E">
        <w:rPr>
          <w:lang w:val="uk-UA"/>
        </w:rPr>
        <w:tab/>
      </w:r>
      <w:r w:rsidRPr="00F95D2E">
        <w:rPr>
          <w:lang w:val="uk-UA"/>
        </w:rPr>
        <w:t>Г.М. Шевчук</w:t>
      </w:r>
    </w:p>
    <w:sectPr w:rsidR="00745BF7" w:rsidRPr="00F95D2E" w:rsidSect="00170EA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EDA59" w14:textId="77777777" w:rsidR="00416EF1" w:rsidRDefault="00416EF1">
      <w:r>
        <w:separator/>
      </w:r>
    </w:p>
  </w:endnote>
  <w:endnote w:type="continuationSeparator" w:id="0">
    <w:p w14:paraId="5CB23991" w14:textId="77777777" w:rsidR="00416EF1" w:rsidRDefault="0041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B74FA" w14:textId="77777777" w:rsidR="00416EF1" w:rsidRDefault="00416EF1">
      <w:r>
        <w:separator/>
      </w:r>
    </w:p>
  </w:footnote>
  <w:footnote w:type="continuationSeparator" w:id="0">
    <w:p w14:paraId="095FEACF" w14:textId="77777777" w:rsidR="00416EF1" w:rsidRDefault="00416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14:paraId="493B3764" w14:textId="77777777" w:rsidR="005F2A2E" w:rsidRDefault="00F437F2">
        <w:pPr>
          <w:pStyle w:val="a3"/>
          <w:jc w:val="center"/>
        </w:pPr>
        <w:r>
          <w:fldChar w:fldCharType="begin"/>
        </w:r>
        <w:r>
          <w:instrText>PAGE   \* MERGEFORMAT</w:instrText>
        </w:r>
        <w:r>
          <w:fldChar w:fldCharType="separate"/>
        </w:r>
        <w:r w:rsidR="00F95D2E">
          <w:rPr>
            <w:noProof/>
          </w:rPr>
          <w:t>2</w:t>
        </w:r>
        <w:r>
          <w:fldChar w:fldCharType="end"/>
        </w:r>
      </w:p>
    </w:sdtContent>
  </w:sdt>
  <w:p w14:paraId="7FC8D104" w14:textId="77777777" w:rsidR="005F2A2E" w:rsidRDefault="005F2A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384"/>
    <w:multiLevelType w:val="hybridMultilevel"/>
    <w:tmpl w:val="11C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BC4307"/>
    <w:multiLevelType w:val="multilevel"/>
    <w:tmpl w:val="6D7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36B9B"/>
    <w:multiLevelType w:val="hybridMultilevel"/>
    <w:tmpl w:val="EC8E86A0"/>
    <w:lvl w:ilvl="0" w:tplc="2328266E">
      <w:start w:val="1"/>
      <w:numFmt w:val="decimal"/>
      <w:lvlText w:val="%1)"/>
      <w:lvlJc w:val="left"/>
      <w:pPr>
        <w:ind w:left="1069" w:hanging="360"/>
      </w:pPr>
      <w:rPr>
        <w:rFonts w:hint="default"/>
      </w:rPr>
    </w:lvl>
    <w:lvl w:ilvl="1" w:tplc="CFCEC2EC" w:tentative="1">
      <w:start w:val="1"/>
      <w:numFmt w:val="lowerLetter"/>
      <w:lvlText w:val="%2."/>
      <w:lvlJc w:val="left"/>
      <w:pPr>
        <w:ind w:left="1789" w:hanging="360"/>
      </w:pPr>
    </w:lvl>
    <w:lvl w:ilvl="2" w:tplc="7652AC12" w:tentative="1">
      <w:start w:val="1"/>
      <w:numFmt w:val="lowerRoman"/>
      <w:lvlText w:val="%3."/>
      <w:lvlJc w:val="right"/>
      <w:pPr>
        <w:ind w:left="2509" w:hanging="180"/>
      </w:pPr>
    </w:lvl>
    <w:lvl w:ilvl="3" w:tplc="A920BFE0" w:tentative="1">
      <w:start w:val="1"/>
      <w:numFmt w:val="decimal"/>
      <w:lvlText w:val="%4."/>
      <w:lvlJc w:val="left"/>
      <w:pPr>
        <w:ind w:left="3229" w:hanging="360"/>
      </w:pPr>
    </w:lvl>
    <w:lvl w:ilvl="4" w:tplc="6680B05A" w:tentative="1">
      <w:start w:val="1"/>
      <w:numFmt w:val="lowerLetter"/>
      <w:lvlText w:val="%5."/>
      <w:lvlJc w:val="left"/>
      <w:pPr>
        <w:ind w:left="3949" w:hanging="360"/>
      </w:pPr>
    </w:lvl>
    <w:lvl w:ilvl="5" w:tplc="0E540CF4" w:tentative="1">
      <w:start w:val="1"/>
      <w:numFmt w:val="lowerRoman"/>
      <w:lvlText w:val="%6."/>
      <w:lvlJc w:val="right"/>
      <w:pPr>
        <w:ind w:left="4669" w:hanging="180"/>
      </w:pPr>
    </w:lvl>
    <w:lvl w:ilvl="6" w:tplc="60F4C6F0" w:tentative="1">
      <w:start w:val="1"/>
      <w:numFmt w:val="decimal"/>
      <w:lvlText w:val="%7."/>
      <w:lvlJc w:val="left"/>
      <w:pPr>
        <w:ind w:left="5389" w:hanging="360"/>
      </w:pPr>
    </w:lvl>
    <w:lvl w:ilvl="7" w:tplc="7E167CEC" w:tentative="1">
      <w:start w:val="1"/>
      <w:numFmt w:val="lowerLetter"/>
      <w:lvlText w:val="%8."/>
      <w:lvlJc w:val="left"/>
      <w:pPr>
        <w:ind w:left="6109" w:hanging="360"/>
      </w:pPr>
    </w:lvl>
    <w:lvl w:ilvl="8" w:tplc="D86C2CB4"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F4"/>
    <w:rsid w:val="00004062"/>
    <w:rsid w:val="000076D7"/>
    <w:rsid w:val="00031FC6"/>
    <w:rsid w:val="00084E74"/>
    <w:rsid w:val="000859CA"/>
    <w:rsid w:val="00096653"/>
    <w:rsid w:val="000A11A1"/>
    <w:rsid w:val="000D0415"/>
    <w:rsid w:val="001162D6"/>
    <w:rsid w:val="001272A9"/>
    <w:rsid w:val="00131202"/>
    <w:rsid w:val="00135DB1"/>
    <w:rsid w:val="00140F19"/>
    <w:rsid w:val="00170EA4"/>
    <w:rsid w:val="0018192B"/>
    <w:rsid w:val="00194588"/>
    <w:rsid w:val="001B6280"/>
    <w:rsid w:val="001C0155"/>
    <w:rsid w:val="001D1804"/>
    <w:rsid w:val="001E53F2"/>
    <w:rsid w:val="00210D5B"/>
    <w:rsid w:val="002341F7"/>
    <w:rsid w:val="00277BEC"/>
    <w:rsid w:val="0028045E"/>
    <w:rsid w:val="00285FAB"/>
    <w:rsid w:val="003232DE"/>
    <w:rsid w:val="00323474"/>
    <w:rsid w:val="00323AE5"/>
    <w:rsid w:val="00341F99"/>
    <w:rsid w:val="00342459"/>
    <w:rsid w:val="00342D14"/>
    <w:rsid w:val="00346E5A"/>
    <w:rsid w:val="00361F7C"/>
    <w:rsid w:val="00386933"/>
    <w:rsid w:val="003A2A5B"/>
    <w:rsid w:val="0041240B"/>
    <w:rsid w:val="00416EF1"/>
    <w:rsid w:val="00477AC7"/>
    <w:rsid w:val="004C717C"/>
    <w:rsid w:val="00500087"/>
    <w:rsid w:val="0050213B"/>
    <w:rsid w:val="0050576F"/>
    <w:rsid w:val="005230B9"/>
    <w:rsid w:val="00526A05"/>
    <w:rsid w:val="00560E87"/>
    <w:rsid w:val="00567B73"/>
    <w:rsid w:val="00574158"/>
    <w:rsid w:val="00582B5D"/>
    <w:rsid w:val="00582DE2"/>
    <w:rsid w:val="0059012E"/>
    <w:rsid w:val="00591C6A"/>
    <w:rsid w:val="005C0CB9"/>
    <w:rsid w:val="005D13E2"/>
    <w:rsid w:val="005F2A2E"/>
    <w:rsid w:val="005F31E6"/>
    <w:rsid w:val="00634EED"/>
    <w:rsid w:val="006459A0"/>
    <w:rsid w:val="00663D22"/>
    <w:rsid w:val="006A3BCA"/>
    <w:rsid w:val="006B5BD7"/>
    <w:rsid w:val="006F1EA5"/>
    <w:rsid w:val="007241DA"/>
    <w:rsid w:val="00745BF7"/>
    <w:rsid w:val="00756440"/>
    <w:rsid w:val="007606B5"/>
    <w:rsid w:val="007A38C3"/>
    <w:rsid w:val="007A40C5"/>
    <w:rsid w:val="007C0C60"/>
    <w:rsid w:val="007D3FD1"/>
    <w:rsid w:val="007E0702"/>
    <w:rsid w:val="007E6782"/>
    <w:rsid w:val="008042D6"/>
    <w:rsid w:val="00823C2D"/>
    <w:rsid w:val="00830828"/>
    <w:rsid w:val="008424C6"/>
    <w:rsid w:val="00851D8B"/>
    <w:rsid w:val="008633BC"/>
    <w:rsid w:val="00894699"/>
    <w:rsid w:val="00897D11"/>
    <w:rsid w:val="00897E78"/>
    <w:rsid w:val="008A2BB3"/>
    <w:rsid w:val="008C5C2F"/>
    <w:rsid w:val="008E187D"/>
    <w:rsid w:val="00900EF4"/>
    <w:rsid w:val="0090599D"/>
    <w:rsid w:val="00953DCC"/>
    <w:rsid w:val="009675C7"/>
    <w:rsid w:val="00997A04"/>
    <w:rsid w:val="009A48D2"/>
    <w:rsid w:val="009B487D"/>
    <w:rsid w:val="009B7473"/>
    <w:rsid w:val="009C23A6"/>
    <w:rsid w:val="00A223B1"/>
    <w:rsid w:val="00A433E8"/>
    <w:rsid w:val="00A60B37"/>
    <w:rsid w:val="00A622A1"/>
    <w:rsid w:val="00AE0BDA"/>
    <w:rsid w:val="00AE4102"/>
    <w:rsid w:val="00B023A7"/>
    <w:rsid w:val="00B0538A"/>
    <w:rsid w:val="00B07941"/>
    <w:rsid w:val="00B357D4"/>
    <w:rsid w:val="00B416F9"/>
    <w:rsid w:val="00B5501F"/>
    <w:rsid w:val="00B64A79"/>
    <w:rsid w:val="00B867DC"/>
    <w:rsid w:val="00BA4E84"/>
    <w:rsid w:val="00BC5F48"/>
    <w:rsid w:val="00BD0F28"/>
    <w:rsid w:val="00BD71F7"/>
    <w:rsid w:val="00C40F62"/>
    <w:rsid w:val="00CD3A8D"/>
    <w:rsid w:val="00CE472C"/>
    <w:rsid w:val="00CF5ADA"/>
    <w:rsid w:val="00D11858"/>
    <w:rsid w:val="00DB76D4"/>
    <w:rsid w:val="00DD0528"/>
    <w:rsid w:val="00DD1493"/>
    <w:rsid w:val="00DF31A5"/>
    <w:rsid w:val="00E053EF"/>
    <w:rsid w:val="00E34440"/>
    <w:rsid w:val="00EE4C5F"/>
    <w:rsid w:val="00F16578"/>
    <w:rsid w:val="00F335D2"/>
    <w:rsid w:val="00F345A9"/>
    <w:rsid w:val="00F3714E"/>
    <w:rsid w:val="00F437F2"/>
    <w:rsid w:val="00F75A35"/>
    <w:rsid w:val="00F95D2E"/>
    <w:rsid w:val="00FC449D"/>
    <w:rsid w:val="00FC68CF"/>
    <w:rsid w:val="00FF254C"/>
    <w:rsid w:val="00FF4460"/>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customStyle="1" w:styleId="rtejustify">
    <w:name w:val="rtejustify"/>
    <w:basedOn w:val="a"/>
    <w:rsid w:val="00084E74"/>
    <w:pPr>
      <w:suppressAutoHyphens w:val="0"/>
      <w:spacing w:before="100" w:beforeAutospacing="1" w:after="100" w:afterAutospacing="1"/>
    </w:pPr>
    <w:rPr>
      <w:lang w:eastAsia="ru-RU"/>
    </w:rPr>
  </w:style>
  <w:style w:type="paragraph" w:styleId="a9">
    <w:name w:val="No Spacing"/>
    <w:uiPriority w:val="1"/>
    <w:qFormat/>
    <w:rsid w:val="00F3714E"/>
    <w:pPr>
      <w:spacing w:after="0" w:line="240" w:lineRule="auto"/>
    </w:pPr>
    <w:rPr>
      <w:lang w:val="uk-UA"/>
    </w:rPr>
  </w:style>
  <w:style w:type="character" w:customStyle="1" w:styleId="2">
    <w:name w:val="Основной текст (2)_"/>
    <w:basedOn w:val="a0"/>
    <w:link w:val="20"/>
    <w:rsid w:val="00F3714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3714E"/>
    <w:pPr>
      <w:widowControl w:val="0"/>
      <w:shd w:val="clear" w:color="auto" w:fill="FFFFFF"/>
      <w:suppressAutoHyphens w:val="0"/>
      <w:spacing w:before="300" w:after="360" w:line="310" w:lineRule="exact"/>
      <w:jc w:val="both"/>
    </w:pPr>
    <w:rPr>
      <w:sz w:val="28"/>
      <w:szCs w:val="28"/>
      <w:lang w:eastAsia="en-US"/>
    </w:rPr>
  </w:style>
  <w:style w:type="paragraph" w:customStyle="1" w:styleId="rvps2">
    <w:name w:val="rvps2"/>
    <w:basedOn w:val="a"/>
    <w:rsid w:val="00997A04"/>
    <w:pPr>
      <w:suppressAutoHyphens w:val="0"/>
      <w:spacing w:before="100" w:beforeAutospacing="1" w:after="100" w:afterAutospacing="1"/>
    </w:pPr>
    <w:rPr>
      <w:lang w:val="uk-UA" w:eastAsia="uk-UA"/>
    </w:rPr>
  </w:style>
  <w:style w:type="character" w:customStyle="1" w:styleId="rvts9">
    <w:name w:val="rvts9"/>
    <w:basedOn w:val="a0"/>
    <w:rsid w:val="00997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customStyle="1" w:styleId="rtejustify">
    <w:name w:val="rtejustify"/>
    <w:basedOn w:val="a"/>
    <w:rsid w:val="00084E74"/>
    <w:pPr>
      <w:suppressAutoHyphens w:val="0"/>
      <w:spacing w:before="100" w:beforeAutospacing="1" w:after="100" w:afterAutospacing="1"/>
    </w:pPr>
    <w:rPr>
      <w:lang w:eastAsia="ru-RU"/>
    </w:rPr>
  </w:style>
  <w:style w:type="paragraph" w:styleId="a9">
    <w:name w:val="No Spacing"/>
    <w:uiPriority w:val="1"/>
    <w:qFormat/>
    <w:rsid w:val="00F3714E"/>
    <w:pPr>
      <w:spacing w:after="0" w:line="240" w:lineRule="auto"/>
    </w:pPr>
    <w:rPr>
      <w:lang w:val="uk-UA"/>
    </w:rPr>
  </w:style>
  <w:style w:type="character" w:customStyle="1" w:styleId="2">
    <w:name w:val="Основной текст (2)_"/>
    <w:basedOn w:val="a0"/>
    <w:link w:val="20"/>
    <w:rsid w:val="00F3714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3714E"/>
    <w:pPr>
      <w:widowControl w:val="0"/>
      <w:shd w:val="clear" w:color="auto" w:fill="FFFFFF"/>
      <w:suppressAutoHyphens w:val="0"/>
      <w:spacing w:before="300" w:after="360" w:line="310" w:lineRule="exact"/>
      <w:jc w:val="both"/>
    </w:pPr>
    <w:rPr>
      <w:sz w:val="28"/>
      <w:szCs w:val="28"/>
      <w:lang w:eastAsia="en-US"/>
    </w:rPr>
  </w:style>
  <w:style w:type="paragraph" w:customStyle="1" w:styleId="rvps2">
    <w:name w:val="rvps2"/>
    <w:basedOn w:val="a"/>
    <w:rsid w:val="00997A04"/>
    <w:pPr>
      <w:suppressAutoHyphens w:val="0"/>
      <w:spacing w:before="100" w:beforeAutospacing="1" w:after="100" w:afterAutospacing="1"/>
    </w:pPr>
    <w:rPr>
      <w:lang w:val="uk-UA" w:eastAsia="uk-UA"/>
    </w:rPr>
  </w:style>
  <w:style w:type="character" w:customStyle="1" w:styleId="rvts9">
    <w:name w:val="rvts9"/>
    <w:basedOn w:val="a0"/>
    <w:rsid w:val="0099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6311">
      <w:bodyDiv w:val="1"/>
      <w:marLeft w:val="0"/>
      <w:marRight w:val="0"/>
      <w:marTop w:val="0"/>
      <w:marBottom w:val="0"/>
      <w:divBdr>
        <w:top w:val="none" w:sz="0" w:space="0" w:color="auto"/>
        <w:left w:val="none" w:sz="0" w:space="0" w:color="auto"/>
        <w:bottom w:val="none" w:sz="0" w:space="0" w:color="auto"/>
        <w:right w:val="none" w:sz="0" w:space="0" w:color="auto"/>
      </w:divBdr>
    </w:div>
    <w:div w:id="670522196">
      <w:bodyDiv w:val="1"/>
      <w:marLeft w:val="0"/>
      <w:marRight w:val="0"/>
      <w:marTop w:val="0"/>
      <w:marBottom w:val="0"/>
      <w:divBdr>
        <w:top w:val="none" w:sz="0" w:space="0" w:color="auto"/>
        <w:left w:val="none" w:sz="0" w:space="0" w:color="auto"/>
        <w:bottom w:val="none" w:sz="0" w:space="0" w:color="auto"/>
        <w:right w:val="none" w:sz="0" w:space="0" w:color="auto"/>
      </w:divBdr>
    </w:div>
    <w:div w:id="731973287">
      <w:bodyDiv w:val="1"/>
      <w:marLeft w:val="0"/>
      <w:marRight w:val="0"/>
      <w:marTop w:val="0"/>
      <w:marBottom w:val="0"/>
      <w:divBdr>
        <w:top w:val="none" w:sz="0" w:space="0" w:color="auto"/>
        <w:left w:val="none" w:sz="0" w:space="0" w:color="auto"/>
        <w:bottom w:val="none" w:sz="0" w:space="0" w:color="auto"/>
        <w:right w:val="none" w:sz="0" w:space="0" w:color="auto"/>
      </w:divBdr>
    </w:div>
    <w:div w:id="982926641">
      <w:bodyDiv w:val="1"/>
      <w:marLeft w:val="0"/>
      <w:marRight w:val="0"/>
      <w:marTop w:val="0"/>
      <w:marBottom w:val="0"/>
      <w:divBdr>
        <w:top w:val="none" w:sz="0" w:space="0" w:color="auto"/>
        <w:left w:val="none" w:sz="0" w:space="0" w:color="auto"/>
        <w:bottom w:val="none" w:sz="0" w:space="0" w:color="auto"/>
        <w:right w:val="none" w:sz="0" w:space="0" w:color="auto"/>
      </w:divBdr>
    </w:div>
    <w:div w:id="18401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5565</Words>
  <Characters>3173</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2</cp:revision>
  <cp:lastPrinted>2023-12-11T11:07:00Z</cp:lastPrinted>
  <dcterms:created xsi:type="dcterms:W3CDTF">2023-12-18T11:56:00Z</dcterms:created>
  <dcterms:modified xsi:type="dcterms:W3CDTF">2023-12-18T11:56:00Z</dcterms:modified>
</cp:coreProperties>
</file>