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22" w:rsidRDefault="00357A22" w:rsidP="00357A2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357A22" w:rsidRDefault="00357A22" w:rsidP="00357A22">
      <w:pPr>
        <w:spacing w:after="0" w:line="240" w:lineRule="auto"/>
        <w:jc w:val="center"/>
        <w:rPr>
          <w:rFonts w:ascii="Times New Roman" w:eastAsia="Times New Roman" w:hAnsi="Times New Roman" w:cs="Times New Roman"/>
          <w:sz w:val="24"/>
          <w:szCs w:val="24"/>
          <w:lang w:eastAsia="uk-UA"/>
        </w:rPr>
      </w:pPr>
    </w:p>
    <w:p w:rsidR="00357A22" w:rsidRDefault="00357A22" w:rsidP="00357A2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C156AB" w:rsidRPr="004B26E3" w:rsidRDefault="00C156AB" w:rsidP="00C156AB">
      <w:pPr>
        <w:spacing w:after="0" w:line="240" w:lineRule="auto"/>
        <w:rPr>
          <w:rFonts w:ascii="Times New Roman" w:eastAsia="Times New Roman" w:hAnsi="Times New Roman" w:cs="Times New Roman"/>
          <w:sz w:val="24"/>
          <w:szCs w:val="24"/>
          <w:lang w:eastAsia="uk-UA"/>
        </w:rPr>
      </w:pPr>
    </w:p>
    <w:p w:rsidR="00C156AB" w:rsidRPr="003962B2" w:rsidRDefault="00C156AB" w:rsidP="00357A22">
      <w:pPr>
        <w:shd w:val="clear" w:color="auto" w:fill="FFFFFF"/>
        <w:tabs>
          <w:tab w:val="left" w:pos="9072"/>
        </w:tabs>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04 березня 2024 року</w:t>
      </w:r>
      <w:r w:rsidRPr="003962B2">
        <w:rPr>
          <w:rFonts w:ascii="Times New Roman" w:eastAsia="Times New Roman" w:hAnsi="Times New Roman" w:cs="Times New Roman"/>
          <w:color w:val="000000"/>
          <w:sz w:val="25"/>
          <w:szCs w:val="25"/>
          <w:lang w:eastAsia="uk-UA"/>
        </w:rPr>
        <w:tab/>
        <w:t>м. Київ</w:t>
      </w:r>
    </w:p>
    <w:p w:rsidR="00C156AB" w:rsidRPr="003962B2" w:rsidRDefault="000B0229" w:rsidP="00C156AB">
      <w:pPr>
        <w:shd w:val="clear" w:color="auto" w:fill="FFFFFF"/>
        <w:spacing w:after="0" w:line="240" w:lineRule="auto"/>
        <w:ind w:right="134"/>
        <w:jc w:val="center"/>
        <w:rPr>
          <w:rFonts w:ascii="Times New Roman" w:eastAsia="Times New Roman" w:hAnsi="Times New Roman" w:cs="Times New Roman"/>
          <w:sz w:val="25"/>
          <w:szCs w:val="25"/>
          <w:lang w:eastAsia="uk-UA"/>
        </w:rPr>
      </w:pPr>
      <w:r>
        <w:rPr>
          <w:rFonts w:ascii="Times New Roman" w:eastAsia="Times New Roman" w:hAnsi="Times New Roman" w:cs="Times New Roman"/>
          <w:color w:val="000000"/>
          <w:sz w:val="25"/>
          <w:szCs w:val="25"/>
          <w:lang w:eastAsia="uk-UA"/>
        </w:rPr>
        <w:t xml:space="preserve">Р І Ш Е Н </w:t>
      </w:r>
      <w:proofErr w:type="spellStart"/>
      <w:r>
        <w:rPr>
          <w:rFonts w:ascii="Times New Roman" w:eastAsia="Times New Roman" w:hAnsi="Times New Roman" w:cs="Times New Roman"/>
          <w:color w:val="000000"/>
          <w:sz w:val="25"/>
          <w:szCs w:val="25"/>
          <w:lang w:eastAsia="uk-UA"/>
        </w:rPr>
        <w:t>Н</w:t>
      </w:r>
      <w:proofErr w:type="spellEnd"/>
      <w:r>
        <w:rPr>
          <w:rFonts w:ascii="Times New Roman" w:eastAsia="Times New Roman" w:hAnsi="Times New Roman" w:cs="Times New Roman"/>
          <w:color w:val="000000"/>
          <w:sz w:val="25"/>
          <w:szCs w:val="25"/>
          <w:lang w:eastAsia="uk-UA"/>
        </w:rPr>
        <w:t xml:space="preserve"> Я № </w:t>
      </w:r>
      <w:r w:rsidRPr="000B0229">
        <w:rPr>
          <w:rFonts w:ascii="Times New Roman" w:eastAsia="Times New Roman" w:hAnsi="Times New Roman" w:cs="Times New Roman"/>
          <w:color w:val="000000"/>
          <w:sz w:val="25"/>
          <w:szCs w:val="25"/>
          <w:u w:val="single"/>
          <w:lang w:eastAsia="uk-UA"/>
        </w:rPr>
        <w:t>173/ас-24</w:t>
      </w:r>
    </w:p>
    <w:p w:rsidR="00C156AB" w:rsidRPr="003962B2" w:rsidRDefault="00C156AB" w:rsidP="00C156AB">
      <w:pPr>
        <w:shd w:val="clear" w:color="auto" w:fill="FFFFFF"/>
        <w:spacing w:after="0" w:line="240" w:lineRule="auto"/>
        <w:jc w:val="both"/>
        <w:rPr>
          <w:rFonts w:ascii="Times New Roman" w:eastAsia="Times New Roman" w:hAnsi="Times New Roman" w:cs="Times New Roman"/>
          <w:sz w:val="25"/>
          <w:szCs w:val="25"/>
          <w:lang w:eastAsia="uk-UA"/>
        </w:rPr>
      </w:pPr>
    </w:p>
    <w:p w:rsidR="00C156AB" w:rsidRPr="003962B2" w:rsidRDefault="00C156AB" w:rsidP="00C156AB">
      <w:pPr>
        <w:shd w:val="clear" w:color="auto" w:fill="FFFFFF"/>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C156AB" w:rsidRPr="003962B2" w:rsidRDefault="00C156AB" w:rsidP="00C156AB">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C156AB" w:rsidRPr="003962B2" w:rsidRDefault="00C156AB" w:rsidP="00C156AB">
      <w:pPr>
        <w:shd w:val="clear" w:color="auto" w:fill="FFFFFF"/>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головуючого – Віталія ГАЦЕЛЮКА,</w:t>
      </w:r>
    </w:p>
    <w:p w:rsidR="00C156AB" w:rsidRPr="003962B2" w:rsidRDefault="00C156AB" w:rsidP="00C156AB">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156AB" w:rsidRPr="003962B2" w:rsidRDefault="00C156AB" w:rsidP="00C156AB">
      <w:pPr>
        <w:shd w:val="clear" w:color="auto" w:fill="FFFFFF"/>
        <w:spacing w:after="0" w:line="240" w:lineRule="auto"/>
        <w:ind w:right="-15"/>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членів Комісії: Олега КОЛІУША (доповідач), Руслана МЕЛЬНИКА,</w:t>
      </w:r>
    </w:p>
    <w:p w:rsidR="00C156AB" w:rsidRPr="003962B2" w:rsidRDefault="00C156AB" w:rsidP="00C156AB">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156AB" w:rsidRPr="003962B2" w:rsidRDefault="00C156AB" w:rsidP="00C156AB">
      <w:pPr>
        <w:shd w:val="clear" w:color="auto" w:fill="FFFFFF"/>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розглянувши питання допуску Козак Ірини Адамівни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0B0229">
        <w:rPr>
          <w:rFonts w:ascii="Times New Roman" w:eastAsia="Times New Roman" w:hAnsi="Times New Roman" w:cs="Times New Roman"/>
          <w:color w:val="000000"/>
          <w:sz w:val="25"/>
          <w:szCs w:val="25"/>
          <w:lang w:eastAsia="uk-UA"/>
        </w:rPr>
        <w:t> </w:t>
      </w:r>
      <w:r w:rsidRPr="003962B2">
        <w:rPr>
          <w:rFonts w:ascii="Times New Roman" w:eastAsia="Times New Roman" w:hAnsi="Times New Roman" w:cs="Times New Roman"/>
          <w:color w:val="000000"/>
          <w:sz w:val="25"/>
          <w:szCs w:val="25"/>
          <w:lang w:eastAsia="uk-UA"/>
        </w:rPr>
        <w:t>94/зп-23, </w:t>
      </w:r>
    </w:p>
    <w:p w:rsidR="00C156AB" w:rsidRPr="003962B2" w:rsidRDefault="00C156AB" w:rsidP="00C156AB">
      <w:pPr>
        <w:shd w:val="clear" w:color="auto" w:fill="FFFFFF"/>
        <w:spacing w:after="0" w:line="240" w:lineRule="auto"/>
        <w:ind w:right="134"/>
        <w:jc w:val="center"/>
        <w:rPr>
          <w:rFonts w:ascii="Times New Roman" w:eastAsia="Times New Roman" w:hAnsi="Times New Roman" w:cs="Times New Roman"/>
          <w:color w:val="000000"/>
          <w:sz w:val="25"/>
          <w:szCs w:val="25"/>
          <w:lang w:eastAsia="uk-UA"/>
        </w:rPr>
      </w:pPr>
      <w:r w:rsidRPr="003962B2">
        <w:rPr>
          <w:rFonts w:ascii="Times New Roman" w:eastAsia="Times New Roman" w:hAnsi="Times New Roman" w:cs="Times New Roman"/>
          <w:color w:val="000000"/>
          <w:sz w:val="25"/>
          <w:szCs w:val="25"/>
          <w:lang w:eastAsia="uk-UA"/>
        </w:rPr>
        <w:t>встановила:</w:t>
      </w:r>
    </w:p>
    <w:p w:rsidR="00C156AB" w:rsidRPr="003962B2" w:rsidRDefault="00C156AB" w:rsidP="00C156AB">
      <w:pPr>
        <w:shd w:val="clear" w:color="auto" w:fill="FFFFFF"/>
        <w:spacing w:after="0" w:line="240" w:lineRule="auto"/>
        <w:ind w:right="134"/>
        <w:jc w:val="center"/>
        <w:rPr>
          <w:rFonts w:ascii="Times New Roman" w:eastAsia="Times New Roman" w:hAnsi="Times New Roman" w:cs="Times New Roman"/>
          <w:sz w:val="25"/>
          <w:szCs w:val="25"/>
          <w:lang w:eastAsia="uk-UA"/>
        </w:rPr>
      </w:pP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Рішенням Вищої кваліфікаційної комісії суддів України від 14.09.2023 № 94/зп-23 (зі змінами, внесеними рішеннями Комісії від 14.12.2023 № 171/зп-23 та від 22.02.2024 №</w:t>
      </w:r>
      <w:r w:rsidR="000B0229">
        <w:rPr>
          <w:color w:val="000000"/>
          <w:sz w:val="25"/>
          <w:szCs w:val="25"/>
        </w:rPr>
        <w:t> </w:t>
      </w:r>
      <w:r w:rsidRPr="003962B2">
        <w:rPr>
          <w:color w:val="000000"/>
          <w:sz w:val="25"/>
          <w:szCs w:val="25"/>
        </w:rPr>
        <w:t>64/зп-24)</w:t>
      </w:r>
      <w:r w:rsidRPr="000B0229">
        <w:rPr>
          <w:color w:val="000000"/>
          <w:sz w:val="16"/>
          <w:szCs w:val="16"/>
        </w:rPr>
        <w:t xml:space="preserve"> </w:t>
      </w:r>
      <w:r w:rsidRPr="003962B2">
        <w:rPr>
          <w:color w:val="000000"/>
          <w:sz w:val="25"/>
          <w:szCs w:val="25"/>
        </w:rPr>
        <w:t>оголошено</w:t>
      </w:r>
      <w:r w:rsidRPr="000B0229">
        <w:rPr>
          <w:color w:val="000000"/>
          <w:sz w:val="16"/>
          <w:szCs w:val="16"/>
        </w:rPr>
        <w:t xml:space="preserve"> </w:t>
      </w:r>
      <w:r w:rsidRPr="003962B2">
        <w:rPr>
          <w:color w:val="000000"/>
          <w:sz w:val="25"/>
          <w:szCs w:val="25"/>
        </w:rPr>
        <w:t>конкурс</w:t>
      </w:r>
      <w:r w:rsidRPr="000B0229">
        <w:rPr>
          <w:color w:val="000000"/>
          <w:sz w:val="16"/>
          <w:szCs w:val="16"/>
        </w:rPr>
        <w:t xml:space="preserve"> </w:t>
      </w:r>
      <w:r w:rsidRPr="003962B2">
        <w:rPr>
          <w:color w:val="000000"/>
          <w:sz w:val="25"/>
          <w:szCs w:val="25"/>
        </w:rPr>
        <w:t>на</w:t>
      </w:r>
      <w:r w:rsidRPr="000B0229">
        <w:rPr>
          <w:color w:val="000000"/>
          <w:sz w:val="16"/>
          <w:szCs w:val="16"/>
        </w:rPr>
        <w:t xml:space="preserve"> </w:t>
      </w:r>
      <w:r w:rsidRPr="003962B2">
        <w:rPr>
          <w:color w:val="000000"/>
          <w:sz w:val="25"/>
          <w:szCs w:val="25"/>
        </w:rPr>
        <w:t>зайняття</w:t>
      </w:r>
      <w:r w:rsidRPr="000B0229">
        <w:rPr>
          <w:color w:val="000000"/>
          <w:sz w:val="16"/>
          <w:szCs w:val="16"/>
        </w:rPr>
        <w:t xml:space="preserve"> </w:t>
      </w:r>
      <w:r w:rsidRPr="003962B2">
        <w:rPr>
          <w:color w:val="000000"/>
          <w:sz w:val="25"/>
          <w:szCs w:val="25"/>
        </w:rPr>
        <w:t>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Згідно з пунктом 5 зазначеного рішен</w:t>
      </w:r>
      <w:r w:rsidR="00357A22">
        <w:rPr>
          <w:color w:val="000000"/>
          <w:sz w:val="25"/>
          <w:szCs w:val="25"/>
        </w:rPr>
        <w:t>ня питання допуску до участі у К</w:t>
      </w:r>
      <w:r w:rsidRPr="003962B2">
        <w:rPr>
          <w:color w:val="000000"/>
          <w:sz w:val="25"/>
          <w:szCs w:val="25"/>
        </w:rPr>
        <w:t>онкурсі вирішуються колегіями Вищої кваліфікаційної комісії суддів України.</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 xml:space="preserve">Особливості проведення Комісією </w:t>
      </w:r>
      <w:r w:rsidR="00357A22">
        <w:rPr>
          <w:color w:val="000000"/>
          <w:sz w:val="25"/>
          <w:szCs w:val="25"/>
        </w:rPr>
        <w:t>Конкурсу</w:t>
      </w:r>
      <w:r w:rsidRPr="003962B2">
        <w:rPr>
          <w:color w:val="000000"/>
          <w:sz w:val="25"/>
          <w:szCs w:val="25"/>
        </w:rPr>
        <w:t xml:space="preserve"> визначено статтею 79</w:t>
      </w:r>
      <w:r w:rsidRPr="003962B2">
        <w:rPr>
          <w:color w:val="000000"/>
          <w:sz w:val="25"/>
          <w:szCs w:val="25"/>
          <w:vertAlign w:val="superscript"/>
        </w:rPr>
        <w:t>3</w:t>
      </w:r>
      <w:r w:rsidRPr="003962B2">
        <w:rPr>
          <w:color w:val="000000"/>
          <w:sz w:val="25"/>
          <w:szCs w:val="25"/>
        </w:rPr>
        <w:t xml:space="preserve"> Закону України «Про судоустрій і статус суддів» (далі – Закон).</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Пунктом 1 частини четвертої статті 79</w:t>
      </w:r>
      <w:r w:rsidRPr="003962B2">
        <w:rPr>
          <w:color w:val="000000"/>
          <w:sz w:val="25"/>
          <w:szCs w:val="25"/>
          <w:vertAlign w:val="superscript"/>
        </w:rPr>
        <w:t>3</w:t>
      </w:r>
      <w:r w:rsidRPr="003962B2">
        <w:rPr>
          <w:color w:val="000000"/>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1) у порядку та строки, визначені цим оголошенням, подали всі необхідні документи;</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 xml:space="preserve">У визначений строк до Комісії із заявою про участь у </w:t>
      </w:r>
      <w:r w:rsidR="00357A22">
        <w:rPr>
          <w:color w:val="000000"/>
          <w:sz w:val="25"/>
          <w:szCs w:val="25"/>
        </w:rPr>
        <w:t>К</w:t>
      </w:r>
      <w:r w:rsidRPr="003962B2">
        <w:rPr>
          <w:color w:val="000000"/>
          <w:sz w:val="25"/>
          <w:szCs w:val="25"/>
        </w:rPr>
        <w:t>онкурсі та про проведення кваліфікаційного оцінювання звернулася Козак Ірина Адамівна.</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Перевіривши подані кандидатом документи, заслухавши доповідача, Комісія встановила таке.</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lastRenderedPageBreak/>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1) має стаж роботи на посаді судді не менше п’яти років;</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2) має науковий ступінь у сфері права та стаж наукової роботи у сфері права щонайменше сім років;</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357A22">
        <w:rPr>
          <w:color w:val="000000"/>
          <w:sz w:val="25"/>
          <w:szCs w:val="25"/>
        </w:rPr>
        <w:t>,</w:t>
      </w:r>
      <w:r w:rsidRPr="003962B2">
        <w:rPr>
          <w:color w:val="000000"/>
          <w:sz w:val="25"/>
          <w:szCs w:val="25"/>
        </w:rPr>
        <w:t xml:space="preserve"> щонайменше сім років;</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4) має сукупний стаж (досвід) роботи (професійної діяльності) відповідно до вимог, визначених пунктами 1–3 цієї частини, щонайменше сім років.</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Козак І.А. у своїй заяві пр</w:t>
      </w:r>
      <w:r w:rsidR="00357A22">
        <w:rPr>
          <w:color w:val="000000"/>
          <w:sz w:val="25"/>
          <w:szCs w:val="25"/>
        </w:rPr>
        <w:t>осила допустити її до участі у К</w:t>
      </w:r>
      <w:r w:rsidRPr="003962B2">
        <w:rPr>
          <w:color w:val="000000"/>
          <w:sz w:val="25"/>
          <w:szCs w:val="25"/>
        </w:rPr>
        <w:t>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 xml:space="preserve">Натомість Козак І.А. призначена на посаду судді </w:t>
      </w:r>
      <w:r w:rsidRPr="003962B2">
        <w:rPr>
          <w:color w:val="000000"/>
          <w:sz w:val="25"/>
          <w:szCs w:val="25"/>
          <w:shd w:val="clear" w:color="auto" w:fill="FFFFFF"/>
        </w:rPr>
        <w:t>Києво-Святошинського районного суду Київської області</w:t>
      </w:r>
      <w:r w:rsidRPr="003962B2">
        <w:rPr>
          <w:color w:val="000000"/>
          <w:sz w:val="25"/>
          <w:szCs w:val="25"/>
        </w:rPr>
        <w:t xml:space="preserve"> Указом Президента України від 04.12.2020 № 539/2020, тобто кандидат не має відповідного п’ятирічного стажу роботи на посаді судді станом на день подання нею документів.</w:t>
      </w:r>
    </w:p>
    <w:p w:rsidR="003962B2" w:rsidRPr="003962B2" w:rsidRDefault="00357A22" w:rsidP="003962B2">
      <w:pPr>
        <w:pStyle w:val="a3"/>
        <w:spacing w:before="0" w:beforeAutospacing="0" w:after="0" w:afterAutospacing="0"/>
        <w:ind w:firstLine="708"/>
        <w:jc w:val="both"/>
        <w:rPr>
          <w:sz w:val="25"/>
          <w:szCs w:val="25"/>
        </w:rPr>
      </w:pPr>
      <w:r>
        <w:rPr>
          <w:color w:val="000000"/>
          <w:sz w:val="25"/>
          <w:szCs w:val="25"/>
        </w:rPr>
        <w:t>Водночас</w:t>
      </w:r>
      <w:r w:rsidR="003962B2" w:rsidRPr="003962B2">
        <w:rPr>
          <w:color w:val="000000"/>
          <w:sz w:val="25"/>
          <w:szCs w:val="25"/>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і професійна діяльність на посаді судді.</w:t>
      </w:r>
    </w:p>
    <w:p w:rsidR="003962B2" w:rsidRPr="003962B2" w:rsidRDefault="003962B2" w:rsidP="003962B2">
      <w:pPr>
        <w:pStyle w:val="a3"/>
        <w:spacing w:before="0" w:beforeAutospacing="0" w:after="0" w:afterAutospacing="0"/>
        <w:ind w:firstLine="708"/>
        <w:jc w:val="both"/>
        <w:rPr>
          <w:sz w:val="25"/>
          <w:szCs w:val="25"/>
        </w:rPr>
      </w:pPr>
      <w:r w:rsidRPr="003962B2">
        <w:rPr>
          <w:color w:val="000000"/>
          <w:sz w:val="25"/>
          <w:szCs w:val="25"/>
        </w:rPr>
        <w:t>Отже, Комісією встановлено відсутність у Козак І.А. відповідного стажу роботи на посаді судді, що є підставою для відмови у допуску до проходження кваліфіка</w:t>
      </w:r>
      <w:r w:rsidR="00357A22">
        <w:rPr>
          <w:color w:val="000000"/>
          <w:sz w:val="25"/>
          <w:szCs w:val="25"/>
        </w:rPr>
        <w:t>ційного оцінювання та участі в К</w:t>
      </w:r>
      <w:r w:rsidRPr="003962B2">
        <w:rPr>
          <w:color w:val="000000"/>
          <w:sz w:val="25"/>
          <w:szCs w:val="25"/>
        </w:rPr>
        <w:t>онкурсі на посаду судді апеляційного суду.</w:t>
      </w:r>
    </w:p>
    <w:p w:rsidR="003962B2" w:rsidRDefault="003962B2" w:rsidP="003962B2">
      <w:pPr>
        <w:pStyle w:val="a3"/>
        <w:spacing w:before="0" w:beforeAutospacing="0" w:after="0" w:afterAutospacing="0"/>
        <w:ind w:firstLine="708"/>
        <w:jc w:val="both"/>
        <w:rPr>
          <w:color w:val="000000"/>
          <w:sz w:val="25"/>
          <w:szCs w:val="25"/>
        </w:rPr>
      </w:pPr>
      <w:r w:rsidRPr="003962B2">
        <w:rPr>
          <w:color w:val="000000"/>
          <w:sz w:val="25"/>
          <w:szCs w:val="25"/>
        </w:rPr>
        <w:t>Керуючись статтями 79</w:t>
      </w:r>
      <w:r w:rsidRPr="003962B2">
        <w:rPr>
          <w:color w:val="000000"/>
          <w:sz w:val="25"/>
          <w:szCs w:val="25"/>
          <w:vertAlign w:val="superscript"/>
        </w:rPr>
        <w:t>3</w:t>
      </w:r>
      <w:r w:rsidRPr="003962B2">
        <w:rPr>
          <w:color w:val="000000"/>
          <w:sz w:val="25"/>
          <w:szCs w:val="25"/>
        </w:rPr>
        <w:t xml:space="preserve">, 83, 93, 101 Закону України «Про судоустрій і статус суддів», </w:t>
      </w:r>
      <w:r w:rsidR="00357A22">
        <w:rPr>
          <w:color w:val="000000"/>
          <w:sz w:val="25"/>
          <w:szCs w:val="25"/>
        </w:rPr>
        <w:t>Вища кваліфікаційна комісія суддів України</w:t>
      </w:r>
      <w:r w:rsidRPr="003962B2">
        <w:rPr>
          <w:color w:val="000000"/>
          <w:sz w:val="25"/>
          <w:szCs w:val="25"/>
        </w:rPr>
        <w:t xml:space="preserve"> одноголосно</w:t>
      </w:r>
    </w:p>
    <w:p w:rsidR="00357A22" w:rsidRPr="003962B2" w:rsidRDefault="00357A22" w:rsidP="003962B2">
      <w:pPr>
        <w:pStyle w:val="a3"/>
        <w:spacing w:before="0" w:beforeAutospacing="0" w:after="0" w:afterAutospacing="0"/>
        <w:ind w:firstLine="708"/>
        <w:jc w:val="both"/>
        <w:rPr>
          <w:sz w:val="25"/>
          <w:szCs w:val="25"/>
        </w:rPr>
      </w:pPr>
    </w:p>
    <w:p w:rsidR="00C156AB" w:rsidRPr="003962B2" w:rsidRDefault="00C156AB" w:rsidP="00C156AB">
      <w:pPr>
        <w:spacing w:after="0" w:line="240" w:lineRule="auto"/>
        <w:jc w:val="center"/>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вирішила:</w:t>
      </w:r>
    </w:p>
    <w:p w:rsidR="00C156AB" w:rsidRPr="003962B2" w:rsidRDefault="00C156AB" w:rsidP="00C156AB">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156AB" w:rsidRPr="003962B2" w:rsidRDefault="00C156AB" w:rsidP="003962B2">
      <w:pPr>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 xml:space="preserve">відмовити Козак Ірині Адамівні </w:t>
      </w:r>
      <w:r w:rsidR="00357A22">
        <w:rPr>
          <w:rFonts w:ascii="Times New Roman" w:eastAsia="Times New Roman" w:hAnsi="Times New Roman" w:cs="Times New Roman"/>
          <w:color w:val="000000"/>
          <w:sz w:val="25"/>
          <w:szCs w:val="25"/>
          <w:lang w:eastAsia="uk-UA"/>
        </w:rPr>
        <w:t>в</w:t>
      </w:r>
      <w:r w:rsidRPr="003962B2">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C156AB" w:rsidRPr="003962B2" w:rsidRDefault="00C156AB" w:rsidP="003962B2">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C156AB" w:rsidRPr="003962B2" w:rsidRDefault="00C156AB" w:rsidP="003962B2">
      <w:pPr>
        <w:spacing w:after="0" w:line="240" w:lineRule="auto"/>
        <w:rPr>
          <w:rFonts w:ascii="Times New Roman" w:eastAsia="Times New Roman" w:hAnsi="Times New Roman" w:cs="Times New Roman"/>
          <w:sz w:val="25"/>
          <w:szCs w:val="25"/>
          <w:lang w:eastAsia="uk-UA"/>
        </w:rPr>
      </w:pPr>
    </w:p>
    <w:p w:rsidR="00C156AB" w:rsidRPr="003962B2" w:rsidRDefault="003962B2" w:rsidP="00357A22">
      <w:pPr>
        <w:tabs>
          <w:tab w:val="left" w:pos="7797"/>
        </w:tabs>
        <w:spacing w:after="0" w:line="240" w:lineRule="auto"/>
        <w:jc w:val="both"/>
        <w:rPr>
          <w:rFonts w:ascii="Times New Roman" w:eastAsia="Times New Roman" w:hAnsi="Times New Roman" w:cs="Times New Roman"/>
          <w:sz w:val="25"/>
          <w:szCs w:val="25"/>
          <w:lang w:eastAsia="uk-UA"/>
        </w:rPr>
      </w:pPr>
      <w:r>
        <w:rPr>
          <w:rFonts w:ascii="Times New Roman" w:eastAsia="Times New Roman" w:hAnsi="Times New Roman" w:cs="Times New Roman"/>
          <w:color w:val="000000"/>
          <w:sz w:val="25"/>
          <w:szCs w:val="25"/>
          <w:lang w:eastAsia="uk-UA"/>
        </w:rPr>
        <w:t>Г</w:t>
      </w:r>
      <w:r w:rsidR="00C156AB" w:rsidRPr="003962B2">
        <w:rPr>
          <w:rFonts w:ascii="Times New Roman" w:eastAsia="Times New Roman" w:hAnsi="Times New Roman" w:cs="Times New Roman"/>
          <w:color w:val="000000"/>
          <w:sz w:val="25"/>
          <w:szCs w:val="25"/>
          <w:lang w:eastAsia="uk-UA"/>
        </w:rPr>
        <w:t>оловуючий</w:t>
      </w:r>
      <w:r w:rsidR="00C156AB" w:rsidRPr="003962B2">
        <w:rPr>
          <w:rFonts w:ascii="Times New Roman" w:eastAsia="Times New Roman" w:hAnsi="Times New Roman" w:cs="Times New Roman"/>
          <w:color w:val="000000"/>
          <w:sz w:val="25"/>
          <w:szCs w:val="25"/>
          <w:lang w:eastAsia="uk-UA"/>
        </w:rPr>
        <w:tab/>
        <w:t>Віталій ГАЦЕЛЮК</w:t>
      </w:r>
    </w:p>
    <w:p w:rsidR="00C156AB" w:rsidRPr="003962B2" w:rsidRDefault="00C156AB" w:rsidP="003962B2">
      <w:pPr>
        <w:spacing w:after="0" w:line="240" w:lineRule="auto"/>
        <w:rPr>
          <w:rFonts w:ascii="Times New Roman" w:eastAsia="Times New Roman" w:hAnsi="Times New Roman" w:cs="Times New Roman"/>
          <w:sz w:val="25"/>
          <w:szCs w:val="25"/>
          <w:lang w:eastAsia="uk-UA"/>
        </w:rPr>
      </w:pPr>
    </w:p>
    <w:p w:rsidR="00C156AB" w:rsidRPr="003962B2" w:rsidRDefault="00C156AB" w:rsidP="00357A22">
      <w:pPr>
        <w:tabs>
          <w:tab w:val="left" w:pos="7797"/>
        </w:tabs>
        <w:spacing w:after="0" w:line="240" w:lineRule="auto"/>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Члени Комісії:</w:t>
      </w:r>
      <w:r w:rsidRPr="003962B2">
        <w:rPr>
          <w:rFonts w:ascii="Times New Roman" w:eastAsia="Times New Roman" w:hAnsi="Times New Roman" w:cs="Times New Roman"/>
          <w:color w:val="000000"/>
          <w:sz w:val="25"/>
          <w:szCs w:val="25"/>
          <w:lang w:eastAsia="uk-UA"/>
        </w:rPr>
        <w:tab/>
        <w:t>Олег КО</w:t>
      </w:r>
      <w:bookmarkStart w:id="0" w:name="_GoBack"/>
      <w:bookmarkEnd w:id="0"/>
      <w:r w:rsidRPr="003962B2">
        <w:rPr>
          <w:rFonts w:ascii="Times New Roman" w:eastAsia="Times New Roman" w:hAnsi="Times New Roman" w:cs="Times New Roman"/>
          <w:color w:val="000000"/>
          <w:sz w:val="25"/>
          <w:szCs w:val="25"/>
          <w:lang w:eastAsia="uk-UA"/>
        </w:rPr>
        <w:t>ЛІУШ</w:t>
      </w:r>
    </w:p>
    <w:p w:rsidR="00C156AB" w:rsidRPr="003962B2" w:rsidRDefault="00C156AB" w:rsidP="003962B2">
      <w:pPr>
        <w:spacing w:after="0" w:line="240" w:lineRule="auto"/>
        <w:rPr>
          <w:rFonts w:ascii="Times New Roman" w:eastAsia="Times New Roman" w:hAnsi="Times New Roman" w:cs="Times New Roman"/>
          <w:sz w:val="25"/>
          <w:szCs w:val="25"/>
          <w:lang w:eastAsia="uk-UA"/>
        </w:rPr>
      </w:pPr>
    </w:p>
    <w:p w:rsidR="00C156AB" w:rsidRPr="003962B2" w:rsidRDefault="00C156AB" w:rsidP="00357A22">
      <w:pPr>
        <w:tabs>
          <w:tab w:val="left" w:pos="7797"/>
        </w:tabs>
        <w:spacing w:after="0" w:line="240" w:lineRule="auto"/>
        <w:ind w:firstLine="708"/>
        <w:jc w:val="both"/>
        <w:rPr>
          <w:rFonts w:ascii="Times New Roman" w:eastAsia="Times New Roman" w:hAnsi="Times New Roman" w:cs="Times New Roman"/>
          <w:sz w:val="25"/>
          <w:szCs w:val="25"/>
          <w:lang w:eastAsia="uk-UA"/>
        </w:rPr>
      </w:pPr>
      <w:r w:rsidRPr="003962B2">
        <w:rPr>
          <w:rFonts w:ascii="Times New Roman" w:eastAsia="Times New Roman" w:hAnsi="Times New Roman" w:cs="Times New Roman"/>
          <w:color w:val="000000"/>
          <w:sz w:val="25"/>
          <w:szCs w:val="25"/>
          <w:lang w:eastAsia="uk-UA"/>
        </w:rPr>
        <w:tab/>
        <w:t>Руслан МЕЛЬНИК</w:t>
      </w:r>
    </w:p>
    <w:sectPr w:rsidR="00C156AB" w:rsidRPr="003962B2" w:rsidSect="003962B2">
      <w:headerReference w:type="default" r:id="rId8"/>
      <w:pgSz w:w="11906" w:h="16838"/>
      <w:pgMar w:top="907" w:right="567" w:bottom="90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B2" w:rsidRDefault="003962B2" w:rsidP="003962B2">
      <w:pPr>
        <w:spacing w:after="0" w:line="240" w:lineRule="auto"/>
      </w:pPr>
      <w:r>
        <w:separator/>
      </w:r>
    </w:p>
  </w:endnote>
  <w:endnote w:type="continuationSeparator" w:id="0">
    <w:p w:rsidR="003962B2" w:rsidRDefault="003962B2" w:rsidP="0039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B2" w:rsidRDefault="003962B2" w:rsidP="003962B2">
      <w:pPr>
        <w:spacing w:after="0" w:line="240" w:lineRule="auto"/>
      </w:pPr>
      <w:r>
        <w:separator/>
      </w:r>
    </w:p>
  </w:footnote>
  <w:footnote w:type="continuationSeparator" w:id="0">
    <w:p w:rsidR="003962B2" w:rsidRDefault="003962B2" w:rsidP="00396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78586"/>
      <w:docPartObj>
        <w:docPartGallery w:val="Page Numbers (Top of Page)"/>
        <w:docPartUnique/>
      </w:docPartObj>
    </w:sdtPr>
    <w:sdtEndPr/>
    <w:sdtContent>
      <w:p w:rsidR="003962B2" w:rsidRDefault="003962B2">
        <w:pPr>
          <w:pStyle w:val="a4"/>
          <w:jc w:val="center"/>
        </w:pPr>
        <w:r>
          <w:fldChar w:fldCharType="begin"/>
        </w:r>
        <w:r>
          <w:instrText>PAGE   \* MERGEFORMAT</w:instrText>
        </w:r>
        <w:r>
          <w:fldChar w:fldCharType="separate"/>
        </w:r>
        <w:r w:rsidR="000B0229">
          <w:rPr>
            <w:noProof/>
          </w:rPr>
          <w:t>2</w:t>
        </w:r>
        <w:r>
          <w:fldChar w:fldCharType="end"/>
        </w:r>
      </w:p>
    </w:sdtContent>
  </w:sdt>
  <w:p w:rsidR="003962B2" w:rsidRDefault="003962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C0"/>
    <w:rsid w:val="000B0229"/>
    <w:rsid w:val="00252BAE"/>
    <w:rsid w:val="002D0BDC"/>
    <w:rsid w:val="00357A22"/>
    <w:rsid w:val="003962B2"/>
    <w:rsid w:val="00627FC0"/>
    <w:rsid w:val="006E35A9"/>
    <w:rsid w:val="00AD4298"/>
    <w:rsid w:val="00BF0213"/>
    <w:rsid w:val="00C156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2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962B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962B2"/>
  </w:style>
  <w:style w:type="paragraph" w:styleId="a6">
    <w:name w:val="footer"/>
    <w:basedOn w:val="a"/>
    <w:link w:val="a7"/>
    <w:uiPriority w:val="99"/>
    <w:unhideWhenUsed/>
    <w:rsid w:val="003962B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962B2"/>
  </w:style>
  <w:style w:type="paragraph" w:styleId="a8">
    <w:name w:val="Balloon Text"/>
    <w:basedOn w:val="a"/>
    <w:link w:val="a9"/>
    <w:uiPriority w:val="99"/>
    <w:semiHidden/>
    <w:unhideWhenUsed/>
    <w:rsid w:val="003962B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962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2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962B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962B2"/>
  </w:style>
  <w:style w:type="paragraph" w:styleId="a6">
    <w:name w:val="footer"/>
    <w:basedOn w:val="a"/>
    <w:link w:val="a7"/>
    <w:uiPriority w:val="99"/>
    <w:unhideWhenUsed/>
    <w:rsid w:val="003962B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962B2"/>
  </w:style>
  <w:style w:type="paragraph" w:styleId="a8">
    <w:name w:val="Balloon Text"/>
    <w:basedOn w:val="a"/>
    <w:link w:val="a9"/>
    <w:uiPriority w:val="99"/>
    <w:semiHidden/>
    <w:unhideWhenUsed/>
    <w:rsid w:val="003962B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96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97838">
      <w:bodyDiv w:val="1"/>
      <w:marLeft w:val="0"/>
      <w:marRight w:val="0"/>
      <w:marTop w:val="0"/>
      <w:marBottom w:val="0"/>
      <w:divBdr>
        <w:top w:val="none" w:sz="0" w:space="0" w:color="auto"/>
        <w:left w:val="none" w:sz="0" w:space="0" w:color="auto"/>
        <w:bottom w:val="none" w:sz="0" w:space="0" w:color="auto"/>
        <w:right w:val="none" w:sz="0" w:space="0" w:color="auto"/>
      </w:divBdr>
    </w:div>
    <w:div w:id="14892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3358</Words>
  <Characters>1915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2024-03-14T13:51:00Z</cp:lastPrinted>
  <dcterms:created xsi:type="dcterms:W3CDTF">2024-03-19T14:25:00Z</dcterms:created>
  <dcterms:modified xsi:type="dcterms:W3CDTF">2024-03-19T14:25:00Z</dcterms:modified>
</cp:coreProperties>
</file>