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07D60" w14:textId="4EDCB68B" w:rsidR="00C445F7" w:rsidRPr="0007218D" w:rsidRDefault="00C445F7" w:rsidP="00672288">
      <w:pPr>
        <w:widowControl w:val="0"/>
        <w:suppressAutoHyphens/>
        <w:spacing w:after="0" w:line="240" w:lineRule="auto"/>
        <w:jc w:val="center"/>
        <w:rPr>
          <w:rFonts w:ascii="Times New Roman" w:eastAsia="Times New Roman" w:hAnsi="Times New Roman" w:cs="Times New Roman"/>
          <w:kern w:val="1"/>
          <w:sz w:val="12"/>
          <w:szCs w:val="14"/>
          <w:lang w:eastAsia="hi-IN" w:bidi="hi-IN"/>
        </w:rPr>
      </w:pPr>
      <w:r w:rsidRPr="0007218D">
        <w:rPr>
          <w:rFonts w:ascii="Times New Roman" w:eastAsia="Times New Roman" w:hAnsi="Times New Roman" w:cs="Times New Roman"/>
          <w:noProof/>
          <w:kern w:val="1"/>
          <w:sz w:val="28"/>
          <w:szCs w:val="28"/>
          <w:lang w:eastAsia="uk-UA"/>
        </w:rPr>
        <w:drawing>
          <wp:inline distT="0" distB="0" distL="0" distR="0" wp14:anchorId="6E7EEE3C" wp14:editId="1686682A">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6569BAC" w14:textId="77777777" w:rsidR="00C445F7" w:rsidRPr="0007218D" w:rsidRDefault="00C445F7" w:rsidP="00672288">
      <w:pPr>
        <w:widowControl w:val="0"/>
        <w:suppressAutoHyphens/>
        <w:spacing w:after="0" w:line="240" w:lineRule="auto"/>
        <w:rPr>
          <w:rFonts w:ascii="Times New Roman" w:eastAsia="Times New Roman" w:hAnsi="Times New Roman" w:cs="Times New Roman"/>
          <w:kern w:val="1"/>
          <w:sz w:val="12"/>
          <w:szCs w:val="14"/>
          <w:lang w:eastAsia="hi-IN" w:bidi="hi-IN"/>
        </w:rPr>
      </w:pPr>
    </w:p>
    <w:p w14:paraId="539F007B" w14:textId="77777777" w:rsidR="00C445F7" w:rsidRPr="0007218D" w:rsidRDefault="00C445F7" w:rsidP="00672288">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07218D">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15E25736" w14:textId="77777777" w:rsidR="00C445F7" w:rsidRPr="0007218D" w:rsidRDefault="00C445F7" w:rsidP="00672288">
      <w:pPr>
        <w:spacing w:after="0" w:line="240" w:lineRule="auto"/>
        <w:jc w:val="both"/>
        <w:rPr>
          <w:rFonts w:ascii="Times New Roman" w:hAnsi="Times New Roman" w:cs="Times New Roman"/>
          <w:sz w:val="28"/>
          <w:szCs w:val="24"/>
        </w:rPr>
      </w:pPr>
    </w:p>
    <w:p w14:paraId="27387501" w14:textId="6BAC5F9B" w:rsidR="00C445F7" w:rsidRPr="0007218D" w:rsidRDefault="008A3F04" w:rsidP="00672288">
      <w:pPr>
        <w:spacing w:after="0" w:line="240" w:lineRule="auto"/>
        <w:jc w:val="both"/>
        <w:rPr>
          <w:rFonts w:ascii="Times New Roman" w:hAnsi="Times New Roman" w:cs="Times New Roman"/>
          <w:sz w:val="26"/>
          <w:szCs w:val="26"/>
        </w:rPr>
      </w:pPr>
      <w:r w:rsidRPr="0007218D">
        <w:rPr>
          <w:rFonts w:ascii="Times New Roman" w:eastAsia="Times New Roman" w:hAnsi="Times New Roman" w:cs="Times New Roman"/>
          <w:sz w:val="26"/>
          <w:szCs w:val="26"/>
          <w:lang w:eastAsia="ru-RU"/>
        </w:rPr>
        <w:t>17</w:t>
      </w:r>
      <w:r w:rsidR="00C445F7" w:rsidRPr="0007218D">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лютого</w:t>
      </w:r>
      <w:r w:rsidR="00C445F7" w:rsidRPr="0007218D">
        <w:rPr>
          <w:rFonts w:ascii="Times New Roman" w:eastAsia="Times New Roman" w:hAnsi="Times New Roman" w:cs="Times New Roman"/>
          <w:sz w:val="26"/>
          <w:szCs w:val="26"/>
          <w:lang w:eastAsia="ru-RU"/>
        </w:rPr>
        <w:t xml:space="preserve"> 202</w:t>
      </w:r>
      <w:r w:rsidRPr="0007218D">
        <w:rPr>
          <w:rFonts w:ascii="Times New Roman" w:eastAsia="Times New Roman" w:hAnsi="Times New Roman" w:cs="Times New Roman"/>
          <w:sz w:val="26"/>
          <w:szCs w:val="26"/>
          <w:lang w:eastAsia="ru-RU"/>
        </w:rPr>
        <w:t>5</w:t>
      </w:r>
      <w:r w:rsidR="00C445F7" w:rsidRPr="0007218D">
        <w:rPr>
          <w:rFonts w:ascii="Times New Roman" w:eastAsia="Times New Roman" w:hAnsi="Times New Roman" w:cs="Times New Roman"/>
          <w:sz w:val="26"/>
          <w:szCs w:val="26"/>
          <w:lang w:eastAsia="ru-RU"/>
        </w:rPr>
        <w:t xml:space="preserve"> року</w:t>
      </w:r>
      <w:r w:rsidR="00C445F7" w:rsidRPr="0007218D">
        <w:rPr>
          <w:rFonts w:ascii="Times New Roman" w:eastAsia="Times New Roman" w:hAnsi="Times New Roman" w:cs="Times New Roman"/>
          <w:sz w:val="26"/>
          <w:szCs w:val="26"/>
          <w:lang w:eastAsia="ru-RU"/>
        </w:rPr>
        <w:tab/>
        <w:t xml:space="preserve"> </w:t>
      </w:r>
      <w:r w:rsidR="00C445F7" w:rsidRPr="0007218D">
        <w:rPr>
          <w:rFonts w:ascii="Times New Roman" w:eastAsia="Times New Roman" w:hAnsi="Times New Roman" w:cs="Times New Roman"/>
          <w:sz w:val="26"/>
          <w:szCs w:val="26"/>
          <w:lang w:eastAsia="ru-RU"/>
        </w:rPr>
        <w:tab/>
      </w:r>
      <w:r w:rsidR="00C445F7" w:rsidRPr="0007218D">
        <w:rPr>
          <w:rFonts w:ascii="Times New Roman" w:eastAsia="Times New Roman" w:hAnsi="Times New Roman" w:cs="Times New Roman"/>
          <w:sz w:val="26"/>
          <w:szCs w:val="26"/>
          <w:lang w:eastAsia="ru-RU"/>
        </w:rPr>
        <w:tab/>
      </w:r>
      <w:r w:rsidR="00C445F7" w:rsidRPr="0007218D">
        <w:rPr>
          <w:rFonts w:ascii="Times New Roman" w:eastAsia="Times New Roman" w:hAnsi="Times New Roman" w:cs="Times New Roman"/>
          <w:sz w:val="26"/>
          <w:szCs w:val="26"/>
          <w:lang w:eastAsia="ru-RU"/>
        </w:rPr>
        <w:tab/>
      </w:r>
      <w:r w:rsidR="00C445F7" w:rsidRPr="0007218D">
        <w:rPr>
          <w:rFonts w:ascii="Times New Roman" w:eastAsia="Times New Roman" w:hAnsi="Times New Roman" w:cs="Times New Roman"/>
          <w:sz w:val="26"/>
          <w:szCs w:val="26"/>
          <w:lang w:eastAsia="ru-RU"/>
        </w:rPr>
        <w:tab/>
      </w:r>
      <w:r w:rsidR="0007218D">
        <w:rPr>
          <w:rFonts w:ascii="Times New Roman" w:eastAsia="Times New Roman" w:hAnsi="Times New Roman" w:cs="Times New Roman"/>
          <w:sz w:val="26"/>
          <w:szCs w:val="26"/>
          <w:lang w:eastAsia="ru-RU"/>
        </w:rPr>
        <w:tab/>
      </w:r>
      <w:r w:rsidR="0007218D">
        <w:rPr>
          <w:rFonts w:ascii="Times New Roman" w:eastAsia="Times New Roman" w:hAnsi="Times New Roman" w:cs="Times New Roman"/>
          <w:sz w:val="26"/>
          <w:szCs w:val="26"/>
          <w:lang w:eastAsia="ru-RU"/>
        </w:rPr>
        <w:tab/>
      </w:r>
      <w:r w:rsidR="0007218D">
        <w:rPr>
          <w:rFonts w:ascii="Times New Roman" w:eastAsia="Times New Roman" w:hAnsi="Times New Roman" w:cs="Times New Roman"/>
          <w:sz w:val="26"/>
          <w:szCs w:val="26"/>
          <w:lang w:eastAsia="ru-RU"/>
        </w:rPr>
        <w:tab/>
      </w:r>
      <w:r w:rsidR="0007218D">
        <w:rPr>
          <w:rFonts w:ascii="Times New Roman" w:eastAsia="Times New Roman" w:hAnsi="Times New Roman" w:cs="Times New Roman"/>
          <w:sz w:val="26"/>
          <w:szCs w:val="26"/>
          <w:lang w:eastAsia="ru-RU"/>
        </w:rPr>
        <w:tab/>
        <w:t xml:space="preserve">     </w:t>
      </w:r>
      <w:r w:rsidR="00C445F7" w:rsidRPr="0007218D">
        <w:rPr>
          <w:rFonts w:ascii="Times New Roman" w:eastAsia="Times New Roman" w:hAnsi="Times New Roman" w:cs="Times New Roman"/>
          <w:sz w:val="26"/>
          <w:szCs w:val="26"/>
          <w:lang w:eastAsia="ru-RU"/>
        </w:rPr>
        <w:t>м. Київ</w:t>
      </w:r>
    </w:p>
    <w:p w14:paraId="3BED7EA8" w14:textId="77777777" w:rsidR="00C445F7" w:rsidRPr="0007218D" w:rsidRDefault="00C445F7" w:rsidP="00672288">
      <w:pPr>
        <w:spacing w:after="0" w:line="240" w:lineRule="auto"/>
        <w:jc w:val="both"/>
        <w:rPr>
          <w:rFonts w:ascii="Times New Roman" w:hAnsi="Times New Roman" w:cs="Times New Roman"/>
          <w:sz w:val="26"/>
          <w:szCs w:val="26"/>
        </w:rPr>
      </w:pPr>
    </w:p>
    <w:p w14:paraId="2120BDF6" w14:textId="185CAE37" w:rsidR="00C445F7" w:rsidRPr="0007218D" w:rsidRDefault="00C445F7" w:rsidP="00672288">
      <w:pPr>
        <w:spacing w:after="0" w:line="240" w:lineRule="auto"/>
        <w:jc w:val="center"/>
        <w:rPr>
          <w:rFonts w:ascii="Times New Roman" w:eastAsia="Times New Roman" w:hAnsi="Times New Roman" w:cs="Times New Roman"/>
          <w:bCs/>
          <w:sz w:val="26"/>
          <w:szCs w:val="26"/>
          <w:u w:val="single"/>
          <w:lang w:eastAsia="ru-RU"/>
        </w:rPr>
      </w:pPr>
      <w:r w:rsidRPr="0007218D">
        <w:rPr>
          <w:rFonts w:ascii="Times New Roman" w:eastAsia="Times New Roman" w:hAnsi="Times New Roman" w:cs="Times New Roman"/>
          <w:bCs/>
          <w:sz w:val="26"/>
          <w:szCs w:val="26"/>
          <w:lang w:eastAsia="ru-RU"/>
        </w:rPr>
        <w:t xml:space="preserve">Р І Ш Е Н </w:t>
      </w:r>
      <w:proofErr w:type="spellStart"/>
      <w:r w:rsidRPr="0007218D">
        <w:rPr>
          <w:rFonts w:ascii="Times New Roman" w:eastAsia="Times New Roman" w:hAnsi="Times New Roman" w:cs="Times New Roman"/>
          <w:bCs/>
          <w:sz w:val="26"/>
          <w:szCs w:val="26"/>
          <w:lang w:eastAsia="ru-RU"/>
        </w:rPr>
        <w:t>Н</w:t>
      </w:r>
      <w:proofErr w:type="spellEnd"/>
      <w:r w:rsidRPr="0007218D">
        <w:rPr>
          <w:rFonts w:ascii="Times New Roman" w:eastAsia="Times New Roman" w:hAnsi="Times New Roman" w:cs="Times New Roman"/>
          <w:bCs/>
          <w:sz w:val="26"/>
          <w:szCs w:val="26"/>
          <w:lang w:eastAsia="ru-RU"/>
        </w:rPr>
        <w:t xml:space="preserve"> Я  № </w:t>
      </w:r>
      <w:r w:rsidR="0007218D">
        <w:rPr>
          <w:rFonts w:ascii="Times New Roman" w:eastAsia="Times New Roman" w:hAnsi="Times New Roman" w:cs="Times New Roman"/>
          <w:bCs/>
          <w:sz w:val="26"/>
          <w:szCs w:val="26"/>
          <w:u w:val="single"/>
          <w:lang w:eastAsia="ru-RU"/>
        </w:rPr>
        <w:t>20/</w:t>
      </w:r>
      <w:r w:rsidR="00802AE6">
        <w:rPr>
          <w:rFonts w:ascii="Times New Roman" w:eastAsia="Times New Roman" w:hAnsi="Times New Roman" w:cs="Times New Roman"/>
          <w:bCs/>
          <w:sz w:val="26"/>
          <w:szCs w:val="26"/>
          <w:u w:val="single"/>
          <w:lang w:eastAsia="ru-RU"/>
        </w:rPr>
        <w:t>ко</w:t>
      </w:r>
      <w:r w:rsidR="0007218D">
        <w:rPr>
          <w:rFonts w:ascii="Times New Roman" w:eastAsia="Times New Roman" w:hAnsi="Times New Roman" w:cs="Times New Roman"/>
          <w:bCs/>
          <w:sz w:val="26"/>
          <w:szCs w:val="26"/>
          <w:u w:val="single"/>
          <w:lang w:eastAsia="ru-RU"/>
        </w:rPr>
        <w:t>-25</w:t>
      </w:r>
    </w:p>
    <w:p w14:paraId="0024526C" w14:textId="77777777" w:rsidR="00C445F7" w:rsidRPr="0007218D" w:rsidRDefault="00C445F7" w:rsidP="00672288">
      <w:pPr>
        <w:spacing w:after="0" w:line="240" w:lineRule="auto"/>
        <w:jc w:val="center"/>
        <w:rPr>
          <w:rFonts w:ascii="Times New Roman" w:eastAsia="Times New Roman" w:hAnsi="Times New Roman" w:cs="Times New Roman"/>
          <w:bCs/>
          <w:sz w:val="26"/>
          <w:szCs w:val="26"/>
          <w:lang w:eastAsia="ru-RU"/>
        </w:rPr>
      </w:pPr>
    </w:p>
    <w:p w14:paraId="2DCFA786" w14:textId="77777777" w:rsidR="00672288" w:rsidRPr="0007218D" w:rsidRDefault="00672288"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14:paraId="125A793A" w14:textId="77777777" w:rsidR="00672288" w:rsidRPr="0007218D" w:rsidRDefault="00672288" w:rsidP="00672288">
      <w:pPr>
        <w:spacing w:after="0" w:line="240" w:lineRule="auto"/>
        <w:jc w:val="both"/>
        <w:rPr>
          <w:rFonts w:ascii="Times New Roman" w:eastAsia="Times New Roman" w:hAnsi="Times New Roman" w:cs="Times New Roman"/>
          <w:bCs/>
          <w:sz w:val="26"/>
          <w:szCs w:val="26"/>
          <w:lang w:eastAsia="ru-RU"/>
        </w:rPr>
      </w:pPr>
    </w:p>
    <w:p w14:paraId="33E96CBB" w14:textId="77777777" w:rsidR="00672288" w:rsidRPr="0007218D" w:rsidRDefault="00672288"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головуючого – Андрія ПАСІЧНИКА,</w:t>
      </w:r>
    </w:p>
    <w:p w14:paraId="1CFD006D" w14:textId="77777777" w:rsidR="00672288" w:rsidRPr="0007218D" w:rsidRDefault="00672288" w:rsidP="00672288">
      <w:pPr>
        <w:spacing w:after="0" w:line="240" w:lineRule="auto"/>
        <w:jc w:val="both"/>
        <w:rPr>
          <w:rFonts w:ascii="Times New Roman" w:eastAsia="Times New Roman" w:hAnsi="Times New Roman" w:cs="Times New Roman"/>
          <w:bCs/>
          <w:sz w:val="26"/>
          <w:szCs w:val="26"/>
          <w:lang w:eastAsia="ru-RU"/>
        </w:rPr>
      </w:pPr>
    </w:p>
    <w:p w14:paraId="0228479B" w14:textId="132A3A36" w:rsidR="008A3F04" w:rsidRPr="0007218D" w:rsidRDefault="00672288"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членів Комісії: Михайла БОГОНОСА,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Руслана СИДОРОВИЧА (доповідач), Сергія ЧУМАКА, Галини ШЕВЧУК,</w:t>
      </w:r>
    </w:p>
    <w:p w14:paraId="091B17FA" w14:textId="77777777" w:rsidR="00672288" w:rsidRPr="0007218D" w:rsidRDefault="00672288" w:rsidP="00672288">
      <w:pPr>
        <w:spacing w:after="0" w:line="240" w:lineRule="auto"/>
        <w:jc w:val="both"/>
        <w:rPr>
          <w:rFonts w:ascii="Times New Roman" w:eastAsia="Times New Roman" w:hAnsi="Times New Roman" w:cs="Times New Roman"/>
          <w:bCs/>
          <w:sz w:val="26"/>
          <w:szCs w:val="26"/>
          <w:lang w:eastAsia="ru-RU"/>
        </w:rPr>
      </w:pPr>
    </w:p>
    <w:p w14:paraId="1E385FD3"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за участі:</w:t>
      </w:r>
    </w:p>
    <w:p w14:paraId="73C0F365"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p>
    <w:p w14:paraId="4C467069"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судді Тернівського міського суду Дніпропетровської області Ірини СОЛОДОВНИК,</w:t>
      </w:r>
    </w:p>
    <w:p w14:paraId="45535CC3"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p>
    <w:p w14:paraId="2A1A7EE8"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представника Громадської ради доброчесності Антона ЗЕЛІНСЬКОГО,</w:t>
      </w:r>
    </w:p>
    <w:p w14:paraId="34F7B71B"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p>
    <w:p w14:paraId="30876BFF" w14:textId="0CAA16A4" w:rsidR="008A3F04" w:rsidRPr="0007218D" w:rsidRDefault="00672288" w:rsidP="00672288">
      <w:pPr>
        <w:spacing w:after="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розглянувши питання щодо відповідності судді Тернівського міського суду Дніпропетровської області Солодовник Ірини Сергіївни займаній посаді,</w:t>
      </w:r>
    </w:p>
    <w:p w14:paraId="473D6C53" w14:textId="77777777" w:rsidR="008A3F04" w:rsidRPr="0007218D" w:rsidRDefault="008A3F04" w:rsidP="00672288">
      <w:pPr>
        <w:spacing w:after="0" w:line="240" w:lineRule="auto"/>
        <w:jc w:val="both"/>
        <w:rPr>
          <w:rFonts w:ascii="Times New Roman" w:eastAsia="Times New Roman" w:hAnsi="Times New Roman" w:cs="Times New Roman"/>
          <w:bCs/>
          <w:sz w:val="26"/>
          <w:szCs w:val="26"/>
          <w:lang w:eastAsia="ru-RU"/>
        </w:rPr>
      </w:pPr>
    </w:p>
    <w:p w14:paraId="0EEC416F" w14:textId="696F33DA" w:rsidR="008A3F04" w:rsidRPr="0007218D" w:rsidRDefault="008A3F04" w:rsidP="00672288">
      <w:pPr>
        <w:spacing w:after="0" w:line="240" w:lineRule="auto"/>
        <w:jc w:val="center"/>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встановила:</w:t>
      </w:r>
    </w:p>
    <w:p w14:paraId="3B9FFCCA" w14:textId="77777777" w:rsidR="008A3F04" w:rsidRPr="0007218D" w:rsidRDefault="008A3F04" w:rsidP="00672288">
      <w:pPr>
        <w:spacing w:after="0" w:line="240" w:lineRule="auto"/>
        <w:jc w:val="center"/>
        <w:rPr>
          <w:rFonts w:ascii="Times New Roman" w:eastAsia="Times New Roman" w:hAnsi="Times New Roman" w:cs="Times New Roman"/>
          <w:bCs/>
          <w:sz w:val="26"/>
          <w:szCs w:val="26"/>
          <w:lang w:eastAsia="ru-RU"/>
        </w:rPr>
      </w:pPr>
    </w:p>
    <w:p w14:paraId="1DEDAE8F" w14:textId="58630D01" w:rsidR="00672288" w:rsidRPr="0007218D" w:rsidRDefault="00672288" w:rsidP="00672288">
      <w:pPr>
        <w:pStyle w:val="aa"/>
        <w:numPr>
          <w:ilvl w:val="0"/>
          <w:numId w:val="6"/>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b/>
          <w:bCs/>
          <w:sz w:val="26"/>
          <w:szCs w:val="26"/>
          <w:lang w:eastAsia="ru-RU"/>
        </w:rPr>
        <w:t>Стислий виклад інформації про кар’єру судді та проведену процедуру кв</w:t>
      </w:r>
      <w:r w:rsidR="00941628" w:rsidRPr="0007218D">
        <w:rPr>
          <w:rFonts w:ascii="Times New Roman" w:eastAsia="Times New Roman" w:hAnsi="Times New Roman" w:cs="Times New Roman"/>
          <w:b/>
          <w:bCs/>
          <w:sz w:val="26"/>
          <w:szCs w:val="26"/>
          <w:lang w:eastAsia="ru-RU"/>
        </w:rPr>
        <w:t>аліфікаційного оцінювання судді</w:t>
      </w:r>
      <w:r w:rsidRPr="0007218D">
        <w:rPr>
          <w:rFonts w:ascii="Times New Roman" w:eastAsia="Times New Roman" w:hAnsi="Times New Roman" w:cs="Times New Roman"/>
          <w:b/>
          <w:bCs/>
          <w:sz w:val="26"/>
          <w:szCs w:val="26"/>
          <w:lang w:eastAsia="ru-RU"/>
        </w:rPr>
        <w:t xml:space="preserve"> </w:t>
      </w:r>
    </w:p>
    <w:p w14:paraId="2C0846DF" w14:textId="4915D201" w:rsidR="00672288" w:rsidRPr="0007218D" w:rsidRDefault="00672288" w:rsidP="00672288">
      <w:pPr>
        <w:pStyle w:val="aa"/>
        <w:numPr>
          <w:ilvl w:val="0"/>
          <w:numId w:val="10"/>
        </w:numPr>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Солодовник Ірина Сергіївна </w:t>
      </w:r>
      <w:r w:rsidR="008F02BC">
        <w:rPr>
          <w:rFonts w:ascii="Times New Roman" w:eastAsia="Times New Roman" w:hAnsi="Times New Roman" w:cs="Times New Roman"/>
          <w:sz w:val="26"/>
          <w:szCs w:val="26"/>
          <w:lang w:eastAsia="ru-RU"/>
        </w:rPr>
        <w:t>_____</w:t>
      </w:r>
      <w:r w:rsidRPr="0007218D">
        <w:rPr>
          <w:rFonts w:ascii="Times New Roman" w:eastAsia="Times New Roman" w:hAnsi="Times New Roman" w:cs="Times New Roman"/>
          <w:sz w:val="26"/>
          <w:szCs w:val="26"/>
          <w:lang w:eastAsia="ru-RU"/>
        </w:rPr>
        <w:t xml:space="preserve"> року народження, громадянка України. У 2001 році закінчила Національну юридичну академію України імені Ярослава Мудрого, отримала повну вищу освіту за спеціальністю «Правознавство» та здобула кваліфікацію юриста. У 2005 році в цьому ж закладі вищої освіти отримала повну вищу освіту за спеціальністю «Правознавство» та здобула кваліфікацію юриста-магістра. </w:t>
      </w:r>
      <w:r w:rsidR="00684708" w:rsidRPr="0007218D">
        <w:rPr>
          <w:rFonts w:ascii="Times New Roman" w:eastAsia="Times New Roman" w:hAnsi="Times New Roman" w:cs="Times New Roman"/>
          <w:sz w:val="26"/>
          <w:szCs w:val="26"/>
          <w:lang w:eastAsia="ru-RU"/>
        </w:rPr>
        <w:t xml:space="preserve">Відомості про наукову діяльність Солодовник І.С. у матеріалах </w:t>
      </w:r>
      <w:r w:rsidR="00941628" w:rsidRPr="0007218D">
        <w:rPr>
          <w:rFonts w:ascii="Times New Roman" w:eastAsia="Times New Roman" w:hAnsi="Times New Roman" w:cs="Times New Roman"/>
          <w:sz w:val="26"/>
          <w:szCs w:val="26"/>
          <w:lang w:eastAsia="ru-RU"/>
        </w:rPr>
        <w:t xml:space="preserve">її </w:t>
      </w:r>
      <w:r w:rsidR="00684708" w:rsidRPr="0007218D">
        <w:rPr>
          <w:rFonts w:ascii="Times New Roman" w:eastAsia="Times New Roman" w:hAnsi="Times New Roman" w:cs="Times New Roman"/>
          <w:sz w:val="26"/>
          <w:szCs w:val="26"/>
          <w:lang w:eastAsia="ru-RU"/>
        </w:rPr>
        <w:t xml:space="preserve">суддівського досьє відсутні. </w:t>
      </w:r>
    </w:p>
    <w:p w14:paraId="3E6F0623" w14:textId="0101A5EA" w:rsidR="00672288" w:rsidRPr="0007218D" w:rsidRDefault="00672288" w:rsidP="00672288">
      <w:pPr>
        <w:pStyle w:val="aa"/>
        <w:numPr>
          <w:ilvl w:val="0"/>
          <w:numId w:val="10"/>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Указом Президента України від 24 вересня 2016 року № 410/2016 Солодовник І.С. призначено на посаду судді Тернівського міського суду Дніпропетровської області строком на п’ять років. Наказом голови цього суду від 13 жовтня 2016 року № 35-к зараховано до штату Тернівського міського суду Дніпропетровської області.</w:t>
      </w:r>
      <w:r w:rsidR="00057BC1" w:rsidRPr="0007218D">
        <w:rPr>
          <w:rFonts w:ascii="Times New Roman" w:eastAsia="Times New Roman" w:hAnsi="Times New Roman" w:cs="Times New Roman"/>
          <w:sz w:val="26"/>
          <w:szCs w:val="26"/>
          <w:lang w:eastAsia="ru-RU"/>
        </w:rPr>
        <w:t xml:space="preserve"> Присягу судді Солодовник І.С. склала 15 грудня 2016 року.</w:t>
      </w:r>
    </w:p>
    <w:p w14:paraId="5FC5665B" w14:textId="608E3E69" w:rsidR="00057BC1" w:rsidRPr="0007218D" w:rsidRDefault="00057BC1" w:rsidP="00672288">
      <w:pPr>
        <w:pStyle w:val="aa"/>
        <w:numPr>
          <w:ilvl w:val="0"/>
          <w:numId w:val="10"/>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sz w:val="26"/>
          <w:szCs w:val="26"/>
          <w:lang w:eastAsia="ru-RU"/>
        </w:rPr>
        <w:t xml:space="preserve">Рішенням Комісії від 07 червня 2018 року № 133/зп-18 призначено кваліфікаційне оцінювання суддів місцевих та апеляційних судів на відповідність </w:t>
      </w:r>
      <w:r w:rsidRPr="0007218D">
        <w:rPr>
          <w:rFonts w:ascii="Times New Roman" w:eastAsia="Times New Roman" w:hAnsi="Times New Roman" w:cs="Times New Roman"/>
          <w:sz w:val="26"/>
          <w:szCs w:val="26"/>
          <w:lang w:eastAsia="ru-RU"/>
        </w:rPr>
        <w:lastRenderedPageBreak/>
        <w:t xml:space="preserve">займаній посаді, зокрема судді Тернівського міського суду Дніпропетровської області Солодовник І.С. </w:t>
      </w:r>
    </w:p>
    <w:p w14:paraId="5183CC20" w14:textId="792A685D" w:rsidR="00672288" w:rsidRPr="0007218D" w:rsidRDefault="00057BC1" w:rsidP="00672288">
      <w:pPr>
        <w:pStyle w:val="aa"/>
        <w:numPr>
          <w:ilvl w:val="0"/>
          <w:numId w:val="10"/>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sz w:val="26"/>
          <w:szCs w:val="26"/>
          <w:lang w:eastAsia="ru-RU"/>
        </w:rPr>
        <w:t>Рішенням Комісії від 12 грудня 2018 року № 313/зп-18 призначено проведення тестування особистих морально-психологічних якостей та загальних здібностей, зокрема, Солодовник І.С. За підсумками тестувань особистих морально-психологічних якостей і загальних здібностей склад</w:t>
      </w:r>
      <w:r w:rsidR="00AF5694" w:rsidRPr="0007218D">
        <w:rPr>
          <w:rFonts w:ascii="Times New Roman" w:eastAsia="Times New Roman" w:hAnsi="Times New Roman" w:cs="Times New Roman"/>
          <w:sz w:val="26"/>
          <w:szCs w:val="26"/>
          <w:lang w:eastAsia="ru-RU"/>
        </w:rPr>
        <w:t>е</w:t>
      </w:r>
      <w:r w:rsidRPr="0007218D">
        <w:rPr>
          <w:rFonts w:ascii="Times New Roman" w:eastAsia="Times New Roman" w:hAnsi="Times New Roman" w:cs="Times New Roman"/>
          <w:sz w:val="26"/>
          <w:szCs w:val="26"/>
          <w:lang w:eastAsia="ru-RU"/>
        </w:rPr>
        <w:t>но висновок. Рішенням Комісії від 29 січня 2019 року № 16/зп-19 затверджено декодовані результати першого етапу «Іспит» кваліфікаційного оцінювання суддів на відповідність займаній посаді, зокрема Солодовник І.С. Комісія вирішила допустити Солодовник І.С. до другого етапу кваліфікаційного оцінювання суддів на відповідність займаній посаді – «Дослідження досьє та проведення співбесіди»</w:t>
      </w:r>
      <w:r w:rsidR="00941628" w:rsidRPr="0007218D">
        <w:rPr>
          <w:rFonts w:ascii="Times New Roman" w:eastAsia="Times New Roman" w:hAnsi="Times New Roman" w:cs="Times New Roman"/>
          <w:sz w:val="26"/>
          <w:szCs w:val="26"/>
          <w:lang w:eastAsia="ru-RU"/>
        </w:rPr>
        <w:t>.</w:t>
      </w:r>
    </w:p>
    <w:p w14:paraId="74E8E926" w14:textId="792A5533" w:rsidR="00057BC1" w:rsidRPr="0007218D" w:rsidRDefault="00057BC1" w:rsidP="00382843">
      <w:pPr>
        <w:pStyle w:val="aa"/>
        <w:numPr>
          <w:ilvl w:val="0"/>
          <w:numId w:val="10"/>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sz w:val="26"/>
          <w:szCs w:val="26"/>
          <w:lang w:eastAsia="ru-RU"/>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w:t>
      </w:r>
      <w:r w:rsidR="00CD5C76"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року) повноваження членів Вищої кваліфікаційної комісії суддів України припинено</w:t>
      </w:r>
      <w:r w:rsidR="00941628"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w:t>
      </w:r>
      <w:r w:rsidR="00941628" w:rsidRPr="0007218D">
        <w:rPr>
          <w:rFonts w:ascii="Times New Roman" w:eastAsia="Times New Roman" w:hAnsi="Times New Roman" w:cs="Times New Roman"/>
          <w:sz w:val="26"/>
          <w:szCs w:val="26"/>
          <w:lang w:eastAsia="ru-RU"/>
        </w:rPr>
        <w:t>К</w:t>
      </w:r>
      <w:r w:rsidRPr="0007218D">
        <w:rPr>
          <w:rFonts w:ascii="Times New Roman" w:eastAsia="Times New Roman" w:hAnsi="Times New Roman" w:cs="Times New Roman"/>
          <w:sz w:val="26"/>
          <w:szCs w:val="26"/>
          <w:lang w:eastAsia="ru-RU"/>
        </w:rPr>
        <w:t>валіфікаційне оцінювання судді Солодовник</w:t>
      </w:r>
      <w:r w:rsidR="00684708"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І.С. не завершено.</w:t>
      </w:r>
    </w:p>
    <w:p w14:paraId="7E8E3C39" w14:textId="2081285C" w:rsidR="00057BC1" w:rsidRPr="0007218D" w:rsidRDefault="00941628" w:rsidP="00382843">
      <w:pPr>
        <w:pStyle w:val="aa"/>
        <w:numPr>
          <w:ilvl w:val="0"/>
          <w:numId w:val="10"/>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П</w:t>
      </w:r>
      <w:r w:rsidR="00382843" w:rsidRPr="0007218D">
        <w:rPr>
          <w:rFonts w:ascii="Times New Roman" w:eastAsia="Times New Roman" w:hAnsi="Times New Roman" w:cs="Times New Roman"/>
          <w:sz w:val="26"/>
          <w:szCs w:val="26"/>
          <w:lang w:eastAsia="ru-RU"/>
        </w:rPr>
        <w:t>овноважний склад Вищої кваліфікаційної комісії суддів України</w:t>
      </w:r>
      <w:r w:rsidRPr="0007218D">
        <w:rPr>
          <w:rFonts w:ascii="Times New Roman" w:eastAsia="Times New Roman" w:hAnsi="Times New Roman" w:cs="Times New Roman"/>
          <w:sz w:val="26"/>
          <w:szCs w:val="26"/>
          <w:lang w:eastAsia="ru-RU"/>
        </w:rPr>
        <w:t xml:space="preserve"> сформовано 01 червня 2023 року</w:t>
      </w:r>
      <w:r w:rsidR="00382843" w:rsidRPr="0007218D">
        <w:rPr>
          <w:rFonts w:ascii="Times New Roman" w:eastAsia="Times New Roman" w:hAnsi="Times New Roman" w:cs="Times New Roman"/>
          <w:sz w:val="26"/>
          <w:szCs w:val="26"/>
          <w:lang w:eastAsia="ru-RU"/>
        </w:rPr>
        <w:t xml:space="preserve">. </w:t>
      </w:r>
      <w:r w:rsidR="00057BC1" w:rsidRPr="0007218D">
        <w:rPr>
          <w:rFonts w:ascii="Times New Roman" w:eastAsia="Times New Roman" w:hAnsi="Times New Roman" w:cs="Times New Roman"/>
          <w:sz w:val="26"/>
          <w:szCs w:val="26"/>
          <w:lang w:eastAsia="ru-RU"/>
        </w:rPr>
        <w:t>Відповідно до протоколу повторного розподілу між членами Комісії від 27 липня 2023 року доповідачем у справі визначено члена Комісії Сидоровича</w:t>
      </w:r>
      <w:r w:rsidR="00684708" w:rsidRPr="0007218D">
        <w:rPr>
          <w:rFonts w:ascii="Times New Roman" w:eastAsia="Times New Roman" w:hAnsi="Times New Roman" w:cs="Times New Roman"/>
          <w:sz w:val="26"/>
          <w:szCs w:val="26"/>
          <w:lang w:eastAsia="ru-RU"/>
        </w:rPr>
        <w:t> </w:t>
      </w:r>
      <w:r w:rsidR="00057BC1" w:rsidRPr="0007218D">
        <w:rPr>
          <w:rFonts w:ascii="Times New Roman" w:eastAsia="Times New Roman" w:hAnsi="Times New Roman" w:cs="Times New Roman"/>
          <w:sz w:val="26"/>
          <w:szCs w:val="26"/>
          <w:lang w:eastAsia="ru-RU"/>
        </w:rPr>
        <w:t>Р.М. На підставі викладеного вище процедуру кваліфікаційного оцінювання стосовно судді Солодовник І.С. продовжено з етапу «Дослідження досьє та проведення співбесіди».</w:t>
      </w:r>
    </w:p>
    <w:p w14:paraId="336A457C" w14:textId="6B4B9835" w:rsidR="00057BC1" w:rsidRPr="0007218D" w:rsidRDefault="00057BC1" w:rsidP="00057BC1">
      <w:pPr>
        <w:pStyle w:val="aa"/>
        <w:numPr>
          <w:ilvl w:val="0"/>
          <w:numId w:val="10"/>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sz w:val="26"/>
          <w:szCs w:val="26"/>
          <w:lang w:eastAsia="ru-RU"/>
        </w:rPr>
        <w:t xml:space="preserve">Комісією </w:t>
      </w:r>
      <w:r w:rsidR="00382843"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складі тимчасової колегії 31 січня 2024 року проведено співбесіду</w:t>
      </w:r>
      <w:r w:rsidR="00382843" w:rsidRPr="0007218D">
        <w:rPr>
          <w:rFonts w:ascii="Times New Roman" w:eastAsia="Times New Roman" w:hAnsi="Times New Roman" w:cs="Times New Roman"/>
          <w:sz w:val="26"/>
          <w:szCs w:val="26"/>
          <w:lang w:eastAsia="ru-RU"/>
        </w:rPr>
        <w:t xml:space="preserve"> </w:t>
      </w:r>
      <w:r w:rsidR="00941628" w:rsidRPr="0007218D">
        <w:rPr>
          <w:rFonts w:ascii="Times New Roman" w:eastAsia="Times New Roman" w:hAnsi="Times New Roman" w:cs="Times New Roman"/>
          <w:sz w:val="26"/>
          <w:szCs w:val="26"/>
          <w:lang w:eastAsia="ru-RU"/>
        </w:rPr>
        <w:t>і</w:t>
      </w:r>
      <w:r w:rsidR="00382843" w:rsidRPr="0007218D">
        <w:rPr>
          <w:rFonts w:ascii="Times New Roman" w:eastAsia="Times New Roman" w:hAnsi="Times New Roman" w:cs="Times New Roman"/>
          <w:sz w:val="26"/>
          <w:szCs w:val="26"/>
          <w:lang w:eastAsia="ru-RU"/>
        </w:rPr>
        <w:t>з</w:t>
      </w:r>
      <w:r w:rsidRPr="0007218D">
        <w:rPr>
          <w:rFonts w:ascii="Times New Roman" w:eastAsia="Times New Roman" w:hAnsi="Times New Roman" w:cs="Times New Roman"/>
          <w:sz w:val="26"/>
          <w:szCs w:val="26"/>
          <w:lang w:eastAsia="ru-RU"/>
        </w:rPr>
        <w:t xml:space="preserve"> Солодовник І.С. </w:t>
      </w:r>
      <w:r w:rsidR="00941628" w:rsidRPr="0007218D">
        <w:rPr>
          <w:rFonts w:ascii="Times New Roman" w:eastAsia="Times New Roman" w:hAnsi="Times New Roman" w:cs="Times New Roman"/>
          <w:sz w:val="26"/>
          <w:szCs w:val="26"/>
          <w:lang w:eastAsia="ru-RU"/>
        </w:rPr>
        <w:t>у</w:t>
      </w:r>
      <w:r w:rsidRPr="0007218D">
        <w:rPr>
          <w:rFonts w:ascii="Times New Roman" w:eastAsia="Times New Roman" w:hAnsi="Times New Roman" w:cs="Times New Roman"/>
          <w:sz w:val="26"/>
          <w:szCs w:val="26"/>
          <w:lang w:eastAsia="ru-RU"/>
        </w:rPr>
        <w:t xml:space="preserve"> межах </w:t>
      </w:r>
      <w:r w:rsidR="00684708" w:rsidRPr="0007218D">
        <w:rPr>
          <w:rFonts w:ascii="Times New Roman" w:eastAsia="Times New Roman" w:hAnsi="Times New Roman" w:cs="Times New Roman"/>
          <w:sz w:val="26"/>
          <w:szCs w:val="26"/>
          <w:lang w:eastAsia="ru-RU"/>
        </w:rPr>
        <w:t>кваліфікаційного</w:t>
      </w:r>
      <w:r w:rsidRPr="0007218D">
        <w:rPr>
          <w:rFonts w:ascii="Times New Roman" w:eastAsia="Times New Roman" w:hAnsi="Times New Roman" w:cs="Times New Roman"/>
          <w:sz w:val="26"/>
          <w:szCs w:val="26"/>
          <w:lang w:eastAsia="ru-RU"/>
        </w:rPr>
        <w:t xml:space="preserve"> оцінювання. За результатами дослідження досьє та проведення співбесіди Комісією у складі тимчасової колегії ухвалено рішення від 31 січня 2024 року</w:t>
      </w:r>
      <w:r w:rsidR="00684708" w:rsidRPr="0007218D">
        <w:rPr>
          <w:rFonts w:ascii="Times New Roman" w:eastAsia="Times New Roman" w:hAnsi="Times New Roman" w:cs="Times New Roman"/>
          <w:sz w:val="26"/>
          <w:szCs w:val="26"/>
          <w:lang w:eastAsia="ru-RU"/>
        </w:rPr>
        <w:t xml:space="preserve"> № 36/ко-24</w:t>
      </w:r>
      <w:r w:rsidRPr="0007218D">
        <w:rPr>
          <w:rFonts w:ascii="Times New Roman" w:eastAsia="Times New Roman" w:hAnsi="Times New Roman" w:cs="Times New Roman"/>
          <w:sz w:val="26"/>
          <w:szCs w:val="26"/>
          <w:lang w:eastAsia="ru-RU"/>
        </w:rPr>
        <w:t xml:space="preserve">, яким визначено, що суддя Тернівського міського суду Дніпропетровської області Солодовник І.С. за результатами кваліфікаційного оцінювання на відповідність займаній посаді набрала 671,5 </w:t>
      </w:r>
      <w:proofErr w:type="spellStart"/>
      <w:r w:rsidRPr="0007218D">
        <w:rPr>
          <w:rFonts w:ascii="Times New Roman" w:eastAsia="Times New Roman" w:hAnsi="Times New Roman" w:cs="Times New Roman"/>
          <w:sz w:val="26"/>
          <w:szCs w:val="26"/>
          <w:lang w:eastAsia="ru-RU"/>
        </w:rPr>
        <w:t>бала</w:t>
      </w:r>
      <w:proofErr w:type="spellEnd"/>
      <w:r w:rsidRPr="0007218D">
        <w:rPr>
          <w:rFonts w:ascii="Times New Roman" w:eastAsia="Times New Roman" w:hAnsi="Times New Roman" w:cs="Times New Roman"/>
          <w:sz w:val="26"/>
          <w:szCs w:val="26"/>
          <w:lang w:eastAsia="ru-RU"/>
        </w:rPr>
        <w:t xml:space="preserve">; </w:t>
      </w:r>
      <w:proofErr w:type="spellStart"/>
      <w:r w:rsidRPr="0007218D">
        <w:rPr>
          <w:rFonts w:ascii="Times New Roman" w:eastAsia="Times New Roman" w:hAnsi="Times New Roman" w:cs="Times New Roman"/>
          <w:sz w:val="26"/>
          <w:szCs w:val="26"/>
          <w:lang w:eastAsia="ru-RU"/>
        </w:rPr>
        <w:t>внесено</w:t>
      </w:r>
      <w:proofErr w:type="spellEnd"/>
      <w:r w:rsidRPr="0007218D">
        <w:rPr>
          <w:rFonts w:ascii="Times New Roman" w:eastAsia="Times New Roman" w:hAnsi="Times New Roman" w:cs="Times New Roman"/>
          <w:sz w:val="26"/>
          <w:szCs w:val="26"/>
          <w:lang w:eastAsia="ru-RU"/>
        </w:rPr>
        <w:t xml:space="preserve"> на розгляд Комісії в пленарному складі питання щодо відповідності судді Тернівського міського суду Дніпропетровської області Солодовник І.С. займаній посаді.</w:t>
      </w:r>
    </w:p>
    <w:p w14:paraId="07853FCF" w14:textId="77777777" w:rsidR="00672288" w:rsidRPr="0007218D" w:rsidRDefault="00672288" w:rsidP="00057BC1">
      <w:pPr>
        <w:spacing w:after="0" w:line="240" w:lineRule="auto"/>
        <w:ind w:firstLine="709"/>
        <w:jc w:val="both"/>
        <w:rPr>
          <w:rFonts w:ascii="Times New Roman" w:eastAsia="Times New Roman" w:hAnsi="Times New Roman" w:cs="Times New Roman"/>
          <w:bCs/>
          <w:sz w:val="26"/>
          <w:szCs w:val="26"/>
          <w:lang w:eastAsia="ru-RU"/>
        </w:rPr>
      </w:pPr>
    </w:p>
    <w:p w14:paraId="4B55A135" w14:textId="10F53476" w:rsidR="00D90940" w:rsidRPr="0007218D" w:rsidRDefault="00D90940" w:rsidP="00057BC1">
      <w:pPr>
        <w:pStyle w:val="aa"/>
        <w:numPr>
          <w:ilvl w:val="0"/>
          <w:numId w:val="6"/>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b/>
          <w:bCs/>
          <w:sz w:val="26"/>
          <w:szCs w:val="26"/>
          <w:lang w:eastAsia="ru-RU"/>
        </w:rPr>
        <w:t>Стислий виклад висновку Громадської ради доброчесності</w:t>
      </w:r>
      <w:r w:rsidR="00C148E2" w:rsidRPr="0007218D">
        <w:rPr>
          <w:rFonts w:ascii="Times New Roman" w:eastAsia="Times New Roman" w:hAnsi="Times New Roman" w:cs="Times New Roman"/>
          <w:b/>
          <w:bCs/>
          <w:sz w:val="26"/>
          <w:szCs w:val="26"/>
          <w:lang w:eastAsia="ru-RU"/>
        </w:rPr>
        <w:t>, іншої інформації щодо судді та її пояснень</w:t>
      </w:r>
      <w:r w:rsidR="002C3FFB" w:rsidRPr="0007218D">
        <w:rPr>
          <w:rFonts w:ascii="Times New Roman" w:eastAsia="Times New Roman" w:hAnsi="Times New Roman" w:cs="Times New Roman"/>
          <w:b/>
          <w:bCs/>
          <w:sz w:val="26"/>
          <w:szCs w:val="26"/>
          <w:lang w:eastAsia="ru-RU"/>
        </w:rPr>
        <w:t>, отриманих Комісією</w:t>
      </w:r>
      <w:r w:rsidR="00057BC1" w:rsidRPr="0007218D">
        <w:rPr>
          <w:rFonts w:ascii="Times New Roman" w:eastAsia="Times New Roman" w:hAnsi="Times New Roman" w:cs="Times New Roman"/>
          <w:b/>
          <w:bCs/>
          <w:sz w:val="26"/>
          <w:szCs w:val="26"/>
          <w:lang w:eastAsia="ru-RU"/>
        </w:rPr>
        <w:t xml:space="preserve"> </w:t>
      </w:r>
      <w:r w:rsidR="00684708" w:rsidRPr="0007218D">
        <w:rPr>
          <w:rFonts w:ascii="Times New Roman" w:eastAsia="Times New Roman" w:hAnsi="Times New Roman" w:cs="Times New Roman"/>
          <w:b/>
          <w:bCs/>
          <w:sz w:val="26"/>
          <w:szCs w:val="26"/>
          <w:lang w:eastAsia="ru-RU"/>
        </w:rPr>
        <w:t>раніше</w:t>
      </w:r>
    </w:p>
    <w:p w14:paraId="10A05691" w14:textId="7A4E97BD" w:rsidR="00D90940" w:rsidRPr="0007218D" w:rsidRDefault="00D90940" w:rsidP="00412941">
      <w:pPr>
        <w:pStyle w:val="aa"/>
        <w:numPr>
          <w:ilvl w:val="0"/>
          <w:numId w:val="10"/>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Відповідно до статті 87 Закону України «Про судоустрій і статус суддів» від </w:t>
      </w:r>
      <w:r w:rsidR="00941628" w:rsidRPr="0007218D">
        <w:rPr>
          <w:rFonts w:ascii="Times New Roman" w:eastAsia="Times New Roman" w:hAnsi="Times New Roman" w:cs="Times New Roman"/>
          <w:sz w:val="26"/>
          <w:szCs w:val="26"/>
          <w:lang w:eastAsia="ru-RU"/>
        </w:rPr>
        <w:t>02 червня 2016 року № 1402-VIII</w:t>
      </w:r>
      <w:r w:rsidR="00672288" w:rsidRPr="0007218D">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 xml:space="preserve">Громадська рада доброчесності (далі – ГРД) утворюється з метою сприяння </w:t>
      </w:r>
      <w:r w:rsidR="003101CF" w:rsidRPr="0007218D">
        <w:rPr>
          <w:rFonts w:ascii="Times New Roman" w:eastAsia="Times New Roman" w:hAnsi="Times New Roman" w:cs="Times New Roman"/>
          <w:sz w:val="26"/>
          <w:szCs w:val="26"/>
          <w:lang w:eastAsia="ru-RU"/>
        </w:rPr>
        <w:t>Комісії</w:t>
      </w:r>
      <w:r w:rsidRPr="0007218D">
        <w:rPr>
          <w:rFonts w:ascii="Times New Roman" w:eastAsia="Times New Roman" w:hAnsi="Times New Roman" w:cs="Times New Roman"/>
          <w:sz w:val="26"/>
          <w:szCs w:val="26"/>
          <w:lang w:eastAsia="ru-RU"/>
        </w:rPr>
        <w:t xml:space="preserve">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надає, за наявності відповідних підстав, Комісії висновок про невідповідність судді (кандидата на посаду судді) критеріям професійної етики та доброчесності.</w:t>
      </w:r>
    </w:p>
    <w:p w14:paraId="3D6B13B6" w14:textId="0BF54774" w:rsidR="00412941" w:rsidRPr="0007218D" w:rsidRDefault="00412941" w:rsidP="00EA117C">
      <w:pPr>
        <w:pStyle w:val="aa"/>
        <w:numPr>
          <w:ilvl w:val="0"/>
          <w:numId w:val="10"/>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ГРД </w:t>
      </w:r>
      <w:r w:rsidR="00941628" w:rsidRPr="0007218D">
        <w:rPr>
          <w:rFonts w:ascii="Times New Roman" w:eastAsia="Times New Roman" w:hAnsi="Times New Roman" w:cs="Times New Roman"/>
          <w:sz w:val="26"/>
          <w:szCs w:val="26"/>
          <w:lang w:eastAsia="ru-RU"/>
        </w:rPr>
        <w:t xml:space="preserve">21 листопада 2023 року </w:t>
      </w:r>
      <w:r w:rsidRPr="0007218D">
        <w:rPr>
          <w:rFonts w:ascii="Times New Roman" w:eastAsia="Times New Roman" w:hAnsi="Times New Roman" w:cs="Times New Roman"/>
          <w:sz w:val="26"/>
          <w:szCs w:val="26"/>
          <w:lang w:eastAsia="ru-RU"/>
        </w:rPr>
        <w:t xml:space="preserve">затверджено висновок про невідповідність судді Тернівського міського суду Дніпропетровської області Солодовник І.С. критеріям доброчесності та професійної етики. Вказаний висновок досліджено Комісією у складі тимчасової колегії 31 січня 2024 року. </w:t>
      </w:r>
    </w:p>
    <w:p w14:paraId="05F4AB4B" w14:textId="4263AE94" w:rsidR="00D90940" w:rsidRPr="0007218D" w:rsidRDefault="00D90940" w:rsidP="00412941">
      <w:pPr>
        <w:pStyle w:val="aa"/>
        <w:numPr>
          <w:ilvl w:val="0"/>
          <w:numId w:val="10"/>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ГРД 11 лютого 2025 року затверджено висновок у новій редакції про невідповідність судді Тернівського міського суду Дніпропетровської області Солодовник </w:t>
      </w:r>
      <w:r w:rsidR="00941628" w:rsidRPr="0007218D">
        <w:rPr>
          <w:rFonts w:ascii="Times New Roman" w:eastAsia="Times New Roman" w:hAnsi="Times New Roman" w:cs="Times New Roman"/>
          <w:sz w:val="26"/>
          <w:szCs w:val="26"/>
          <w:lang w:eastAsia="ru-RU"/>
        </w:rPr>
        <w:t>І.С.</w:t>
      </w:r>
      <w:r w:rsidRPr="0007218D">
        <w:rPr>
          <w:rFonts w:ascii="Times New Roman" w:eastAsia="Times New Roman" w:hAnsi="Times New Roman" w:cs="Times New Roman"/>
          <w:sz w:val="26"/>
          <w:szCs w:val="26"/>
          <w:lang w:eastAsia="ru-RU"/>
        </w:rPr>
        <w:t xml:space="preserve"> критеріям доброчесності та професійної етики (далі – Висновок).</w:t>
      </w:r>
    </w:p>
    <w:p w14:paraId="643E849A" w14:textId="3D1AAD5E" w:rsidR="00D90940" w:rsidRPr="0007218D" w:rsidRDefault="00D90940" w:rsidP="00057BC1">
      <w:pPr>
        <w:pStyle w:val="aa"/>
        <w:numPr>
          <w:ilvl w:val="0"/>
          <w:numId w:val="10"/>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У Висновку ГРД зазнач</w:t>
      </w:r>
      <w:r w:rsidR="00941628" w:rsidRPr="0007218D">
        <w:rPr>
          <w:rFonts w:ascii="Times New Roman" w:eastAsia="Times New Roman" w:hAnsi="Times New Roman" w:cs="Times New Roman"/>
          <w:sz w:val="26"/>
          <w:szCs w:val="26"/>
          <w:lang w:eastAsia="ru-RU"/>
        </w:rPr>
        <w:t>ила</w:t>
      </w:r>
      <w:r w:rsidRPr="0007218D">
        <w:rPr>
          <w:rFonts w:ascii="Times New Roman" w:eastAsia="Times New Roman" w:hAnsi="Times New Roman" w:cs="Times New Roman"/>
          <w:sz w:val="26"/>
          <w:szCs w:val="26"/>
          <w:lang w:eastAsia="ru-RU"/>
        </w:rPr>
        <w:t>, що:</w:t>
      </w:r>
    </w:p>
    <w:p w14:paraId="40FAC6E6" w14:textId="37CAE1AC" w:rsidR="00D90940" w:rsidRPr="0007218D" w:rsidRDefault="00AC75F6" w:rsidP="00941628">
      <w:pPr>
        <w:pStyle w:val="aa"/>
        <w:numPr>
          <w:ilvl w:val="1"/>
          <w:numId w:val="15"/>
        </w:numPr>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lastRenderedPageBreak/>
        <w:t>С</w:t>
      </w:r>
      <w:r w:rsidR="00D90940" w:rsidRPr="0007218D">
        <w:rPr>
          <w:rFonts w:ascii="Times New Roman" w:eastAsia="Times New Roman" w:hAnsi="Times New Roman" w:cs="Times New Roman"/>
          <w:sz w:val="26"/>
          <w:szCs w:val="26"/>
          <w:lang w:eastAsia="ru-RU"/>
        </w:rPr>
        <w:t>уддя без поважних причин допускала судову тяганину, що призвело до порушення розумних строків розгляду справи, внаслідок чого справу закрито у зв’язку із закінченням строків, порушники уникнули покарання. У Єдиному державному реєстрі судових рішень знайдено чотирнадцять випадків, коли у зв’язку із закінченням строків накладення адміністративного стягнення Солодовник І.С. закривала справи щодо притягнення осіб до відповідальності за керування транспортними засобами у стані сп’яніння</w:t>
      </w:r>
      <w:r w:rsidR="002C3FFB" w:rsidRPr="0007218D">
        <w:rPr>
          <w:rFonts w:ascii="Times New Roman" w:eastAsia="Times New Roman" w:hAnsi="Times New Roman" w:cs="Times New Roman"/>
          <w:sz w:val="26"/>
          <w:szCs w:val="26"/>
          <w:lang w:eastAsia="ru-RU"/>
        </w:rPr>
        <w:t>. Скла</w:t>
      </w:r>
      <w:r w:rsidR="00412941" w:rsidRPr="0007218D">
        <w:rPr>
          <w:rFonts w:ascii="Times New Roman" w:eastAsia="Times New Roman" w:hAnsi="Times New Roman" w:cs="Times New Roman"/>
          <w:sz w:val="26"/>
          <w:szCs w:val="26"/>
          <w:lang w:eastAsia="ru-RU"/>
        </w:rPr>
        <w:t xml:space="preserve">д </w:t>
      </w:r>
      <w:r w:rsidR="002C3FFB" w:rsidRPr="0007218D">
        <w:rPr>
          <w:rFonts w:ascii="Times New Roman" w:eastAsia="Times New Roman" w:hAnsi="Times New Roman" w:cs="Times New Roman"/>
          <w:sz w:val="26"/>
          <w:szCs w:val="26"/>
          <w:lang w:eastAsia="ru-RU"/>
        </w:rPr>
        <w:t>відпов</w:t>
      </w:r>
      <w:r w:rsidR="00941628" w:rsidRPr="0007218D">
        <w:rPr>
          <w:rFonts w:ascii="Times New Roman" w:eastAsia="Times New Roman" w:hAnsi="Times New Roman" w:cs="Times New Roman"/>
          <w:sz w:val="26"/>
          <w:szCs w:val="26"/>
          <w:lang w:eastAsia="ru-RU"/>
        </w:rPr>
        <w:t>ідного правопорушення визначено</w:t>
      </w:r>
      <w:r w:rsidR="002C3FFB" w:rsidRPr="0007218D">
        <w:rPr>
          <w:rFonts w:ascii="Times New Roman" w:eastAsia="Times New Roman" w:hAnsi="Times New Roman" w:cs="Times New Roman"/>
          <w:sz w:val="26"/>
          <w:szCs w:val="26"/>
          <w:lang w:eastAsia="ru-RU"/>
        </w:rPr>
        <w:t xml:space="preserve"> у статті 130 Кодексу України про адміністративні правопорушення (далі – КУпАП)</w:t>
      </w:r>
      <w:r w:rsidR="00D90940" w:rsidRPr="0007218D">
        <w:rPr>
          <w:rFonts w:ascii="Times New Roman" w:eastAsia="Times New Roman" w:hAnsi="Times New Roman" w:cs="Times New Roman"/>
          <w:sz w:val="26"/>
          <w:szCs w:val="26"/>
          <w:lang w:eastAsia="ru-RU"/>
        </w:rPr>
        <w:t>. Суддя задовольняла клопотання, вочевидь спрямовані на затягування часу, не розглядала справи попри наявність об’єктивних обставин це зробити, ухилялась від розгляду адміністративних матеріалів, складених працівниками Національної поліції, та винесення кінцевих рішень у цих справах. Пропуски суддею строків є систематичними, а обґрунтування таких рішень – недостатніми</w:t>
      </w:r>
      <w:r w:rsidR="00412941" w:rsidRPr="0007218D">
        <w:rPr>
          <w:rFonts w:ascii="Times New Roman" w:eastAsia="Times New Roman" w:hAnsi="Times New Roman" w:cs="Times New Roman"/>
          <w:sz w:val="26"/>
          <w:szCs w:val="26"/>
          <w:lang w:eastAsia="ru-RU"/>
        </w:rPr>
        <w:t>.</w:t>
      </w:r>
    </w:p>
    <w:p w14:paraId="63EC2DF0" w14:textId="373352D1" w:rsidR="00D90940" w:rsidRPr="0007218D" w:rsidRDefault="00AC75F6"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w:t>
      </w:r>
      <w:r w:rsidR="00D90940" w:rsidRPr="0007218D">
        <w:rPr>
          <w:rFonts w:ascii="Times New Roman" w:eastAsia="Times New Roman" w:hAnsi="Times New Roman" w:cs="Times New Roman"/>
          <w:sz w:val="26"/>
          <w:szCs w:val="26"/>
          <w:lang w:eastAsia="ru-RU"/>
        </w:rPr>
        <w:t>уддя або пов’язана із нею особа отримал</w:t>
      </w:r>
      <w:r w:rsidR="00941628" w:rsidRPr="0007218D">
        <w:rPr>
          <w:rFonts w:ascii="Times New Roman" w:eastAsia="Times New Roman" w:hAnsi="Times New Roman" w:cs="Times New Roman"/>
          <w:sz w:val="26"/>
          <w:szCs w:val="26"/>
          <w:lang w:eastAsia="ru-RU"/>
        </w:rPr>
        <w:t>а</w:t>
      </w:r>
      <w:r w:rsidR="00D90940" w:rsidRPr="0007218D">
        <w:rPr>
          <w:rFonts w:ascii="Times New Roman" w:eastAsia="Times New Roman" w:hAnsi="Times New Roman" w:cs="Times New Roman"/>
          <w:sz w:val="26"/>
          <w:szCs w:val="26"/>
          <w:lang w:eastAsia="ru-RU"/>
        </w:rPr>
        <w:t xml:space="preserve"> майно, дохід або вигоду, легальність походження яких, на думку розсудливого спостерігача, викликає обґрунтовані сумніви, суддя занизила вартість майна. Відповідно до інформації, відображеної в щорічній декларації, поданій на виконання вимог антикорупційного законодавства за 2023 рік, 27 лютого 2023 року </w:t>
      </w:r>
      <w:r w:rsidR="003101CF" w:rsidRPr="0007218D">
        <w:rPr>
          <w:rFonts w:ascii="Times New Roman" w:eastAsia="Times New Roman" w:hAnsi="Times New Roman" w:cs="Times New Roman"/>
          <w:sz w:val="26"/>
          <w:szCs w:val="26"/>
          <w:lang w:eastAsia="ru-RU"/>
        </w:rPr>
        <w:t xml:space="preserve">вона </w:t>
      </w:r>
      <w:r w:rsidR="00D90940" w:rsidRPr="0007218D">
        <w:rPr>
          <w:rFonts w:ascii="Times New Roman" w:eastAsia="Times New Roman" w:hAnsi="Times New Roman" w:cs="Times New Roman"/>
          <w:sz w:val="26"/>
          <w:szCs w:val="26"/>
          <w:lang w:eastAsia="ru-RU"/>
        </w:rPr>
        <w:t xml:space="preserve">набула у власність квартиру в місті Києві площею 51,8 </w:t>
      </w:r>
      <w:r w:rsidR="001D7548" w:rsidRPr="0007218D">
        <w:rPr>
          <w:rFonts w:ascii="Times New Roman" w:eastAsia="Times New Roman" w:hAnsi="Times New Roman" w:cs="Times New Roman"/>
          <w:sz w:val="26"/>
          <w:szCs w:val="26"/>
          <w:lang w:eastAsia="ru-RU"/>
        </w:rPr>
        <w:t>м</w:t>
      </w:r>
      <w:r w:rsidR="001D7548" w:rsidRPr="0007218D">
        <w:rPr>
          <w:rFonts w:ascii="Times New Roman" w:eastAsia="Times New Roman" w:hAnsi="Times New Roman" w:cs="Times New Roman"/>
          <w:sz w:val="26"/>
          <w:szCs w:val="26"/>
          <w:vertAlign w:val="superscript"/>
          <w:lang w:eastAsia="ru-RU"/>
        </w:rPr>
        <w:t>2</w:t>
      </w:r>
      <w:r w:rsidR="001D7548" w:rsidRPr="0007218D">
        <w:rPr>
          <w:rFonts w:ascii="Times New Roman" w:eastAsia="Times New Roman" w:hAnsi="Times New Roman" w:cs="Times New Roman"/>
          <w:sz w:val="26"/>
          <w:szCs w:val="26"/>
          <w:lang w:eastAsia="ru-RU"/>
        </w:rPr>
        <w:t xml:space="preserve"> за 800</w:t>
      </w:r>
      <w:r w:rsidR="00941628" w:rsidRPr="0007218D">
        <w:rPr>
          <w:rFonts w:ascii="Times New Roman" w:eastAsia="Times New Roman" w:hAnsi="Times New Roman" w:cs="Times New Roman"/>
          <w:sz w:val="26"/>
          <w:szCs w:val="26"/>
          <w:lang w:eastAsia="ru-RU"/>
        </w:rPr>
        <w:t> </w:t>
      </w:r>
      <w:r w:rsidR="001D7548" w:rsidRPr="0007218D">
        <w:rPr>
          <w:rFonts w:ascii="Times New Roman" w:eastAsia="Times New Roman" w:hAnsi="Times New Roman" w:cs="Times New Roman"/>
          <w:sz w:val="26"/>
          <w:szCs w:val="26"/>
          <w:lang w:eastAsia="ru-RU"/>
        </w:rPr>
        <w:t>000 грн, що становило приблизно 21</w:t>
      </w:r>
      <w:r w:rsidR="00941628" w:rsidRPr="0007218D">
        <w:rPr>
          <w:rFonts w:ascii="Times New Roman" w:eastAsia="Times New Roman" w:hAnsi="Times New Roman" w:cs="Times New Roman"/>
          <w:sz w:val="26"/>
          <w:szCs w:val="26"/>
          <w:lang w:eastAsia="ru-RU"/>
        </w:rPr>
        <w:t> </w:t>
      </w:r>
      <w:r w:rsidR="001D7548" w:rsidRPr="0007218D">
        <w:rPr>
          <w:rFonts w:ascii="Times New Roman" w:eastAsia="Times New Roman" w:hAnsi="Times New Roman" w:cs="Times New Roman"/>
          <w:sz w:val="26"/>
          <w:szCs w:val="26"/>
          <w:lang w:eastAsia="ru-RU"/>
        </w:rPr>
        <w:t>811 долар</w:t>
      </w:r>
      <w:r w:rsidR="003101CF" w:rsidRPr="0007218D">
        <w:rPr>
          <w:rFonts w:ascii="Times New Roman" w:eastAsia="Times New Roman" w:hAnsi="Times New Roman" w:cs="Times New Roman"/>
          <w:sz w:val="26"/>
          <w:szCs w:val="26"/>
          <w:lang w:eastAsia="ru-RU"/>
        </w:rPr>
        <w:t>ів</w:t>
      </w:r>
      <w:r w:rsidR="00941628" w:rsidRPr="0007218D">
        <w:rPr>
          <w:rFonts w:ascii="Times New Roman" w:eastAsia="Times New Roman" w:hAnsi="Times New Roman" w:cs="Times New Roman"/>
          <w:sz w:val="26"/>
          <w:szCs w:val="26"/>
          <w:lang w:eastAsia="ru-RU"/>
        </w:rPr>
        <w:t xml:space="preserve"> США. Станом на лютий 2025 року</w:t>
      </w:r>
      <w:r w:rsidR="001D7548" w:rsidRPr="0007218D">
        <w:rPr>
          <w:rFonts w:ascii="Times New Roman" w:eastAsia="Times New Roman" w:hAnsi="Times New Roman" w:cs="Times New Roman"/>
          <w:sz w:val="26"/>
          <w:szCs w:val="26"/>
          <w:lang w:eastAsia="ru-RU"/>
        </w:rPr>
        <w:t xml:space="preserve"> згідно з інформацією із спеціалізованих </w:t>
      </w:r>
      <w:proofErr w:type="spellStart"/>
      <w:r w:rsidR="001D7548" w:rsidRPr="0007218D">
        <w:rPr>
          <w:rFonts w:ascii="Times New Roman" w:eastAsia="Times New Roman" w:hAnsi="Times New Roman" w:cs="Times New Roman"/>
          <w:sz w:val="26"/>
          <w:szCs w:val="26"/>
          <w:lang w:eastAsia="ru-RU"/>
        </w:rPr>
        <w:t>вебсайтів</w:t>
      </w:r>
      <w:proofErr w:type="spellEnd"/>
      <w:r w:rsidR="001D7548" w:rsidRPr="0007218D">
        <w:rPr>
          <w:rFonts w:ascii="Times New Roman" w:eastAsia="Times New Roman" w:hAnsi="Times New Roman" w:cs="Times New Roman"/>
          <w:sz w:val="26"/>
          <w:szCs w:val="26"/>
          <w:lang w:eastAsia="ru-RU"/>
        </w:rPr>
        <w:t xml:space="preserve"> з пошуку житла квартира в цьому будинку загальною площею 49,7 м</w:t>
      </w:r>
      <w:r w:rsidR="001D7548" w:rsidRPr="0007218D">
        <w:rPr>
          <w:rFonts w:ascii="Times New Roman" w:eastAsia="Times New Roman" w:hAnsi="Times New Roman" w:cs="Times New Roman"/>
          <w:sz w:val="26"/>
          <w:szCs w:val="26"/>
          <w:vertAlign w:val="superscript"/>
          <w:lang w:eastAsia="ru-RU"/>
        </w:rPr>
        <w:t>2</w:t>
      </w:r>
      <w:r w:rsidR="001D7548" w:rsidRPr="0007218D">
        <w:rPr>
          <w:rFonts w:ascii="Times New Roman" w:eastAsia="Times New Roman" w:hAnsi="Times New Roman" w:cs="Times New Roman"/>
          <w:sz w:val="26"/>
          <w:szCs w:val="26"/>
          <w:lang w:eastAsia="ru-RU"/>
        </w:rPr>
        <w:t xml:space="preserve"> продається за 63</w:t>
      </w:r>
      <w:r w:rsidR="002E06B4">
        <w:rPr>
          <w:rFonts w:ascii="Times New Roman" w:eastAsia="Times New Roman" w:hAnsi="Times New Roman" w:cs="Times New Roman"/>
          <w:sz w:val="26"/>
          <w:szCs w:val="26"/>
          <w:lang w:eastAsia="ru-RU"/>
        </w:rPr>
        <w:t> </w:t>
      </w:r>
      <w:r w:rsidR="001D7548" w:rsidRPr="0007218D">
        <w:rPr>
          <w:rFonts w:ascii="Times New Roman" w:eastAsia="Times New Roman" w:hAnsi="Times New Roman" w:cs="Times New Roman"/>
          <w:sz w:val="26"/>
          <w:szCs w:val="26"/>
          <w:lang w:eastAsia="ru-RU"/>
        </w:rPr>
        <w:t>000</w:t>
      </w:r>
      <w:r w:rsidR="002E06B4">
        <w:rPr>
          <w:rFonts w:ascii="Times New Roman" w:eastAsia="Times New Roman" w:hAnsi="Times New Roman" w:cs="Times New Roman"/>
          <w:sz w:val="26"/>
          <w:szCs w:val="26"/>
          <w:lang w:eastAsia="ru-RU"/>
        </w:rPr>
        <w:t xml:space="preserve"> </w:t>
      </w:r>
      <w:r w:rsidR="001D7548" w:rsidRPr="0007218D">
        <w:rPr>
          <w:rFonts w:ascii="Times New Roman" w:eastAsia="Times New Roman" w:hAnsi="Times New Roman" w:cs="Times New Roman"/>
          <w:sz w:val="26"/>
          <w:szCs w:val="26"/>
          <w:lang w:eastAsia="ru-RU"/>
        </w:rPr>
        <w:t>доларів США. Надані суддею пояснення ГРД вважає такими</w:t>
      </w:r>
      <w:r w:rsidR="003101CF" w:rsidRPr="0007218D">
        <w:rPr>
          <w:rFonts w:ascii="Times New Roman" w:eastAsia="Times New Roman" w:hAnsi="Times New Roman" w:cs="Times New Roman"/>
          <w:sz w:val="26"/>
          <w:szCs w:val="26"/>
          <w:lang w:eastAsia="ru-RU"/>
        </w:rPr>
        <w:t>, щ</w:t>
      </w:r>
      <w:r w:rsidR="001D7548" w:rsidRPr="0007218D">
        <w:rPr>
          <w:rFonts w:ascii="Times New Roman" w:eastAsia="Times New Roman" w:hAnsi="Times New Roman" w:cs="Times New Roman"/>
          <w:sz w:val="26"/>
          <w:szCs w:val="26"/>
          <w:lang w:eastAsia="ru-RU"/>
        </w:rPr>
        <w:t>о не спростовують обґрунтований сумнів у реальності фактично сплачених коштів за згадану квартиру.</w:t>
      </w:r>
    </w:p>
    <w:p w14:paraId="668984D3" w14:textId="1E0270B7" w:rsidR="001D7548" w:rsidRPr="0007218D" w:rsidRDefault="001D7548"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У поясненнях судді відсутня переконлива інформація про джерела походження витрат (її, членів сім’ї) і легальні доходи, що, на думку розсудливого спостерігача, викликає сумнів щодо їх достатності для здійснення таких витрат. </w:t>
      </w:r>
      <w:r w:rsidR="004B57FF" w:rsidRPr="0007218D">
        <w:rPr>
          <w:rFonts w:ascii="Times New Roman" w:eastAsia="Times New Roman" w:hAnsi="Times New Roman" w:cs="Times New Roman"/>
          <w:sz w:val="26"/>
          <w:szCs w:val="26"/>
          <w:lang w:eastAsia="ru-RU"/>
        </w:rPr>
        <w:t>Винагорода</w:t>
      </w:r>
      <w:r w:rsidR="004B57FF"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судді</w:t>
      </w:r>
      <w:r w:rsidR="004B57FF"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в</w:t>
      </w:r>
      <w:r w:rsidR="004B57FF"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2020 році</w:t>
      </w:r>
      <w:r w:rsidR="004B57FF" w:rsidRPr="002E06B4">
        <w:rPr>
          <w:rFonts w:ascii="Times New Roman" w:eastAsia="Times New Roman" w:hAnsi="Times New Roman" w:cs="Times New Roman"/>
          <w:sz w:val="24"/>
          <w:szCs w:val="24"/>
          <w:lang w:eastAsia="ru-RU"/>
        </w:rPr>
        <w:t xml:space="preserve"> </w:t>
      </w:r>
      <w:r w:rsidR="00941628" w:rsidRPr="0007218D">
        <w:rPr>
          <w:rFonts w:ascii="Times New Roman" w:eastAsia="Times New Roman" w:hAnsi="Times New Roman" w:cs="Times New Roman"/>
          <w:sz w:val="26"/>
          <w:szCs w:val="26"/>
          <w:lang w:eastAsia="ru-RU"/>
        </w:rPr>
        <w:t>становила</w:t>
      </w:r>
      <w:r w:rsidR="004B57FF"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846</w:t>
      </w:r>
      <w:r w:rsidR="002E06B4">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066</w:t>
      </w:r>
      <w:r w:rsidR="002E06B4"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грн,</w:t>
      </w:r>
      <w:r w:rsidR="004B57FF"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а</w:t>
      </w:r>
      <w:r w:rsidR="004B57FF" w:rsidRPr="002E06B4">
        <w:rPr>
          <w:rFonts w:ascii="Times New Roman" w:eastAsia="Times New Roman" w:hAnsi="Times New Roman" w:cs="Times New Roman"/>
          <w:sz w:val="24"/>
          <w:szCs w:val="24"/>
          <w:lang w:eastAsia="ru-RU"/>
        </w:rPr>
        <w:t xml:space="preserve"> </w:t>
      </w:r>
      <w:r w:rsidR="00941628" w:rsidRPr="0007218D">
        <w:rPr>
          <w:rFonts w:ascii="Times New Roman" w:eastAsia="Times New Roman" w:hAnsi="Times New Roman" w:cs="Times New Roman"/>
          <w:sz w:val="26"/>
          <w:szCs w:val="26"/>
          <w:lang w:eastAsia="ru-RU"/>
        </w:rPr>
        <w:t>заробітна</w:t>
      </w:r>
      <w:r w:rsidR="00941628" w:rsidRPr="002E06B4">
        <w:rPr>
          <w:rFonts w:ascii="Times New Roman" w:eastAsia="Times New Roman" w:hAnsi="Times New Roman" w:cs="Times New Roman"/>
          <w:sz w:val="24"/>
          <w:szCs w:val="24"/>
          <w:lang w:eastAsia="ru-RU"/>
        </w:rPr>
        <w:t xml:space="preserve"> </w:t>
      </w:r>
      <w:r w:rsidR="00941628" w:rsidRPr="0007218D">
        <w:rPr>
          <w:rFonts w:ascii="Times New Roman" w:eastAsia="Times New Roman" w:hAnsi="Times New Roman" w:cs="Times New Roman"/>
          <w:sz w:val="26"/>
          <w:szCs w:val="26"/>
          <w:lang w:eastAsia="ru-RU"/>
        </w:rPr>
        <w:t>плата</w:t>
      </w:r>
      <w:r w:rsidR="00941628"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чоловіка</w:t>
      </w:r>
      <w:r w:rsidR="004B57FF"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судді</w:t>
      </w:r>
      <w:r w:rsidR="002E06B4" w:rsidRPr="002E06B4">
        <w:rPr>
          <w:rFonts w:ascii="Times New Roman" w:eastAsia="Times New Roman" w:hAnsi="Times New Roman" w:cs="Times New Roman"/>
          <w:sz w:val="24"/>
          <w:szCs w:val="24"/>
          <w:lang w:eastAsia="ru-RU"/>
        </w:rPr>
        <w:t xml:space="preserve"> </w:t>
      </w:r>
      <w:r w:rsidR="004B57FF" w:rsidRPr="0007218D">
        <w:rPr>
          <w:rFonts w:ascii="Times New Roman" w:eastAsia="Times New Roman" w:hAnsi="Times New Roman" w:cs="Times New Roman"/>
          <w:sz w:val="26"/>
          <w:szCs w:val="26"/>
          <w:lang w:eastAsia="ru-RU"/>
        </w:rPr>
        <w:t>– 149</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097 грн. У 2021 році – 1</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071</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548 грн та 180</w:t>
      </w:r>
      <w:r w:rsidR="002E06B4">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745</w:t>
      </w:r>
      <w:r w:rsidR="002E06B4">
        <w:rPr>
          <w:rFonts w:ascii="Times New Roman" w:eastAsia="Times New Roman" w:hAnsi="Times New Roman" w:cs="Times New Roman"/>
          <w:sz w:val="26"/>
          <w:szCs w:val="26"/>
          <w:lang w:eastAsia="ru-RU"/>
        </w:rPr>
        <w:t xml:space="preserve"> </w:t>
      </w:r>
      <w:r w:rsidR="004B57FF" w:rsidRPr="0007218D">
        <w:rPr>
          <w:rFonts w:ascii="Times New Roman" w:eastAsia="Times New Roman" w:hAnsi="Times New Roman" w:cs="Times New Roman"/>
          <w:sz w:val="26"/>
          <w:szCs w:val="26"/>
          <w:lang w:eastAsia="ru-RU"/>
        </w:rPr>
        <w:t>грн відповідно. У 2020</w:t>
      </w:r>
      <w:r w:rsidR="00941628" w:rsidRPr="0007218D">
        <w:rPr>
          <w:rFonts w:ascii="Times New Roman" w:eastAsia="Times New Roman" w:hAnsi="Times New Roman" w:cs="Times New Roman"/>
          <w:sz w:val="26"/>
          <w:szCs w:val="26"/>
          <w:lang w:eastAsia="ru-RU"/>
        </w:rPr>
        <w:t xml:space="preserve"> році після формування заощаджень </w:t>
      </w:r>
      <w:r w:rsidR="004B57FF" w:rsidRPr="0007218D">
        <w:rPr>
          <w:rFonts w:ascii="Times New Roman" w:eastAsia="Times New Roman" w:hAnsi="Times New Roman" w:cs="Times New Roman"/>
          <w:sz w:val="26"/>
          <w:szCs w:val="26"/>
          <w:lang w:eastAsia="ru-RU"/>
        </w:rPr>
        <w:t>у судді та її сім’ї на прожиття залишалось 111</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282 грн на один рік</w:t>
      </w:r>
      <w:r w:rsidR="00767C69" w:rsidRPr="0007218D">
        <w:rPr>
          <w:rFonts w:ascii="Times New Roman" w:eastAsia="Times New Roman" w:hAnsi="Times New Roman" w:cs="Times New Roman"/>
          <w:sz w:val="26"/>
          <w:szCs w:val="26"/>
          <w:lang w:eastAsia="ru-RU"/>
        </w:rPr>
        <w:t>,</w:t>
      </w:r>
      <w:r w:rsidR="004B57FF" w:rsidRPr="0007218D">
        <w:rPr>
          <w:rFonts w:ascii="Times New Roman" w:eastAsia="Times New Roman" w:hAnsi="Times New Roman" w:cs="Times New Roman"/>
          <w:sz w:val="26"/>
          <w:szCs w:val="26"/>
          <w:lang w:eastAsia="ru-RU"/>
        </w:rPr>
        <w:t xml:space="preserve"> або 9</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273 грн на забезпечення життєдіяльності сім’ї на один місяць</w:t>
      </w:r>
      <w:r w:rsidR="00412941" w:rsidRPr="0007218D">
        <w:rPr>
          <w:rFonts w:ascii="Times New Roman" w:eastAsia="Times New Roman" w:hAnsi="Times New Roman" w:cs="Times New Roman"/>
          <w:sz w:val="26"/>
          <w:szCs w:val="26"/>
          <w:lang w:eastAsia="ru-RU"/>
        </w:rPr>
        <w:t>,</w:t>
      </w:r>
      <w:r w:rsidR="004B57FF" w:rsidRPr="0007218D">
        <w:rPr>
          <w:rFonts w:ascii="Times New Roman" w:eastAsia="Times New Roman" w:hAnsi="Times New Roman" w:cs="Times New Roman"/>
          <w:sz w:val="26"/>
          <w:szCs w:val="26"/>
          <w:lang w:eastAsia="ru-RU"/>
        </w:rPr>
        <w:t xml:space="preserve"> або 3</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091 грн на забезпечення життєдіяльності однієї особи на один місяць. У 2021 році після формування заощаджень у судді та її сім’ї на прожиття залишалось</w:t>
      </w:r>
      <w:r w:rsidR="00412941" w:rsidRPr="0007218D">
        <w:rPr>
          <w:rFonts w:ascii="Times New Roman" w:eastAsia="Times New Roman" w:hAnsi="Times New Roman" w:cs="Times New Roman"/>
          <w:sz w:val="26"/>
          <w:szCs w:val="26"/>
          <w:lang w:eastAsia="ru-RU"/>
        </w:rPr>
        <w:t xml:space="preserve"> </w:t>
      </w:r>
      <w:r w:rsidR="004B57FF" w:rsidRPr="0007218D">
        <w:rPr>
          <w:rFonts w:ascii="Times New Roman" w:eastAsia="Times New Roman" w:hAnsi="Times New Roman" w:cs="Times New Roman"/>
          <w:sz w:val="26"/>
          <w:szCs w:val="26"/>
          <w:lang w:eastAsia="ru-RU"/>
        </w:rPr>
        <w:t>149</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837 грн на один рік</w:t>
      </w:r>
      <w:r w:rsidR="00412941" w:rsidRPr="0007218D">
        <w:rPr>
          <w:rFonts w:ascii="Times New Roman" w:eastAsia="Times New Roman" w:hAnsi="Times New Roman" w:cs="Times New Roman"/>
          <w:sz w:val="26"/>
          <w:szCs w:val="26"/>
          <w:lang w:eastAsia="ru-RU"/>
        </w:rPr>
        <w:t>,</w:t>
      </w:r>
      <w:r w:rsidR="004B57FF" w:rsidRPr="0007218D">
        <w:rPr>
          <w:rFonts w:ascii="Times New Roman" w:eastAsia="Times New Roman" w:hAnsi="Times New Roman" w:cs="Times New Roman"/>
          <w:sz w:val="26"/>
          <w:szCs w:val="26"/>
          <w:lang w:eastAsia="ru-RU"/>
        </w:rPr>
        <w:t xml:space="preserve"> або 12</w:t>
      </w:r>
      <w:r w:rsidR="00941628"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486 грн на забезпечення життєдіяльності сім’ї на один місяць</w:t>
      </w:r>
      <w:r w:rsidR="00767C69" w:rsidRPr="0007218D">
        <w:rPr>
          <w:rFonts w:ascii="Times New Roman" w:eastAsia="Times New Roman" w:hAnsi="Times New Roman" w:cs="Times New Roman"/>
          <w:sz w:val="26"/>
          <w:szCs w:val="26"/>
          <w:lang w:eastAsia="ru-RU"/>
        </w:rPr>
        <w:t>,</w:t>
      </w:r>
      <w:r w:rsidR="004B57FF" w:rsidRPr="0007218D">
        <w:rPr>
          <w:rFonts w:ascii="Times New Roman" w:eastAsia="Times New Roman" w:hAnsi="Times New Roman" w:cs="Times New Roman"/>
          <w:sz w:val="26"/>
          <w:szCs w:val="26"/>
          <w:lang w:eastAsia="ru-RU"/>
        </w:rPr>
        <w:t xml:space="preserve"> або 4</w:t>
      </w:r>
      <w:r w:rsidR="002E06B4">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162</w:t>
      </w:r>
      <w:r w:rsidR="002E06B4">
        <w:rPr>
          <w:rFonts w:ascii="Times New Roman" w:eastAsia="Times New Roman" w:hAnsi="Times New Roman" w:cs="Times New Roman"/>
          <w:sz w:val="26"/>
          <w:szCs w:val="26"/>
          <w:lang w:eastAsia="ru-RU"/>
        </w:rPr>
        <w:t xml:space="preserve"> </w:t>
      </w:r>
      <w:r w:rsidR="004B57FF" w:rsidRPr="0007218D">
        <w:rPr>
          <w:rFonts w:ascii="Times New Roman" w:eastAsia="Times New Roman" w:hAnsi="Times New Roman" w:cs="Times New Roman"/>
          <w:sz w:val="26"/>
          <w:szCs w:val="26"/>
          <w:lang w:eastAsia="ru-RU"/>
        </w:rPr>
        <w:t>грн на забезпечення життєдіяльності однієї особи на один місяць. ГРД вважає пояснення судді в цій частині такими, що не спростовують обґрунтований сумнів у можливості забезпечення життєдіяльності сім’ї з огляду на залишок коштів у 2020 та 2021</w:t>
      </w:r>
      <w:r w:rsidR="003101CF" w:rsidRPr="0007218D">
        <w:rPr>
          <w:rFonts w:ascii="Times New Roman" w:eastAsia="Times New Roman" w:hAnsi="Times New Roman" w:cs="Times New Roman"/>
          <w:sz w:val="26"/>
          <w:szCs w:val="26"/>
          <w:lang w:eastAsia="ru-RU"/>
        </w:rPr>
        <w:t> </w:t>
      </w:r>
      <w:r w:rsidR="004B57FF" w:rsidRPr="0007218D">
        <w:rPr>
          <w:rFonts w:ascii="Times New Roman" w:eastAsia="Times New Roman" w:hAnsi="Times New Roman" w:cs="Times New Roman"/>
          <w:sz w:val="26"/>
          <w:szCs w:val="26"/>
          <w:lang w:eastAsia="ru-RU"/>
        </w:rPr>
        <w:t>роках.</w:t>
      </w:r>
    </w:p>
    <w:p w14:paraId="6BC38DE2" w14:textId="40854DB2" w:rsidR="00767C69" w:rsidRPr="0007218D" w:rsidRDefault="004C14F3"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767C69" w:rsidRPr="0007218D">
        <w:rPr>
          <w:rFonts w:ascii="Times New Roman" w:eastAsia="Times New Roman" w:hAnsi="Times New Roman" w:cs="Times New Roman"/>
          <w:sz w:val="26"/>
          <w:szCs w:val="26"/>
          <w:lang w:eastAsia="ru-RU"/>
        </w:rPr>
        <w:t xml:space="preserve"> зазначеної інформації суддя Солодовник І.С. надала письмові пояснення. Також відповідні обставини з’ясовувались під час засідання Комісії у складі тимчасової колегії 31 січня 2024 року. </w:t>
      </w:r>
    </w:p>
    <w:p w14:paraId="0EA578B8" w14:textId="0FB2EC0D" w:rsidR="00D90940" w:rsidRPr="0007218D" w:rsidRDefault="004C14F3"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2C3FFB" w:rsidRPr="0007218D">
        <w:rPr>
          <w:rFonts w:ascii="Times New Roman" w:eastAsia="Times New Roman" w:hAnsi="Times New Roman" w:cs="Times New Roman"/>
          <w:sz w:val="26"/>
          <w:szCs w:val="26"/>
          <w:lang w:eastAsia="ru-RU"/>
        </w:rPr>
        <w:t xml:space="preserve"> першого пункту Висновку суддя надала такі пояснення</w:t>
      </w:r>
      <w:r w:rsidR="00672288" w:rsidRPr="0007218D">
        <w:rPr>
          <w:rFonts w:ascii="Times New Roman" w:eastAsia="Times New Roman" w:hAnsi="Times New Roman" w:cs="Times New Roman"/>
          <w:sz w:val="26"/>
          <w:szCs w:val="26"/>
          <w:lang w:eastAsia="ru-RU"/>
        </w:rPr>
        <w:t>.</w:t>
      </w:r>
    </w:p>
    <w:p w14:paraId="136824D2" w14:textId="5E3D0A88" w:rsidR="002C3FFB" w:rsidRPr="0007218D" w:rsidRDefault="00767C69" w:rsidP="0006062A">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У письмових поясненнях, отриманих Комісією 14 листопада 2023</w:t>
      </w:r>
      <w:r w:rsidR="00362E9A"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 xml:space="preserve">року, суддя зазначає, що справа про адміністративне правопорушення розглядається за присутності особи, яка притягається до адміністративної відповідальності. У разі її відсутності розгляд можливий лише за умови, що особу було своєчасно повідомлено про дату, час і місце засідання та від неї не надходило клопотання про відкладення розгляду. З огляду на викладене закриття справ про адміністративні правопорушення відбувалося у зв’язку зі </w:t>
      </w:r>
      <w:proofErr w:type="spellStart"/>
      <w:r w:rsidRPr="0007218D">
        <w:rPr>
          <w:rFonts w:ascii="Times New Roman" w:eastAsia="Times New Roman" w:hAnsi="Times New Roman" w:cs="Times New Roman"/>
          <w:sz w:val="26"/>
          <w:szCs w:val="26"/>
          <w:lang w:eastAsia="ru-RU"/>
        </w:rPr>
        <w:t>спливом</w:t>
      </w:r>
      <w:proofErr w:type="spellEnd"/>
      <w:r w:rsidRPr="0007218D">
        <w:rPr>
          <w:rFonts w:ascii="Times New Roman" w:eastAsia="Times New Roman" w:hAnsi="Times New Roman" w:cs="Times New Roman"/>
          <w:sz w:val="26"/>
          <w:szCs w:val="26"/>
          <w:lang w:eastAsia="ru-RU"/>
        </w:rPr>
        <w:t xml:space="preserve"> строків давності. Це було зумовлено поважними </w:t>
      </w:r>
      <w:r w:rsidRPr="0007218D">
        <w:rPr>
          <w:rFonts w:ascii="Times New Roman" w:eastAsia="Times New Roman" w:hAnsi="Times New Roman" w:cs="Times New Roman"/>
          <w:sz w:val="26"/>
          <w:szCs w:val="26"/>
          <w:lang w:eastAsia="ru-RU"/>
        </w:rPr>
        <w:lastRenderedPageBreak/>
        <w:t>причинами,</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які</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унеможливлювали</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розгляд</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справ</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у</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строки,</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передбачені</w:t>
      </w:r>
      <w:r w:rsidRPr="002E06B4">
        <w:rPr>
          <w:rFonts w:ascii="Times New Roman" w:eastAsia="Times New Roman" w:hAnsi="Times New Roman" w:cs="Times New Roman"/>
          <w:sz w:val="72"/>
          <w:szCs w:val="72"/>
          <w:lang w:eastAsia="ru-RU"/>
        </w:rPr>
        <w:t xml:space="preserve"> </w:t>
      </w:r>
      <w:r w:rsidRPr="0007218D">
        <w:rPr>
          <w:rFonts w:ascii="Times New Roman" w:eastAsia="Times New Roman" w:hAnsi="Times New Roman" w:cs="Times New Roman"/>
          <w:sz w:val="26"/>
          <w:szCs w:val="26"/>
          <w:lang w:eastAsia="ru-RU"/>
        </w:rPr>
        <w:t>статтею</w:t>
      </w:r>
      <w:r w:rsidR="00CD5C76"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38</w:t>
      </w:r>
      <w:r w:rsidR="002E06B4">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 xml:space="preserve">КУпАП, а саме: неявкою учасників провадження, надходженням клопотань про відкладення розгляду, </w:t>
      </w:r>
      <w:r w:rsidR="0006062A" w:rsidRPr="0007218D">
        <w:rPr>
          <w:rFonts w:ascii="Times New Roman" w:eastAsia="Times New Roman" w:hAnsi="Times New Roman" w:cs="Times New Roman"/>
          <w:sz w:val="26"/>
          <w:szCs w:val="26"/>
          <w:lang w:eastAsia="ru-RU"/>
        </w:rPr>
        <w:t>тимчасовою непрацездатністю</w:t>
      </w:r>
      <w:r w:rsidRPr="0007218D">
        <w:rPr>
          <w:rFonts w:ascii="Times New Roman" w:eastAsia="Times New Roman" w:hAnsi="Times New Roman" w:cs="Times New Roman"/>
          <w:sz w:val="26"/>
          <w:szCs w:val="26"/>
          <w:lang w:eastAsia="ru-RU"/>
        </w:rPr>
        <w:t xml:space="preserve"> учасників справи, а також відсутністю судді </w:t>
      </w:r>
      <w:r w:rsidR="0006062A" w:rsidRPr="0007218D">
        <w:rPr>
          <w:rFonts w:ascii="Times New Roman" w:eastAsia="Times New Roman" w:hAnsi="Times New Roman" w:cs="Times New Roman"/>
          <w:sz w:val="26"/>
          <w:szCs w:val="26"/>
          <w:lang w:eastAsia="ru-RU"/>
        </w:rPr>
        <w:t>у зв’язку з</w:t>
      </w:r>
      <w:r w:rsidRPr="0007218D">
        <w:rPr>
          <w:rFonts w:ascii="Times New Roman" w:eastAsia="Times New Roman" w:hAnsi="Times New Roman" w:cs="Times New Roman"/>
          <w:sz w:val="26"/>
          <w:szCs w:val="26"/>
          <w:lang w:eastAsia="ru-RU"/>
        </w:rPr>
        <w:t xml:space="preserve"> участ</w:t>
      </w:r>
      <w:r w:rsidR="0006062A" w:rsidRPr="0007218D">
        <w:rPr>
          <w:rFonts w:ascii="Times New Roman" w:eastAsia="Times New Roman" w:hAnsi="Times New Roman" w:cs="Times New Roman"/>
          <w:sz w:val="26"/>
          <w:szCs w:val="26"/>
          <w:lang w:eastAsia="ru-RU"/>
        </w:rPr>
        <w:t>ю</w:t>
      </w:r>
      <w:r w:rsidRPr="0007218D">
        <w:rPr>
          <w:rFonts w:ascii="Times New Roman" w:eastAsia="Times New Roman" w:hAnsi="Times New Roman" w:cs="Times New Roman"/>
          <w:sz w:val="26"/>
          <w:szCs w:val="26"/>
          <w:lang w:eastAsia="ru-RU"/>
        </w:rPr>
        <w:t xml:space="preserve"> </w:t>
      </w:r>
      <w:r w:rsidR="0006062A"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w:t>
      </w:r>
      <w:proofErr w:type="spellStart"/>
      <w:r w:rsidRPr="0007218D">
        <w:rPr>
          <w:rFonts w:ascii="Times New Roman" w:eastAsia="Times New Roman" w:hAnsi="Times New Roman" w:cs="Times New Roman"/>
          <w:sz w:val="26"/>
          <w:szCs w:val="26"/>
          <w:lang w:eastAsia="ru-RU"/>
        </w:rPr>
        <w:t>нарадчій</w:t>
      </w:r>
      <w:proofErr w:type="spellEnd"/>
      <w:r w:rsidRPr="0007218D">
        <w:rPr>
          <w:rFonts w:ascii="Times New Roman" w:eastAsia="Times New Roman" w:hAnsi="Times New Roman" w:cs="Times New Roman"/>
          <w:sz w:val="26"/>
          <w:szCs w:val="26"/>
          <w:lang w:eastAsia="ru-RU"/>
        </w:rPr>
        <w:t xml:space="preserve"> кімнаті з розгляду інших справ, хвороб</w:t>
      </w:r>
      <w:r w:rsidR="0006062A" w:rsidRPr="0007218D">
        <w:rPr>
          <w:rFonts w:ascii="Times New Roman" w:eastAsia="Times New Roman" w:hAnsi="Times New Roman" w:cs="Times New Roman"/>
          <w:sz w:val="26"/>
          <w:szCs w:val="26"/>
          <w:lang w:eastAsia="ru-RU"/>
        </w:rPr>
        <w:t>ою</w:t>
      </w:r>
      <w:r w:rsidRPr="0007218D">
        <w:rPr>
          <w:rFonts w:ascii="Times New Roman" w:eastAsia="Times New Roman" w:hAnsi="Times New Roman" w:cs="Times New Roman"/>
          <w:sz w:val="26"/>
          <w:szCs w:val="26"/>
          <w:lang w:eastAsia="ru-RU"/>
        </w:rPr>
        <w:t>, відпустк</w:t>
      </w:r>
      <w:r w:rsidR="0006062A" w:rsidRPr="0007218D">
        <w:rPr>
          <w:rFonts w:ascii="Times New Roman" w:eastAsia="Times New Roman" w:hAnsi="Times New Roman" w:cs="Times New Roman"/>
          <w:sz w:val="26"/>
          <w:szCs w:val="26"/>
          <w:lang w:eastAsia="ru-RU"/>
        </w:rPr>
        <w:t>ою</w:t>
      </w:r>
      <w:r w:rsidRPr="0007218D">
        <w:rPr>
          <w:rFonts w:ascii="Times New Roman" w:eastAsia="Times New Roman" w:hAnsi="Times New Roman" w:cs="Times New Roman"/>
          <w:sz w:val="26"/>
          <w:szCs w:val="26"/>
          <w:lang w:eastAsia="ru-RU"/>
        </w:rPr>
        <w:t xml:space="preserve"> тощо.</w:t>
      </w:r>
    </w:p>
    <w:p w14:paraId="1FFE8180" w14:textId="24F5D536" w:rsidR="002C3FFB" w:rsidRPr="0007218D" w:rsidRDefault="00767C69" w:rsidP="0006062A">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У </w:t>
      </w:r>
      <w:r w:rsidR="00362E9A" w:rsidRPr="0007218D">
        <w:rPr>
          <w:rFonts w:ascii="Times New Roman" w:eastAsia="Times New Roman" w:hAnsi="Times New Roman" w:cs="Times New Roman"/>
          <w:sz w:val="26"/>
          <w:szCs w:val="26"/>
          <w:lang w:eastAsia="ru-RU"/>
        </w:rPr>
        <w:t xml:space="preserve">письмових </w:t>
      </w:r>
      <w:r w:rsidRPr="0007218D">
        <w:rPr>
          <w:rFonts w:ascii="Times New Roman" w:eastAsia="Times New Roman" w:hAnsi="Times New Roman" w:cs="Times New Roman"/>
          <w:sz w:val="26"/>
          <w:szCs w:val="26"/>
          <w:lang w:eastAsia="ru-RU"/>
        </w:rPr>
        <w:t xml:space="preserve">поясненнях, отриманих Комісією 29 січня 2024 року, суддя </w:t>
      </w:r>
      <w:r w:rsidR="0006062A" w:rsidRPr="0007218D">
        <w:rPr>
          <w:rFonts w:ascii="Times New Roman" w:eastAsia="Times New Roman" w:hAnsi="Times New Roman" w:cs="Times New Roman"/>
          <w:sz w:val="26"/>
          <w:szCs w:val="26"/>
          <w:lang w:eastAsia="ru-RU"/>
        </w:rPr>
        <w:t>вказала</w:t>
      </w:r>
      <w:r w:rsidRPr="0007218D">
        <w:rPr>
          <w:rFonts w:ascii="Times New Roman" w:eastAsia="Times New Roman" w:hAnsi="Times New Roman" w:cs="Times New Roman"/>
          <w:sz w:val="26"/>
          <w:szCs w:val="26"/>
          <w:lang w:eastAsia="ru-RU"/>
        </w:rPr>
        <w:t>, що тривале перенесення розгляду справ пов’язане з особливостями роботи відділень поштового зв’язку. Вручення повісток триває від двох до трьох тижнів, оскільки</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відправлення</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проходять</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маршрут</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Тернівка</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Павлоград</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Дніпро</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w:t>
      </w:r>
      <w:r w:rsidRPr="002E06B4">
        <w:rPr>
          <w:rFonts w:ascii="Times New Roman" w:eastAsia="Times New Roman" w:hAnsi="Times New Roman" w:cs="Times New Roman"/>
          <w:sz w:val="32"/>
          <w:szCs w:val="32"/>
          <w:lang w:eastAsia="ru-RU"/>
        </w:rPr>
        <w:t xml:space="preserve"> </w:t>
      </w:r>
      <w:r w:rsidRPr="0007218D">
        <w:rPr>
          <w:rFonts w:ascii="Times New Roman" w:eastAsia="Times New Roman" w:hAnsi="Times New Roman" w:cs="Times New Roman"/>
          <w:sz w:val="26"/>
          <w:szCs w:val="26"/>
          <w:lang w:eastAsia="ru-RU"/>
        </w:rPr>
        <w:t>Павлоград</w:t>
      </w:r>
      <w:r w:rsidR="002E06B4">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 xml:space="preserve">– Тернівка. Відповідно до </w:t>
      </w:r>
      <w:r w:rsidR="0006062A" w:rsidRPr="0007218D">
        <w:rPr>
          <w:rFonts w:ascii="Times New Roman" w:eastAsia="Times New Roman" w:hAnsi="Times New Roman" w:cs="Times New Roman"/>
          <w:sz w:val="26"/>
          <w:szCs w:val="26"/>
          <w:lang w:eastAsia="ru-RU"/>
        </w:rPr>
        <w:t>П</w:t>
      </w:r>
      <w:r w:rsidRPr="0007218D">
        <w:rPr>
          <w:rFonts w:ascii="Times New Roman" w:eastAsia="Times New Roman" w:hAnsi="Times New Roman" w:cs="Times New Roman"/>
          <w:sz w:val="26"/>
          <w:szCs w:val="26"/>
          <w:lang w:eastAsia="ru-RU"/>
        </w:rPr>
        <w:t xml:space="preserve">орядку </w:t>
      </w:r>
      <w:r w:rsidR="0006062A" w:rsidRPr="0007218D">
        <w:rPr>
          <w:rFonts w:ascii="Times New Roman" w:eastAsia="Times New Roman" w:hAnsi="Times New Roman" w:cs="Times New Roman"/>
          <w:sz w:val="26"/>
          <w:szCs w:val="26"/>
          <w:lang w:eastAsia="ru-RU"/>
        </w:rPr>
        <w:t>пересилання відправлень</w:t>
      </w:r>
      <w:r w:rsidRPr="0007218D">
        <w:rPr>
          <w:rFonts w:ascii="Times New Roman" w:eastAsia="Times New Roman" w:hAnsi="Times New Roman" w:cs="Times New Roman"/>
          <w:sz w:val="26"/>
          <w:szCs w:val="26"/>
          <w:lang w:eastAsia="ru-RU"/>
        </w:rPr>
        <w:t xml:space="preserve">, відправлення, прийняті у визначених відділеннях поштового зв’язку районних центрів і міст обласного значення, спочатку спрямовуються до сортувальних центрів. Термін пересилання простих пріоритетних листів становить: два дні (без урахування вихідних) між обласними центрами, три дні – між районними центрами областей, чотири дні – між іншими населеними пунктами. Для рекомендованих листів ці строки збільшуються на один день. У разі неможливості вручення поштових відправлень вони зберігаються впродовж одного місяця з дня надходження, після чого повертаються відправнику. Якщо рекомендований лист із позначкою «Судова повістка» не може бути вручений з поважних причин, він разом із бланком повідомлення про вручення повертається за зворотною </w:t>
      </w:r>
      <w:proofErr w:type="spellStart"/>
      <w:r w:rsidRPr="0007218D">
        <w:rPr>
          <w:rFonts w:ascii="Times New Roman" w:eastAsia="Times New Roman" w:hAnsi="Times New Roman" w:cs="Times New Roman"/>
          <w:sz w:val="26"/>
          <w:szCs w:val="26"/>
          <w:lang w:eastAsia="ru-RU"/>
        </w:rPr>
        <w:t>адресою</w:t>
      </w:r>
      <w:proofErr w:type="spellEnd"/>
      <w:r w:rsidRPr="0007218D">
        <w:rPr>
          <w:rFonts w:ascii="Times New Roman" w:eastAsia="Times New Roman" w:hAnsi="Times New Roman" w:cs="Times New Roman"/>
          <w:sz w:val="26"/>
          <w:szCs w:val="26"/>
          <w:lang w:eastAsia="ru-RU"/>
        </w:rPr>
        <w:t xml:space="preserve"> не пізніше ніж через п’ять календарних днів</w:t>
      </w:r>
      <w:r w:rsidR="002C3FFB" w:rsidRPr="0007218D">
        <w:rPr>
          <w:rFonts w:ascii="Times New Roman" w:eastAsia="Times New Roman" w:hAnsi="Times New Roman" w:cs="Times New Roman"/>
          <w:sz w:val="26"/>
          <w:szCs w:val="26"/>
          <w:lang w:eastAsia="ru-RU"/>
        </w:rPr>
        <w:t>.</w:t>
      </w:r>
    </w:p>
    <w:p w14:paraId="7A92E1B9" w14:textId="3F96DA6C" w:rsidR="002C3FFB" w:rsidRPr="0007218D" w:rsidRDefault="0006062A"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У</w:t>
      </w:r>
      <w:r w:rsidR="002C3FFB" w:rsidRPr="0007218D">
        <w:rPr>
          <w:rFonts w:ascii="Times New Roman" w:eastAsia="Times New Roman" w:hAnsi="Times New Roman" w:cs="Times New Roman"/>
          <w:sz w:val="26"/>
          <w:szCs w:val="26"/>
          <w:lang w:eastAsia="ru-RU"/>
        </w:rPr>
        <w:t xml:space="preserve"> поясненнях, отриманих Комісією 14 листопада 2023 року, суддя Солодовник І.С.</w:t>
      </w:r>
      <w:r w:rsidRPr="0007218D">
        <w:rPr>
          <w:rFonts w:ascii="Times New Roman" w:eastAsia="Times New Roman" w:hAnsi="Times New Roman" w:cs="Times New Roman"/>
          <w:sz w:val="26"/>
          <w:szCs w:val="26"/>
          <w:lang w:eastAsia="ru-RU"/>
        </w:rPr>
        <w:t xml:space="preserve"> також</w:t>
      </w:r>
      <w:r w:rsidR="002C3FFB" w:rsidRPr="0007218D">
        <w:rPr>
          <w:rFonts w:ascii="Times New Roman" w:eastAsia="Times New Roman" w:hAnsi="Times New Roman" w:cs="Times New Roman"/>
          <w:sz w:val="26"/>
          <w:szCs w:val="26"/>
          <w:lang w:eastAsia="ru-RU"/>
        </w:rPr>
        <w:t xml:space="preserve"> </w:t>
      </w:r>
      <w:r w:rsidR="008F2745" w:rsidRPr="0007218D">
        <w:rPr>
          <w:rFonts w:ascii="Times New Roman" w:eastAsia="Times New Roman" w:hAnsi="Times New Roman" w:cs="Times New Roman"/>
          <w:sz w:val="26"/>
          <w:szCs w:val="26"/>
          <w:lang w:eastAsia="ru-RU"/>
        </w:rPr>
        <w:t>зазначила</w:t>
      </w:r>
      <w:r w:rsidR="002C3FFB" w:rsidRPr="0007218D">
        <w:rPr>
          <w:rFonts w:ascii="Times New Roman" w:eastAsia="Times New Roman" w:hAnsi="Times New Roman" w:cs="Times New Roman"/>
          <w:sz w:val="26"/>
          <w:szCs w:val="26"/>
          <w:lang w:eastAsia="ru-RU"/>
        </w:rPr>
        <w:t xml:space="preserve"> обставин</w:t>
      </w:r>
      <w:r w:rsidR="008F2745" w:rsidRPr="0007218D">
        <w:rPr>
          <w:rFonts w:ascii="Times New Roman" w:eastAsia="Times New Roman" w:hAnsi="Times New Roman" w:cs="Times New Roman"/>
          <w:sz w:val="26"/>
          <w:szCs w:val="26"/>
          <w:lang w:eastAsia="ru-RU"/>
        </w:rPr>
        <w:t xml:space="preserve">и </w:t>
      </w:r>
      <w:r w:rsidR="00767C69" w:rsidRPr="0007218D">
        <w:rPr>
          <w:rFonts w:ascii="Times New Roman" w:eastAsia="Times New Roman" w:hAnsi="Times New Roman" w:cs="Times New Roman"/>
          <w:sz w:val="26"/>
          <w:szCs w:val="26"/>
          <w:lang w:eastAsia="ru-RU"/>
        </w:rPr>
        <w:t>розгляду та ухвалення рішення щодо кожної описаної у першому пункті Висновку адміністративної справи</w:t>
      </w:r>
      <w:r w:rsidR="002C3FFB" w:rsidRPr="0007218D">
        <w:rPr>
          <w:rFonts w:ascii="Times New Roman" w:eastAsia="Times New Roman" w:hAnsi="Times New Roman" w:cs="Times New Roman"/>
          <w:sz w:val="26"/>
          <w:szCs w:val="26"/>
          <w:lang w:eastAsia="ru-RU"/>
        </w:rPr>
        <w:t xml:space="preserve">, зміст яких досліджено та оцінено Комісією у складі тимчасової колегії </w:t>
      </w:r>
      <w:r w:rsidRPr="0007218D">
        <w:rPr>
          <w:rFonts w:ascii="Times New Roman" w:eastAsia="Times New Roman" w:hAnsi="Times New Roman" w:cs="Times New Roman"/>
          <w:sz w:val="26"/>
          <w:szCs w:val="26"/>
          <w:lang w:eastAsia="ru-RU"/>
        </w:rPr>
        <w:t>в</w:t>
      </w:r>
      <w:r w:rsidR="002C3FFB" w:rsidRPr="0007218D">
        <w:rPr>
          <w:rFonts w:ascii="Times New Roman" w:eastAsia="Times New Roman" w:hAnsi="Times New Roman" w:cs="Times New Roman"/>
          <w:sz w:val="26"/>
          <w:szCs w:val="26"/>
          <w:lang w:eastAsia="ru-RU"/>
        </w:rPr>
        <w:t xml:space="preserve"> рішенні</w:t>
      </w:r>
      <w:r w:rsidR="00CD5C76" w:rsidRPr="0007218D">
        <w:rPr>
          <w:rFonts w:ascii="Times New Roman" w:eastAsia="Times New Roman" w:hAnsi="Times New Roman" w:cs="Times New Roman"/>
          <w:sz w:val="26"/>
          <w:szCs w:val="26"/>
          <w:lang w:eastAsia="ru-RU"/>
        </w:rPr>
        <w:t xml:space="preserve"> </w:t>
      </w:r>
      <w:r w:rsidR="002C3FFB" w:rsidRPr="0007218D">
        <w:rPr>
          <w:rFonts w:ascii="Times New Roman" w:eastAsia="Times New Roman" w:hAnsi="Times New Roman" w:cs="Times New Roman"/>
          <w:sz w:val="26"/>
          <w:szCs w:val="26"/>
          <w:lang w:eastAsia="ru-RU"/>
        </w:rPr>
        <w:t>від 31 січня 2024 року</w:t>
      </w:r>
      <w:r w:rsidRPr="0007218D">
        <w:rPr>
          <w:rFonts w:ascii="Times New Roman" w:eastAsia="Times New Roman" w:hAnsi="Times New Roman" w:cs="Times New Roman"/>
          <w:sz w:val="26"/>
          <w:szCs w:val="26"/>
          <w:lang w:eastAsia="ru-RU"/>
        </w:rPr>
        <w:t xml:space="preserve"> № 36/ко-24</w:t>
      </w:r>
      <w:r w:rsidR="002C3FFB" w:rsidRPr="0007218D">
        <w:rPr>
          <w:rFonts w:ascii="Times New Roman" w:eastAsia="Times New Roman" w:hAnsi="Times New Roman" w:cs="Times New Roman"/>
          <w:sz w:val="26"/>
          <w:szCs w:val="26"/>
          <w:lang w:eastAsia="ru-RU"/>
        </w:rPr>
        <w:t>.</w:t>
      </w:r>
    </w:p>
    <w:p w14:paraId="753EF8AF" w14:textId="206114F7" w:rsidR="008F2745" w:rsidRPr="0007218D" w:rsidRDefault="008F2745"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Під час співбесіди, проведеної 31 січня 2024 року, суддя Солодовник І.С. надала усні пояснення, аналогічні тим</w:t>
      </w:r>
      <w:r w:rsidR="00B377BA"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w:t>
      </w:r>
      <w:r w:rsidR="00B377BA" w:rsidRPr="0007218D">
        <w:rPr>
          <w:rFonts w:ascii="Times New Roman" w:eastAsia="Times New Roman" w:hAnsi="Times New Roman" w:cs="Times New Roman"/>
          <w:sz w:val="26"/>
          <w:szCs w:val="26"/>
          <w:lang w:eastAsia="ru-RU"/>
        </w:rPr>
        <w:t>щ</w:t>
      </w:r>
      <w:r w:rsidRPr="0007218D">
        <w:rPr>
          <w:rFonts w:ascii="Times New Roman" w:eastAsia="Times New Roman" w:hAnsi="Times New Roman" w:cs="Times New Roman"/>
          <w:sz w:val="26"/>
          <w:szCs w:val="26"/>
          <w:lang w:eastAsia="ru-RU"/>
        </w:rPr>
        <w:t xml:space="preserve">о містяться </w:t>
      </w:r>
      <w:r w:rsidR="0006062A"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письмових поясненнях на Висновок.</w:t>
      </w:r>
    </w:p>
    <w:p w14:paraId="1FE9C362" w14:textId="0F6DB113" w:rsidR="008F2745" w:rsidRPr="0007218D" w:rsidRDefault="0006062A"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8F2745" w:rsidRPr="0007218D">
        <w:rPr>
          <w:rFonts w:ascii="Times New Roman" w:eastAsia="Times New Roman" w:hAnsi="Times New Roman" w:cs="Times New Roman"/>
          <w:sz w:val="26"/>
          <w:szCs w:val="26"/>
          <w:lang w:eastAsia="ru-RU"/>
        </w:rPr>
        <w:t xml:space="preserve"> другого пункту Висновку суддя надала такі пояснення</w:t>
      </w:r>
      <w:r w:rsidR="00672288" w:rsidRPr="0007218D">
        <w:rPr>
          <w:rFonts w:ascii="Times New Roman" w:eastAsia="Times New Roman" w:hAnsi="Times New Roman" w:cs="Times New Roman"/>
          <w:sz w:val="26"/>
          <w:szCs w:val="26"/>
          <w:lang w:eastAsia="ru-RU"/>
        </w:rPr>
        <w:t>.</w:t>
      </w:r>
    </w:p>
    <w:p w14:paraId="056A5A16" w14:textId="06F4465F" w:rsidR="00DD0AE8" w:rsidRPr="0007218D" w:rsidRDefault="00DD0AE8"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У </w:t>
      </w:r>
      <w:r w:rsidR="00362E9A" w:rsidRPr="0007218D">
        <w:rPr>
          <w:rFonts w:ascii="Times New Roman" w:eastAsia="Times New Roman" w:hAnsi="Times New Roman" w:cs="Times New Roman"/>
          <w:sz w:val="26"/>
          <w:szCs w:val="26"/>
          <w:lang w:eastAsia="ru-RU"/>
        </w:rPr>
        <w:t xml:space="preserve">письмових </w:t>
      </w:r>
      <w:r w:rsidRPr="0007218D">
        <w:rPr>
          <w:rFonts w:ascii="Times New Roman" w:eastAsia="Times New Roman" w:hAnsi="Times New Roman" w:cs="Times New Roman"/>
          <w:sz w:val="26"/>
          <w:szCs w:val="26"/>
          <w:lang w:eastAsia="ru-RU"/>
        </w:rPr>
        <w:t>поясненнях, отриманих Комісією 30 грудня 2024 року, суддя зазнач</w:t>
      </w:r>
      <w:r w:rsidR="0006062A" w:rsidRPr="0007218D">
        <w:rPr>
          <w:rFonts w:ascii="Times New Roman" w:eastAsia="Times New Roman" w:hAnsi="Times New Roman" w:cs="Times New Roman"/>
          <w:sz w:val="26"/>
          <w:szCs w:val="26"/>
          <w:lang w:eastAsia="ru-RU"/>
        </w:rPr>
        <w:t>ила</w:t>
      </w:r>
      <w:r w:rsidRPr="0007218D">
        <w:rPr>
          <w:rFonts w:ascii="Times New Roman" w:eastAsia="Times New Roman" w:hAnsi="Times New Roman" w:cs="Times New Roman"/>
          <w:sz w:val="26"/>
          <w:szCs w:val="26"/>
          <w:lang w:eastAsia="ru-RU"/>
        </w:rPr>
        <w:t xml:space="preserve">, що під час будь-якого відчуження нерухомого майна, за винятком спадкування або дарування, обов’язковою є незалежна оцінка, яку проводить оцінювач за замовленням власника. Вартість квартири, </w:t>
      </w:r>
      <w:r w:rsidR="0006062A" w:rsidRPr="0007218D">
        <w:rPr>
          <w:rFonts w:ascii="Times New Roman" w:eastAsia="Times New Roman" w:hAnsi="Times New Roman" w:cs="Times New Roman"/>
          <w:sz w:val="26"/>
          <w:szCs w:val="26"/>
          <w:lang w:eastAsia="ru-RU"/>
        </w:rPr>
        <w:t>вказана</w:t>
      </w:r>
      <w:r w:rsidRPr="0007218D">
        <w:rPr>
          <w:rFonts w:ascii="Times New Roman" w:eastAsia="Times New Roman" w:hAnsi="Times New Roman" w:cs="Times New Roman"/>
          <w:sz w:val="26"/>
          <w:szCs w:val="26"/>
          <w:lang w:eastAsia="ru-RU"/>
        </w:rPr>
        <w:t xml:space="preserve"> у висновку оцінювача, визначен</w:t>
      </w:r>
      <w:r w:rsidR="0006062A"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 xml:space="preserve"> на підставі результатів незалежної оцінки, замовником якої виступив продавець. Згідно з договором купівлі-продажу квартири від 27 лютого 2023 року на момент його укладання в ній залишал</w:t>
      </w:r>
      <w:r w:rsidR="00362E9A" w:rsidRPr="0007218D">
        <w:rPr>
          <w:rFonts w:ascii="Times New Roman" w:eastAsia="Times New Roman" w:hAnsi="Times New Roman" w:cs="Times New Roman"/>
          <w:sz w:val="26"/>
          <w:szCs w:val="26"/>
          <w:lang w:eastAsia="ru-RU"/>
        </w:rPr>
        <w:t>а</w:t>
      </w:r>
      <w:r w:rsidRPr="0007218D">
        <w:rPr>
          <w:rFonts w:ascii="Times New Roman" w:eastAsia="Times New Roman" w:hAnsi="Times New Roman" w:cs="Times New Roman"/>
          <w:sz w:val="26"/>
          <w:szCs w:val="26"/>
          <w:lang w:eastAsia="ru-RU"/>
        </w:rPr>
        <w:t>с</w:t>
      </w:r>
      <w:r w:rsidR="00362E9A" w:rsidRPr="0007218D">
        <w:rPr>
          <w:rFonts w:ascii="Times New Roman" w:eastAsia="Times New Roman" w:hAnsi="Times New Roman" w:cs="Times New Roman"/>
          <w:sz w:val="26"/>
          <w:szCs w:val="26"/>
          <w:lang w:eastAsia="ru-RU"/>
        </w:rPr>
        <w:t>ь</w:t>
      </w:r>
      <w:r w:rsidRPr="0007218D">
        <w:rPr>
          <w:rFonts w:ascii="Times New Roman" w:eastAsia="Times New Roman" w:hAnsi="Times New Roman" w:cs="Times New Roman"/>
          <w:sz w:val="26"/>
          <w:szCs w:val="26"/>
          <w:lang w:eastAsia="ru-RU"/>
        </w:rPr>
        <w:t xml:space="preserve"> зареєстрован</w:t>
      </w:r>
      <w:r w:rsidR="00362E9A" w:rsidRPr="0007218D">
        <w:rPr>
          <w:rFonts w:ascii="Times New Roman" w:eastAsia="Times New Roman" w:hAnsi="Times New Roman" w:cs="Times New Roman"/>
          <w:sz w:val="26"/>
          <w:szCs w:val="26"/>
          <w:lang w:eastAsia="ru-RU"/>
        </w:rPr>
        <w:t>а</w:t>
      </w:r>
      <w:r w:rsidRPr="0007218D">
        <w:rPr>
          <w:rFonts w:ascii="Times New Roman" w:eastAsia="Times New Roman" w:hAnsi="Times New Roman" w:cs="Times New Roman"/>
          <w:sz w:val="26"/>
          <w:szCs w:val="26"/>
          <w:lang w:eastAsia="ru-RU"/>
        </w:rPr>
        <w:t xml:space="preserve"> особ</w:t>
      </w:r>
      <w:r w:rsidR="00362E9A" w:rsidRPr="0007218D">
        <w:rPr>
          <w:rFonts w:ascii="Times New Roman" w:eastAsia="Times New Roman" w:hAnsi="Times New Roman" w:cs="Times New Roman"/>
          <w:sz w:val="26"/>
          <w:szCs w:val="26"/>
          <w:lang w:eastAsia="ru-RU"/>
        </w:rPr>
        <w:t>а – син власниці</w:t>
      </w:r>
      <w:r w:rsidRPr="0007218D">
        <w:rPr>
          <w:rFonts w:ascii="Times New Roman" w:eastAsia="Times New Roman" w:hAnsi="Times New Roman" w:cs="Times New Roman"/>
          <w:sz w:val="26"/>
          <w:szCs w:val="26"/>
          <w:lang w:eastAsia="ru-RU"/>
        </w:rPr>
        <w:t>, як</w:t>
      </w:r>
      <w:r w:rsidR="00362E9A" w:rsidRPr="0007218D">
        <w:rPr>
          <w:rFonts w:ascii="Times New Roman" w:eastAsia="Times New Roman" w:hAnsi="Times New Roman" w:cs="Times New Roman"/>
          <w:sz w:val="26"/>
          <w:szCs w:val="26"/>
          <w:lang w:eastAsia="ru-RU"/>
        </w:rPr>
        <w:t>ий</w:t>
      </w:r>
      <w:r w:rsidRPr="0007218D">
        <w:rPr>
          <w:rFonts w:ascii="Times New Roman" w:eastAsia="Times New Roman" w:hAnsi="Times New Roman" w:cs="Times New Roman"/>
          <w:sz w:val="26"/>
          <w:szCs w:val="26"/>
          <w:lang w:eastAsia="ru-RU"/>
        </w:rPr>
        <w:t xml:space="preserve"> зобов’язува</w:t>
      </w:r>
      <w:r w:rsidR="00362E9A" w:rsidRPr="0007218D">
        <w:rPr>
          <w:rFonts w:ascii="Times New Roman" w:eastAsia="Times New Roman" w:hAnsi="Times New Roman" w:cs="Times New Roman"/>
          <w:sz w:val="26"/>
          <w:szCs w:val="26"/>
          <w:lang w:eastAsia="ru-RU"/>
        </w:rPr>
        <w:t>вся</w:t>
      </w:r>
      <w:r w:rsidRPr="0007218D">
        <w:rPr>
          <w:rFonts w:ascii="Times New Roman" w:eastAsia="Times New Roman" w:hAnsi="Times New Roman" w:cs="Times New Roman"/>
          <w:sz w:val="26"/>
          <w:szCs w:val="26"/>
          <w:lang w:eastAsia="ru-RU"/>
        </w:rPr>
        <w:t xml:space="preserve"> знятис</w:t>
      </w:r>
      <w:r w:rsidR="00362E9A" w:rsidRPr="0007218D">
        <w:rPr>
          <w:rFonts w:ascii="Times New Roman" w:eastAsia="Times New Roman" w:hAnsi="Times New Roman" w:cs="Times New Roman"/>
          <w:sz w:val="26"/>
          <w:szCs w:val="26"/>
          <w:lang w:eastAsia="ru-RU"/>
        </w:rPr>
        <w:t>ь</w:t>
      </w:r>
      <w:r w:rsidRPr="0007218D">
        <w:rPr>
          <w:rFonts w:ascii="Times New Roman" w:eastAsia="Times New Roman" w:hAnsi="Times New Roman" w:cs="Times New Roman"/>
          <w:sz w:val="26"/>
          <w:szCs w:val="26"/>
          <w:lang w:eastAsia="ru-RU"/>
        </w:rPr>
        <w:t xml:space="preserve"> з реєстрації пізніше. </w:t>
      </w:r>
      <w:r w:rsidR="0006062A" w:rsidRPr="0007218D">
        <w:rPr>
          <w:rFonts w:ascii="Times New Roman" w:eastAsia="Times New Roman" w:hAnsi="Times New Roman" w:cs="Times New Roman"/>
          <w:sz w:val="26"/>
          <w:szCs w:val="26"/>
          <w:lang w:eastAsia="ru-RU"/>
        </w:rPr>
        <w:t>Ціну</w:t>
      </w:r>
      <w:r w:rsidRPr="0007218D">
        <w:rPr>
          <w:rFonts w:ascii="Times New Roman" w:eastAsia="Times New Roman" w:hAnsi="Times New Roman" w:cs="Times New Roman"/>
          <w:sz w:val="26"/>
          <w:szCs w:val="26"/>
          <w:lang w:eastAsia="ru-RU"/>
        </w:rPr>
        <w:t xml:space="preserve"> договору визначен</w:t>
      </w:r>
      <w:r w:rsidR="0006062A"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 xml:space="preserve"> з урахуванням необхідності термінового укладення угоди для отримання продавцем повної грошової суми. Водночас власниця квартири відмовилася самостійно знімати з реєстрації свого сина. Будинок, у якому роз</w:t>
      </w:r>
      <w:r w:rsidR="0006062A" w:rsidRPr="0007218D">
        <w:rPr>
          <w:rFonts w:ascii="Times New Roman" w:eastAsia="Times New Roman" w:hAnsi="Times New Roman" w:cs="Times New Roman"/>
          <w:sz w:val="26"/>
          <w:szCs w:val="26"/>
          <w:lang w:eastAsia="ru-RU"/>
        </w:rPr>
        <w:t xml:space="preserve">ташована квартира, </w:t>
      </w:r>
      <w:r w:rsidRPr="0007218D">
        <w:rPr>
          <w:rFonts w:ascii="Times New Roman" w:eastAsia="Times New Roman" w:hAnsi="Times New Roman" w:cs="Times New Roman"/>
          <w:sz w:val="26"/>
          <w:szCs w:val="26"/>
          <w:lang w:eastAsia="ru-RU"/>
        </w:rPr>
        <w:t>панельни</w:t>
      </w:r>
      <w:r w:rsidR="0006062A" w:rsidRPr="0007218D">
        <w:rPr>
          <w:rFonts w:ascii="Times New Roman" w:eastAsia="Times New Roman" w:hAnsi="Times New Roman" w:cs="Times New Roman"/>
          <w:sz w:val="26"/>
          <w:szCs w:val="26"/>
          <w:lang w:eastAsia="ru-RU"/>
        </w:rPr>
        <w:t>й</w:t>
      </w:r>
      <w:r w:rsidRPr="0007218D">
        <w:rPr>
          <w:rFonts w:ascii="Times New Roman" w:eastAsia="Times New Roman" w:hAnsi="Times New Roman" w:cs="Times New Roman"/>
          <w:sz w:val="26"/>
          <w:szCs w:val="26"/>
          <w:lang w:eastAsia="ru-RU"/>
        </w:rPr>
        <w:t xml:space="preserve"> і збудований у 1965 році. Під’їзд і ліфт перебувають у занедбаному стані. У квартирі старий ремонт, комунікації потребують оновлення, а підвищен</w:t>
      </w:r>
      <w:r w:rsidR="0006062A" w:rsidRPr="0007218D">
        <w:rPr>
          <w:rFonts w:ascii="Times New Roman" w:eastAsia="Times New Roman" w:hAnsi="Times New Roman" w:cs="Times New Roman"/>
          <w:sz w:val="26"/>
          <w:szCs w:val="26"/>
          <w:lang w:eastAsia="ru-RU"/>
        </w:rPr>
        <w:t>у</w:t>
      </w:r>
      <w:r w:rsidRPr="0007218D">
        <w:rPr>
          <w:rFonts w:ascii="Times New Roman" w:eastAsia="Times New Roman" w:hAnsi="Times New Roman" w:cs="Times New Roman"/>
          <w:sz w:val="26"/>
          <w:szCs w:val="26"/>
          <w:lang w:eastAsia="ru-RU"/>
        </w:rPr>
        <w:t xml:space="preserve"> вологість бул</w:t>
      </w:r>
      <w:r w:rsidR="0006062A"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 xml:space="preserve"> замаскован</w:t>
      </w:r>
      <w:r w:rsidR="0006062A"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 xml:space="preserve"> наклеєною на підвіконня плівкою.</w:t>
      </w:r>
    </w:p>
    <w:p w14:paraId="24276554" w14:textId="46953784" w:rsidR="008F2745" w:rsidRPr="0007218D" w:rsidRDefault="00C148E2"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Під час співбесіди, проведеної 31 січня 2024 року, суддя Солодовник І.С. зазначила, що квартира </w:t>
      </w:r>
      <w:r w:rsidR="00B377BA" w:rsidRPr="0007218D">
        <w:rPr>
          <w:rFonts w:ascii="Times New Roman" w:eastAsia="Times New Roman" w:hAnsi="Times New Roman" w:cs="Times New Roman"/>
          <w:sz w:val="26"/>
          <w:szCs w:val="26"/>
          <w:lang w:eastAsia="ru-RU"/>
        </w:rPr>
        <w:t>купувалась син</w:t>
      </w:r>
      <w:r w:rsidR="0006062A" w:rsidRPr="0007218D">
        <w:rPr>
          <w:rFonts w:ascii="Times New Roman" w:eastAsia="Times New Roman" w:hAnsi="Times New Roman" w:cs="Times New Roman"/>
          <w:sz w:val="26"/>
          <w:szCs w:val="26"/>
          <w:lang w:eastAsia="ru-RU"/>
        </w:rPr>
        <w:t>у</w:t>
      </w:r>
      <w:r w:rsidR="00B377BA" w:rsidRPr="0007218D">
        <w:rPr>
          <w:rFonts w:ascii="Times New Roman" w:eastAsia="Times New Roman" w:hAnsi="Times New Roman" w:cs="Times New Roman"/>
          <w:sz w:val="26"/>
          <w:szCs w:val="26"/>
          <w:lang w:eastAsia="ru-RU"/>
        </w:rPr>
        <w:t xml:space="preserve"> для проживання на час навчання. Сама нерухомість</w:t>
      </w:r>
      <w:r w:rsidR="0006062A" w:rsidRPr="0007218D">
        <w:rPr>
          <w:rFonts w:ascii="Times New Roman" w:eastAsia="Times New Roman" w:hAnsi="Times New Roman" w:cs="Times New Roman"/>
          <w:sz w:val="26"/>
          <w:szCs w:val="26"/>
          <w:lang w:eastAsia="ru-RU"/>
        </w:rPr>
        <w:t xml:space="preserve"> була у незадовільному стані, </w:t>
      </w:r>
      <w:r w:rsidR="00B377BA" w:rsidRPr="0007218D">
        <w:rPr>
          <w:rFonts w:ascii="Times New Roman" w:eastAsia="Times New Roman" w:hAnsi="Times New Roman" w:cs="Times New Roman"/>
          <w:sz w:val="26"/>
          <w:szCs w:val="26"/>
          <w:lang w:eastAsia="ru-RU"/>
        </w:rPr>
        <w:t xml:space="preserve">продавець терміново шукав покупця у зв’язку з виїздом за кордон.  </w:t>
      </w:r>
    </w:p>
    <w:p w14:paraId="54056A02" w14:textId="0A5F1852" w:rsidR="008F2745" w:rsidRPr="0007218D" w:rsidRDefault="007E72C6"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8F2745" w:rsidRPr="0007218D">
        <w:rPr>
          <w:rFonts w:ascii="Times New Roman" w:eastAsia="Times New Roman" w:hAnsi="Times New Roman" w:cs="Times New Roman"/>
          <w:sz w:val="26"/>
          <w:szCs w:val="26"/>
          <w:lang w:eastAsia="ru-RU"/>
        </w:rPr>
        <w:t xml:space="preserve"> третього пункту Висновку суддя надала такі пояснення</w:t>
      </w:r>
      <w:r w:rsidR="00672288" w:rsidRPr="0007218D">
        <w:rPr>
          <w:rFonts w:ascii="Times New Roman" w:eastAsia="Times New Roman" w:hAnsi="Times New Roman" w:cs="Times New Roman"/>
          <w:sz w:val="26"/>
          <w:szCs w:val="26"/>
          <w:lang w:eastAsia="ru-RU"/>
        </w:rPr>
        <w:t>.</w:t>
      </w:r>
    </w:p>
    <w:p w14:paraId="19A55000" w14:textId="5E0A10D5" w:rsidR="00DD0AE8" w:rsidRPr="0007218D" w:rsidRDefault="00270D32"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lastRenderedPageBreak/>
        <w:t xml:space="preserve">У </w:t>
      </w:r>
      <w:r w:rsidR="00362E9A" w:rsidRPr="0007218D">
        <w:rPr>
          <w:rFonts w:ascii="Times New Roman" w:eastAsia="Times New Roman" w:hAnsi="Times New Roman" w:cs="Times New Roman"/>
          <w:sz w:val="26"/>
          <w:szCs w:val="26"/>
          <w:lang w:eastAsia="ru-RU"/>
        </w:rPr>
        <w:t xml:space="preserve">письмових </w:t>
      </w:r>
      <w:r w:rsidRPr="0007218D">
        <w:rPr>
          <w:rFonts w:ascii="Times New Roman" w:eastAsia="Times New Roman" w:hAnsi="Times New Roman" w:cs="Times New Roman"/>
          <w:sz w:val="26"/>
          <w:szCs w:val="26"/>
          <w:lang w:eastAsia="ru-RU"/>
        </w:rPr>
        <w:t>поясненнях, отриманих Комісією 30 грудня 2024 року, суддя зазна</w:t>
      </w:r>
      <w:r w:rsidR="007E72C6" w:rsidRPr="0007218D">
        <w:rPr>
          <w:rFonts w:ascii="Times New Roman" w:eastAsia="Times New Roman" w:hAnsi="Times New Roman" w:cs="Times New Roman"/>
          <w:sz w:val="26"/>
          <w:szCs w:val="26"/>
          <w:lang w:eastAsia="ru-RU"/>
        </w:rPr>
        <w:t>чила</w:t>
      </w:r>
      <w:r w:rsidRPr="0007218D">
        <w:rPr>
          <w:rFonts w:ascii="Times New Roman" w:eastAsia="Times New Roman" w:hAnsi="Times New Roman" w:cs="Times New Roman"/>
          <w:sz w:val="26"/>
          <w:szCs w:val="26"/>
          <w:lang w:eastAsia="ru-RU"/>
        </w:rPr>
        <w:t>, що рівень життя та витрати в Харківській області й місті Лозова суттєво відрізняються. Мати судді володіла земельною ділянкою та отримувала пенсію, що дозволяло їй допомагати з доглядом за дитиною. Родина чоловіка також надавала підтримку, зокрема забезпечу</w:t>
      </w:r>
      <w:r w:rsidR="007E72C6" w:rsidRPr="0007218D">
        <w:rPr>
          <w:rFonts w:ascii="Times New Roman" w:eastAsia="Times New Roman" w:hAnsi="Times New Roman" w:cs="Times New Roman"/>
          <w:sz w:val="26"/>
          <w:szCs w:val="26"/>
          <w:lang w:eastAsia="ru-RU"/>
        </w:rPr>
        <w:t>вала</w:t>
      </w:r>
      <w:r w:rsidRPr="0007218D">
        <w:rPr>
          <w:rFonts w:ascii="Times New Roman" w:eastAsia="Times New Roman" w:hAnsi="Times New Roman" w:cs="Times New Roman"/>
          <w:sz w:val="26"/>
          <w:szCs w:val="26"/>
          <w:lang w:eastAsia="ru-RU"/>
        </w:rPr>
        <w:t xml:space="preserve"> овочами, фруктами та іншою продукцією з присадибних ділянок. Основною метою економії коштів була купівля нерухомості для сина. Родичі були обізнані про це, прагнули зменшити фінансові витрати судді та всіляко сприяли досягненню цієї мети.</w:t>
      </w:r>
    </w:p>
    <w:p w14:paraId="5F392F20" w14:textId="4F24A6A9" w:rsidR="008F2745" w:rsidRPr="0007218D" w:rsidRDefault="008F2745"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Під час співбесіди, проведеної 31 січня 2024 року, суддя Солодовник  І.С. пояснила, що її сім’я збирала кошти для купівлі нерухомості і продовження навчання сина. Грошові активи акумулювались за рахунок заробітної плати судді, її чоловіка і економії на витратах</w:t>
      </w:r>
      <w:r w:rsidR="007E72C6" w:rsidRPr="0007218D">
        <w:rPr>
          <w:rFonts w:ascii="Times New Roman" w:eastAsia="Times New Roman" w:hAnsi="Times New Roman" w:cs="Times New Roman"/>
          <w:sz w:val="26"/>
          <w:szCs w:val="26"/>
          <w:lang w:eastAsia="ru-RU"/>
        </w:rPr>
        <w:t>.</w:t>
      </w:r>
    </w:p>
    <w:p w14:paraId="40ED8769" w14:textId="62561652" w:rsidR="00D90940" w:rsidRPr="0007218D" w:rsidRDefault="00AC75F6"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На пленарному засіданні Комісії, що відбулось </w:t>
      </w:r>
      <w:r w:rsidR="00362E9A" w:rsidRPr="0007218D">
        <w:rPr>
          <w:rFonts w:ascii="Times New Roman" w:eastAsia="Times New Roman" w:hAnsi="Times New Roman" w:cs="Times New Roman"/>
          <w:sz w:val="26"/>
          <w:szCs w:val="26"/>
          <w:lang w:eastAsia="ru-RU"/>
        </w:rPr>
        <w:t>0</w:t>
      </w:r>
      <w:r w:rsidRPr="0007218D">
        <w:rPr>
          <w:rFonts w:ascii="Times New Roman" w:eastAsia="Times New Roman" w:hAnsi="Times New Roman" w:cs="Times New Roman"/>
          <w:sz w:val="26"/>
          <w:szCs w:val="26"/>
          <w:lang w:eastAsia="ru-RU"/>
        </w:rPr>
        <w:t xml:space="preserve">9 грудня 2024 року, уповноважений представник ГРД Антон Зелінський під час співбесіди із суддею Солодовник І.С. заявив про наявність таких підстав для відкладення розгляду з метою проведення додаткового </w:t>
      </w:r>
      <w:r w:rsidR="00270D32" w:rsidRPr="0007218D">
        <w:rPr>
          <w:rFonts w:ascii="Times New Roman" w:eastAsia="Times New Roman" w:hAnsi="Times New Roman" w:cs="Times New Roman"/>
          <w:sz w:val="26"/>
          <w:szCs w:val="26"/>
          <w:lang w:eastAsia="ru-RU"/>
        </w:rPr>
        <w:t>з’ясування обставин</w:t>
      </w:r>
      <w:r w:rsidRPr="0007218D">
        <w:rPr>
          <w:rFonts w:ascii="Times New Roman" w:eastAsia="Times New Roman" w:hAnsi="Times New Roman" w:cs="Times New Roman"/>
          <w:sz w:val="26"/>
          <w:szCs w:val="26"/>
          <w:lang w:eastAsia="ru-RU"/>
        </w:rPr>
        <w:t>.</w:t>
      </w:r>
    </w:p>
    <w:p w14:paraId="44027CA5" w14:textId="49F5DEA2" w:rsidR="00AC75F6" w:rsidRPr="0007218D" w:rsidRDefault="00AC75F6"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Суддею Солодовник І.С. 01 грудня 2024 року надіслано до Вищої ради правосуддя та Генерального прокурора повідомлення про втручання в діяльність судді щодо здійснення правосуддя. У цьому повідомленні суддя зазначає, що 28 листопада 2024 року на підставі ухвали слідчого судді слідчими </w:t>
      </w:r>
      <w:r w:rsidR="00362E9A" w:rsidRPr="0007218D">
        <w:rPr>
          <w:rFonts w:ascii="Times New Roman" w:eastAsia="Times New Roman" w:hAnsi="Times New Roman" w:cs="Times New Roman"/>
          <w:sz w:val="26"/>
          <w:szCs w:val="26"/>
          <w:lang w:eastAsia="ru-RU"/>
        </w:rPr>
        <w:t>Служби безпеки України</w:t>
      </w:r>
      <w:r w:rsidRPr="0007218D">
        <w:rPr>
          <w:rFonts w:ascii="Times New Roman" w:eastAsia="Times New Roman" w:hAnsi="Times New Roman" w:cs="Times New Roman"/>
          <w:sz w:val="26"/>
          <w:szCs w:val="26"/>
          <w:lang w:eastAsia="ru-RU"/>
        </w:rPr>
        <w:t xml:space="preserve"> проведено обшук житла, що належить їй на праві приватної власності;</w:t>
      </w:r>
    </w:p>
    <w:p w14:paraId="2034B0E0" w14:textId="13CF0C5B" w:rsidR="00AC75F6" w:rsidRPr="0007218D" w:rsidRDefault="00AC75F6"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Під відеозаписом </w:t>
      </w:r>
      <w:bookmarkStart w:id="0" w:name="_Hlk190710878"/>
      <w:r w:rsidRPr="0007218D">
        <w:rPr>
          <w:rFonts w:ascii="Times New Roman" w:eastAsia="Times New Roman" w:hAnsi="Times New Roman" w:cs="Times New Roman"/>
          <w:sz w:val="26"/>
          <w:szCs w:val="26"/>
          <w:lang w:eastAsia="ru-RU"/>
        </w:rPr>
        <w:t>співбесіди з суддею Солодовник І.С. в межах кваліфікаційного оцінювання суддів у складі тимчасової колегії</w:t>
      </w:r>
      <w:bookmarkEnd w:id="0"/>
      <w:r w:rsidRPr="0007218D">
        <w:rPr>
          <w:rFonts w:ascii="Times New Roman" w:eastAsia="Times New Roman" w:hAnsi="Times New Roman" w:cs="Times New Roman"/>
          <w:sz w:val="26"/>
          <w:szCs w:val="26"/>
          <w:lang w:eastAsia="ru-RU"/>
        </w:rPr>
        <w:t>, що відбулось 31 січня 2024 року, особа лишила коментар</w:t>
      </w:r>
      <w:r w:rsidR="00B03375" w:rsidRPr="0007218D">
        <w:rPr>
          <w:rFonts w:ascii="Times New Roman" w:eastAsia="Times New Roman" w:hAnsi="Times New Roman" w:cs="Times New Roman"/>
          <w:sz w:val="26"/>
          <w:szCs w:val="26"/>
          <w:lang w:eastAsia="ru-RU"/>
        </w:rPr>
        <w:t xml:space="preserve"> щодо майнового стану судді та її професійної діяльності. Зміст зазначеного коментаря зводиться до того, що керівник апарату Тернівського міського суду Дніпропетровської області був затриманий Службою безпеки України за отримання неправомірної вигоди під час розгляду справ щодо притягнення до відповідальності за статтею 130 КУпАП, і що суддя Солодовник </w:t>
      </w:r>
      <w:r w:rsidR="007E72C6" w:rsidRPr="0007218D">
        <w:rPr>
          <w:rFonts w:ascii="Times New Roman" w:eastAsia="Times New Roman" w:hAnsi="Times New Roman" w:cs="Times New Roman"/>
          <w:sz w:val="26"/>
          <w:szCs w:val="26"/>
          <w:lang w:eastAsia="ru-RU"/>
        </w:rPr>
        <w:t xml:space="preserve">І.С. </w:t>
      </w:r>
      <w:r w:rsidR="00B03375" w:rsidRPr="0007218D">
        <w:rPr>
          <w:rFonts w:ascii="Times New Roman" w:eastAsia="Times New Roman" w:hAnsi="Times New Roman" w:cs="Times New Roman"/>
          <w:sz w:val="26"/>
          <w:szCs w:val="26"/>
          <w:lang w:eastAsia="ru-RU"/>
        </w:rPr>
        <w:t>з 24 лютого 2022 року тричі з’являлась в суді.</w:t>
      </w:r>
    </w:p>
    <w:p w14:paraId="7BE01019" w14:textId="0F7DA587" w:rsidR="00AC75F6" w:rsidRPr="0007218D" w:rsidRDefault="007E72C6"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B03375" w:rsidRPr="0007218D">
        <w:rPr>
          <w:rFonts w:ascii="Times New Roman" w:eastAsia="Times New Roman" w:hAnsi="Times New Roman" w:cs="Times New Roman"/>
          <w:sz w:val="26"/>
          <w:szCs w:val="26"/>
          <w:lang w:eastAsia="ru-RU"/>
        </w:rPr>
        <w:t xml:space="preserve"> повідомлення про втручання в діяльність с</w:t>
      </w:r>
      <w:r w:rsidR="00270D32" w:rsidRPr="0007218D">
        <w:rPr>
          <w:rFonts w:ascii="Times New Roman" w:eastAsia="Times New Roman" w:hAnsi="Times New Roman" w:cs="Times New Roman"/>
          <w:sz w:val="26"/>
          <w:szCs w:val="26"/>
          <w:lang w:eastAsia="ru-RU"/>
        </w:rPr>
        <w:t>удді щодо здійснення правосуддя.</w:t>
      </w:r>
    </w:p>
    <w:p w14:paraId="6719A5BF" w14:textId="46355978" w:rsidR="00B03375" w:rsidRPr="0007218D" w:rsidRDefault="00B03375"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З метою дослідження зазначених обставин доповідачем </w:t>
      </w:r>
      <w:r w:rsidR="007E72C6" w:rsidRPr="0007218D">
        <w:rPr>
          <w:rFonts w:ascii="Times New Roman" w:eastAsia="Times New Roman" w:hAnsi="Times New Roman" w:cs="Times New Roman"/>
          <w:sz w:val="26"/>
          <w:szCs w:val="26"/>
          <w:lang w:eastAsia="ru-RU"/>
        </w:rPr>
        <w:t>надіслано</w:t>
      </w:r>
      <w:r w:rsidRPr="0007218D">
        <w:rPr>
          <w:rFonts w:ascii="Times New Roman" w:eastAsia="Times New Roman" w:hAnsi="Times New Roman" w:cs="Times New Roman"/>
          <w:sz w:val="26"/>
          <w:szCs w:val="26"/>
          <w:lang w:eastAsia="ru-RU"/>
        </w:rPr>
        <w:t xml:space="preserve"> запит до Вищої ради правосуддя </w:t>
      </w:r>
      <w:r w:rsidR="004E1AB5" w:rsidRPr="0007218D">
        <w:rPr>
          <w:rFonts w:ascii="Times New Roman" w:eastAsia="Times New Roman" w:hAnsi="Times New Roman" w:cs="Times New Roman"/>
          <w:sz w:val="26"/>
          <w:szCs w:val="26"/>
          <w:lang w:eastAsia="ru-RU"/>
        </w:rPr>
        <w:t>для</w:t>
      </w:r>
      <w:r w:rsidRPr="0007218D">
        <w:rPr>
          <w:rFonts w:ascii="Times New Roman" w:eastAsia="Times New Roman" w:hAnsi="Times New Roman" w:cs="Times New Roman"/>
          <w:sz w:val="26"/>
          <w:szCs w:val="26"/>
          <w:lang w:eastAsia="ru-RU"/>
        </w:rPr>
        <w:t xml:space="preserve"> отримання копій звернення судді Солодовник</w:t>
      </w:r>
      <w:r w:rsidR="00270D32" w:rsidRPr="0007218D">
        <w:rPr>
          <w:rFonts w:ascii="Times New Roman" w:eastAsia="Times New Roman" w:hAnsi="Times New Roman" w:cs="Times New Roman"/>
          <w:sz w:val="26"/>
          <w:szCs w:val="26"/>
          <w:lang w:eastAsia="ru-RU"/>
        </w:rPr>
        <w:t> І.С.</w:t>
      </w:r>
      <w:r w:rsidRPr="0007218D">
        <w:rPr>
          <w:rFonts w:ascii="Times New Roman" w:eastAsia="Times New Roman" w:hAnsi="Times New Roman" w:cs="Times New Roman"/>
          <w:sz w:val="26"/>
          <w:szCs w:val="26"/>
          <w:lang w:eastAsia="ru-RU"/>
        </w:rPr>
        <w:t xml:space="preserve"> та додатків</w:t>
      </w:r>
      <w:r w:rsidR="007314CF" w:rsidRPr="0007218D">
        <w:rPr>
          <w:rFonts w:ascii="Times New Roman" w:eastAsia="Times New Roman" w:hAnsi="Times New Roman" w:cs="Times New Roman"/>
          <w:sz w:val="26"/>
          <w:szCs w:val="26"/>
          <w:lang w:eastAsia="ru-RU"/>
        </w:rPr>
        <w:t xml:space="preserve"> до </w:t>
      </w:r>
      <w:r w:rsidR="004E1AB5" w:rsidRPr="0007218D">
        <w:rPr>
          <w:rFonts w:ascii="Times New Roman" w:eastAsia="Times New Roman" w:hAnsi="Times New Roman" w:cs="Times New Roman"/>
          <w:sz w:val="26"/>
          <w:szCs w:val="26"/>
          <w:lang w:eastAsia="ru-RU"/>
        </w:rPr>
        <w:t>нього</w:t>
      </w:r>
      <w:r w:rsidRPr="0007218D">
        <w:rPr>
          <w:rFonts w:ascii="Times New Roman" w:eastAsia="Times New Roman" w:hAnsi="Times New Roman" w:cs="Times New Roman"/>
          <w:sz w:val="26"/>
          <w:szCs w:val="26"/>
          <w:lang w:eastAsia="ru-RU"/>
        </w:rPr>
        <w:t xml:space="preserve">. В отриманих від Вищої ради правосуддя документах наявна копія ухвали слідчого судді Солом’янського районного суду міста Києва, якою надано дозвіл слідчим </w:t>
      </w:r>
      <w:r w:rsidR="00362E9A" w:rsidRPr="0007218D">
        <w:rPr>
          <w:rFonts w:ascii="Times New Roman" w:eastAsia="Times New Roman" w:hAnsi="Times New Roman" w:cs="Times New Roman"/>
          <w:sz w:val="26"/>
          <w:szCs w:val="26"/>
          <w:lang w:eastAsia="ru-RU"/>
        </w:rPr>
        <w:t>Служби безпеки України</w:t>
      </w:r>
      <w:r w:rsidRPr="0007218D">
        <w:rPr>
          <w:rFonts w:ascii="Times New Roman" w:eastAsia="Times New Roman" w:hAnsi="Times New Roman" w:cs="Times New Roman"/>
          <w:sz w:val="26"/>
          <w:szCs w:val="26"/>
          <w:lang w:eastAsia="ru-RU"/>
        </w:rPr>
        <w:t xml:space="preserve"> провести обшук, оглянути певне майно та скопіювати з нього інформацію. </w:t>
      </w:r>
      <w:r w:rsidR="007314CF"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описовій частині рішення зазначено, що кримінальне провадження, щодо якого проводився обшук, стосується колишньої власниці квартири. Також в ухвалі зазначена на той </w:t>
      </w:r>
      <w:r w:rsidR="007314CF" w:rsidRPr="0007218D">
        <w:rPr>
          <w:rFonts w:ascii="Times New Roman" w:eastAsia="Times New Roman" w:hAnsi="Times New Roman" w:cs="Times New Roman"/>
          <w:sz w:val="26"/>
          <w:szCs w:val="26"/>
          <w:lang w:eastAsia="ru-RU"/>
        </w:rPr>
        <w:t>час</w:t>
      </w:r>
      <w:r w:rsidRPr="0007218D">
        <w:rPr>
          <w:rFonts w:ascii="Times New Roman" w:eastAsia="Times New Roman" w:hAnsi="Times New Roman" w:cs="Times New Roman"/>
          <w:sz w:val="26"/>
          <w:szCs w:val="26"/>
          <w:lang w:eastAsia="ru-RU"/>
        </w:rPr>
        <w:t xml:space="preserve"> вже не</w:t>
      </w:r>
      <w:r w:rsidR="007314CF" w:rsidRPr="0007218D">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актуальна інформація, що квартира, на момент винесення ухвали, належала попередній власниці. В ухвалі відсутня інформація щодо судді або членів її родини.</w:t>
      </w:r>
    </w:p>
    <w:p w14:paraId="378A4002" w14:textId="6369E101" w:rsidR="00B03375" w:rsidRPr="0007218D" w:rsidRDefault="00B03375"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Також доповідачем надіслано запит до Служби безпеки України щодо процесуального статусу судді Солодовник І.С. чи членів її сім’ї у зазначеному провадженні</w:t>
      </w:r>
      <w:r w:rsidR="007314CF" w:rsidRPr="0007218D">
        <w:rPr>
          <w:rFonts w:ascii="Times New Roman" w:eastAsia="Times New Roman" w:hAnsi="Times New Roman" w:cs="Times New Roman"/>
          <w:sz w:val="26"/>
          <w:szCs w:val="26"/>
          <w:lang w:eastAsia="ru-RU"/>
        </w:rPr>
        <w:t xml:space="preserve"> та </w:t>
      </w:r>
      <w:r w:rsidRPr="0007218D">
        <w:rPr>
          <w:rFonts w:ascii="Times New Roman" w:eastAsia="Times New Roman" w:hAnsi="Times New Roman" w:cs="Times New Roman"/>
          <w:sz w:val="26"/>
          <w:szCs w:val="26"/>
          <w:lang w:eastAsia="ru-RU"/>
        </w:rPr>
        <w:t>наявн</w:t>
      </w:r>
      <w:r w:rsidR="007314CF"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ст</w:t>
      </w:r>
      <w:r w:rsidR="007314CF" w:rsidRPr="0007218D">
        <w:rPr>
          <w:rFonts w:ascii="Times New Roman" w:eastAsia="Times New Roman" w:hAnsi="Times New Roman" w:cs="Times New Roman"/>
          <w:sz w:val="26"/>
          <w:szCs w:val="26"/>
          <w:lang w:eastAsia="ru-RU"/>
        </w:rPr>
        <w:t>і</w:t>
      </w:r>
      <w:r w:rsidRPr="0007218D">
        <w:rPr>
          <w:rFonts w:ascii="Times New Roman" w:eastAsia="Times New Roman" w:hAnsi="Times New Roman" w:cs="Times New Roman"/>
          <w:sz w:val="26"/>
          <w:szCs w:val="26"/>
          <w:lang w:eastAsia="ru-RU"/>
        </w:rPr>
        <w:t xml:space="preserve"> чи відсутн</w:t>
      </w:r>
      <w:r w:rsidR="007314CF"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ст</w:t>
      </w:r>
      <w:r w:rsidR="007314CF" w:rsidRPr="0007218D">
        <w:rPr>
          <w:rFonts w:ascii="Times New Roman" w:eastAsia="Times New Roman" w:hAnsi="Times New Roman" w:cs="Times New Roman"/>
          <w:sz w:val="26"/>
          <w:szCs w:val="26"/>
          <w:lang w:eastAsia="ru-RU"/>
        </w:rPr>
        <w:t>і</w:t>
      </w:r>
      <w:r w:rsidRPr="0007218D">
        <w:rPr>
          <w:rFonts w:ascii="Times New Roman" w:eastAsia="Times New Roman" w:hAnsi="Times New Roman" w:cs="Times New Roman"/>
          <w:sz w:val="26"/>
          <w:szCs w:val="26"/>
          <w:lang w:eastAsia="ru-RU"/>
        </w:rPr>
        <w:t xml:space="preserve"> будь-яких інших кримінальних проваджень, у яких суддя Солодовник І.С., її члени сім’ї мають процесуальний статус. У відповіді Служби безпеки України зазначено, що відносно </w:t>
      </w:r>
      <w:r w:rsidR="007314CF" w:rsidRPr="0007218D">
        <w:rPr>
          <w:rFonts w:ascii="Times New Roman" w:eastAsia="Times New Roman" w:hAnsi="Times New Roman" w:cs="Times New Roman"/>
          <w:sz w:val="26"/>
          <w:szCs w:val="26"/>
          <w:lang w:eastAsia="ru-RU"/>
        </w:rPr>
        <w:t>вказаних</w:t>
      </w:r>
      <w:r w:rsidRPr="0007218D">
        <w:rPr>
          <w:rFonts w:ascii="Times New Roman" w:eastAsia="Times New Roman" w:hAnsi="Times New Roman" w:cs="Times New Roman"/>
          <w:sz w:val="26"/>
          <w:szCs w:val="26"/>
          <w:lang w:eastAsia="ru-RU"/>
        </w:rPr>
        <w:t xml:space="preserve"> осіб слідчими Служби безпеки України досудове розслідування не здійснюється, відомості стосовно іншої запитуваної інформації відсутні.</w:t>
      </w:r>
    </w:p>
    <w:p w14:paraId="4AA8645F" w14:textId="339DE8D9" w:rsidR="00AC75F6" w:rsidRPr="0007218D" w:rsidRDefault="007314CF" w:rsidP="00941628">
      <w:pPr>
        <w:pStyle w:val="aa"/>
        <w:numPr>
          <w:ilvl w:val="0"/>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lastRenderedPageBreak/>
        <w:t>Стосовно</w:t>
      </w:r>
      <w:r w:rsidR="00B03375" w:rsidRPr="0007218D">
        <w:rPr>
          <w:rFonts w:ascii="Times New Roman" w:eastAsia="Times New Roman" w:hAnsi="Times New Roman" w:cs="Times New Roman"/>
          <w:sz w:val="26"/>
          <w:szCs w:val="26"/>
          <w:lang w:eastAsia="ru-RU"/>
        </w:rPr>
        <w:t xml:space="preserve"> коментаря під відеозаписом співбесіди </w:t>
      </w:r>
      <w:r w:rsidRPr="0007218D">
        <w:rPr>
          <w:rFonts w:ascii="Times New Roman" w:eastAsia="Times New Roman" w:hAnsi="Times New Roman" w:cs="Times New Roman"/>
          <w:sz w:val="26"/>
          <w:szCs w:val="26"/>
          <w:lang w:eastAsia="ru-RU"/>
        </w:rPr>
        <w:t>і</w:t>
      </w:r>
      <w:r w:rsidR="00B03375" w:rsidRPr="0007218D">
        <w:rPr>
          <w:rFonts w:ascii="Times New Roman" w:eastAsia="Times New Roman" w:hAnsi="Times New Roman" w:cs="Times New Roman"/>
          <w:sz w:val="26"/>
          <w:szCs w:val="26"/>
          <w:lang w:eastAsia="ru-RU"/>
        </w:rPr>
        <w:t xml:space="preserve">з суддею Солодовник І.С. </w:t>
      </w:r>
      <w:r w:rsidRPr="0007218D">
        <w:rPr>
          <w:rFonts w:ascii="Times New Roman" w:eastAsia="Times New Roman" w:hAnsi="Times New Roman" w:cs="Times New Roman"/>
          <w:sz w:val="26"/>
          <w:szCs w:val="26"/>
          <w:lang w:eastAsia="ru-RU"/>
        </w:rPr>
        <w:t>у</w:t>
      </w:r>
      <w:r w:rsidR="00B03375" w:rsidRPr="0007218D">
        <w:rPr>
          <w:rFonts w:ascii="Times New Roman" w:eastAsia="Times New Roman" w:hAnsi="Times New Roman" w:cs="Times New Roman"/>
          <w:sz w:val="26"/>
          <w:szCs w:val="26"/>
          <w:lang w:eastAsia="ru-RU"/>
        </w:rPr>
        <w:t xml:space="preserve"> межах кваліфікаційного оцінювання суддів у складі тимчасової колегії</w:t>
      </w:r>
      <w:r w:rsidR="00270D32" w:rsidRPr="0007218D">
        <w:rPr>
          <w:rFonts w:ascii="Times New Roman" w:eastAsia="Times New Roman" w:hAnsi="Times New Roman" w:cs="Times New Roman"/>
          <w:sz w:val="26"/>
          <w:szCs w:val="26"/>
          <w:lang w:eastAsia="ru-RU"/>
        </w:rPr>
        <w:t>.</w:t>
      </w:r>
    </w:p>
    <w:p w14:paraId="731F4F54" w14:textId="7DC7D0D4" w:rsidR="00B03375" w:rsidRPr="0007218D" w:rsidRDefault="00B03375"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З метою дослідження зазначених обставин доповідачем надіслано запит до Тернівського міського суду Дніпропетровської області. У відповідь на запит виконувач обов’язків голо</w:t>
      </w:r>
      <w:r w:rsidR="00270D32"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и суду </w:t>
      </w:r>
      <w:r w:rsidR="007314CF" w:rsidRPr="0007218D">
        <w:rPr>
          <w:rFonts w:ascii="Times New Roman" w:eastAsia="Times New Roman" w:hAnsi="Times New Roman" w:cs="Times New Roman"/>
          <w:sz w:val="26"/>
          <w:szCs w:val="26"/>
          <w:lang w:eastAsia="ru-RU"/>
        </w:rPr>
        <w:t>повідомив</w:t>
      </w:r>
      <w:r w:rsidRPr="0007218D">
        <w:rPr>
          <w:rFonts w:ascii="Times New Roman" w:eastAsia="Times New Roman" w:hAnsi="Times New Roman" w:cs="Times New Roman"/>
          <w:sz w:val="26"/>
          <w:szCs w:val="26"/>
          <w:lang w:eastAsia="ru-RU"/>
        </w:rPr>
        <w:t xml:space="preserve">, що кримінальне провадження за обвинуваченням керівника апарату було розглянуто Новомосковським міськрайонним судом Дніпропетровської області 10 травня 2022 року, за результатами чого кримінальне провадження закрито у зв’язку з закінченням строку досудового розслідування. Ухвалою Дніпровського апеляційного суду від 12 липня 2022 року це рішення залишено без змін. </w:t>
      </w:r>
      <w:r w:rsidR="007314CF" w:rsidRPr="0007218D">
        <w:rPr>
          <w:rFonts w:ascii="Times New Roman" w:eastAsia="Times New Roman" w:hAnsi="Times New Roman" w:cs="Times New Roman"/>
          <w:sz w:val="26"/>
          <w:szCs w:val="26"/>
          <w:lang w:eastAsia="ru-RU"/>
        </w:rPr>
        <w:t>Крім того,</w:t>
      </w:r>
      <w:r w:rsidRPr="0007218D">
        <w:rPr>
          <w:rFonts w:ascii="Times New Roman" w:eastAsia="Times New Roman" w:hAnsi="Times New Roman" w:cs="Times New Roman"/>
          <w:sz w:val="26"/>
          <w:szCs w:val="26"/>
          <w:lang w:eastAsia="ru-RU"/>
        </w:rPr>
        <w:t xml:space="preserve"> з 16 квітня 2022 року суддя Солодовник І.С. працює в дистанційному режимі відповідно до протоколу зборів суддів  від 11 квітня 2022 року</w:t>
      </w:r>
      <w:r w:rsidR="004E1AB5" w:rsidRPr="0007218D">
        <w:rPr>
          <w:rFonts w:ascii="Times New Roman" w:eastAsia="Times New Roman" w:hAnsi="Times New Roman" w:cs="Times New Roman"/>
          <w:sz w:val="26"/>
          <w:szCs w:val="26"/>
          <w:lang w:eastAsia="ru-RU"/>
        </w:rPr>
        <w:t xml:space="preserve"> </w:t>
      </w:r>
      <w:r w:rsidR="007314CF" w:rsidRPr="0007218D">
        <w:rPr>
          <w:rFonts w:ascii="Times New Roman" w:eastAsia="Times New Roman" w:hAnsi="Times New Roman" w:cs="Times New Roman"/>
          <w:sz w:val="26"/>
          <w:szCs w:val="26"/>
          <w:lang w:eastAsia="ru-RU"/>
        </w:rPr>
        <w:t>№ 1</w:t>
      </w:r>
      <w:r w:rsidRPr="0007218D">
        <w:rPr>
          <w:rFonts w:ascii="Times New Roman" w:eastAsia="Times New Roman" w:hAnsi="Times New Roman" w:cs="Times New Roman"/>
          <w:sz w:val="26"/>
          <w:szCs w:val="26"/>
          <w:lang w:eastAsia="ru-RU"/>
        </w:rPr>
        <w:t xml:space="preserve"> та наказу голови суду від 11 квітня 2022 року</w:t>
      </w:r>
      <w:r w:rsidR="004E1AB5" w:rsidRPr="0007218D">
        <w:rPr>
          <w:rFonts w:ascii="Times New Roman" w:eastAsia="Times New Roman" w:hAnsi="Times New Roman" w:cs="Times New Roman"/>
          <w:sz w:val="26"/>
          <w:szCs w:val="26"/>
          <w:lang w:eastAsia="ru-RU"/>
        </w:rPr>
        <w:t xml:space="preserve"> </w:t>
      </w:r>
      <w:r w:rsidR="007314CF" w:rsidRPr="0007218D">
        <w:rPr>
          <w:rFonts w:ascii="Times New Roman" w:eastAsia="Times New Roman" w:hAnsi="Times New Roman" w:cs="Times New Roman"/>
          <w:sz w:val="26"/>
          <w:szCs w:val="26"/>
          <w:lang w:eastAsia="ru-RU"/>
        </w:rPr>
        <w:t>№ 12</w:t>
      </w:r>
      <w:r w:rsidRPr="0007218D">
        <w:rPr>
          <w:rFonts w:ascii="Times New Roman" w:eastAsia="Times New Roman" w:hAnsi="Times New Roman" w:cs="Times New Roman"/>
          <w:sz w:val="26"/>
          <w:szCs w:val="26"/>
          <w:lang w:eastAsia="ru-RU"/>
        </w:rPr>
        <w:t>.</w:t>
      </w:r>
    </w:p>
    <w:p w14:paraId="703111CD" w14:textId="2D923111" w:rsidR="00B03375" w:rsidRPr="0007218D" w:rsidRDefault="00672288" w:rsidP="0094162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В ухвалі Новомосковського міськрайонного </w:t>
      </w:r>
      <w:r w:rsidR="00556DD4" w:rsidRPr="0007218D">
        <w:rPr>
          <w:rFonts w:ascii="Times New Roman" w:eastAsia="Times New Roman" w:hAnsi="Times New Roman" w:cs="Times New Roman"/>
          <w:sz w:val="26"/>
          <w:szCs w:val="26"/>
          <w:lang w:eastAsia="ru-RU"/>
        </w:rPr>
        <w:t xml:space="preserve">суду Дніпропетровської області </w:t>
      </w:r>
      <w:r w:rsidRPr="0007218D">
        <w:rPr>
          <w:rFonts w:ascii="Times New Roman" w:eastAsia="Times New Roman" w:hAnsi="Times New Roman" w:cs="Times New Roman"/>
          <w:sz w:val="26"/>
          <w:szCs w:val="26"/>
          <w:lang w:eastAsia="ru-RU"/>
        </w:rPr>
        <w:t>від 10 травня 2022 року</w:t>
      </w:r>
      <w:r w:rsidR="00556DD4" w:rsidRPr="0007218D">
        <w:rPr>
          <w:rFonts w:ascii="Times New Roman" w:eastAsia="Times New Roman" w:hAnsi="Times New Roman" w:cs="Times New Roman"/>
          <w:sz w:val="26"/>
          <w:szCs w:val="26"/>
          <w:lang w:eastAsia="ru-RU"/>
        </w:rPr>
        <w:t xml:space="preserve"> у справі № 194/947/18</w:t>
      </w:r>
      <w:r w:rsidRPr="0007218D">
        <w:rPr>
          <w:rFonts w:ascii="Times New Roman" w:eastAsia="Times New Roman" w:hAnsi="Times New Roman" w:cs="Times New Roman"/>
          <w:sz w:val="26"/>
          <w:szCs w:val="26"/>
          <w:lang w:eastAsia="ru-RU"/>
        </w:rPr>
        <w:t xml:space="preserve"> зазначено, що за результатами досудового розслідування встановлено: керівник апарату Тернівського міського суду Дніпропетровської області </w:t>
      </w:r>
      <w:r w:rsidR="00CC27A8">
        <w:rPr>
          <w:rFonts w:ascii="Times New Roman" w:eastAsia="Times New Roman" w:hAnsi="Times New Roman" w:cs="Times New Roman"/>
          <w:sz w:val="26"/>
          <w:szCs w:val="26"/>
          <w:lang w:eastAsia="ru-RU"/>
        </w:rPr>
        <w:t>ОСОБА_1</w:t>
      </w:r>
      <w:r w:rsidRPr="0007218D">
        <w:rPr>
          <w:rFonts w:ascii="Times New Roman" w:eastAsia="Times New Roman" w:hAnsi="Times New Roman" w:cs="Times New Roman"/>
          <w:sz w:val="26"/>
          <w:szCs w:val="26"/>
          <w:lang w:eastAsia="ru-RU"/>
        </w:rPr>
        <w:t xml:space="preserve"> запропонував громадянину вплинути на розгляд адміністративного протоколу за частиною другою статті 130 КУпАП щодо керування транспортним засобом у стані алкогольного сп’яніння. Переслідуючи мету отримання неправомірної вигоди та діючи умисно всупереч інтересам служби, </w:t>
      </w:r>
      <w:r w:rsidR="00CC27A8">
        <w:rPr>
          <w:rFonts w:ascii="Times New Roman" w:eastAsia="Times New Roman" w:hAnsi="Times New Roman" w:cs="Times New Roman"/>
          <w:sz w:val="26"/>
          <w:szCs w:val="26"/>
          <w:lang w:eastAsia="ru-RU"/>
        </w:rPr>
        <w:t>ОСОБА_1</w:t>
      </w:r>
      <w:r w:rsidRPr="0007218D">
        <w:rPr>
          <w:rFonts w:ascii="Times New Roman" w:eastAsia="Times New Roman" w:hAnsi="Times New Roman" w:cs="Times New Roman"/>
          <w:sz w:val="26"/>
          <w:szCs w:val="26"/>
          <w:lang w:eastAsia="ru-RU"/>
        </w:rPr>
        <w:t xml:space="preserve"> запропонував сприяння у вирішенні цього питання одним із суддів. В обмін, нібито, вимагав п</w:t>
      </w:r>
      <w:bookmarkStart w:id="1" w:name="_GoBack"/>
      <w:bookmarkEnd w:id="1"/>
      <w:r w:rsidRPr="0007218D">
        <w:rPr>
          <w:rFonts w:ascii="Times New Roman" w:eastAsia="Times New Roman" w:hAnsi="Times New Roman" w:cs="Times New Roman"/>
          <w:sz w:val="26"/>
          <w:szCs w:val="26"/>
          <w:lang w:eastAsia="ru-RU"/>
        </w:rPr>
        <w:t xml:space="preserve">ередати йому 15 тисяч гривень. Згідно з ухвалою кримінальне провадження щодо </w:t>
      </w:r>
      <w:r w:rsidR="00CC27A8">
        <w:rPr>
          <w:rFonts w:ascii="Times New Roman" w:eastAsia="Times New Roman" w:hAnsi="Times New Roman" w:cs="Times New Roman"/>
          <w:sz w:val="26"/>
          <w:szCs w:val="26"/>
          <w:lang w:eastAsia="ru-RU"/>
        </w:rPr>
        <w:t>ОСОБА_1</w:t>
      </w:r>
      <w:r w:rsidRPr="0007218D">
        <w:rPr>
          <w:rFonts w:ascii="Times New Roman" w:eastAsia="Times New Roman" w:hAnsi="Times New Roman" w:cs="Times New Roman"/>
          <w:sz w:val="26"/>
          <w:szCs w:val="26"/>
          <w:lang w:eastAsia="ru-RU"/>
        </w:rPr>
        <w:t xml:space="preserve"> закрито на підставі пункту 10 частини першої статті</w:t>
      </w:r>
      <w:r w:rsidR="00CD5C76"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284 Кримінального процесуального кодексу України у зв’язку із закінченням строку досудового розслідування.</w:t>
      </w:r>
    </w:p>
    <w:p w14:paraId="640A4415" w14:textId="2BB84E56" w:rsidR="00B03375" w:rsidRPr="0007218D" w:rsidRDefault="00B03375" w:rsidP="005D752C">
      <w:pPr>
        <w:pStyle w:val="aa"/>
        <w:tabs>
          <w:tab w:val="left" w:pos="851"/>
        </w:tabs>
        <w:spacing w:after="0" w:line="240" w:lineRule="auto"/>
        <w:ind w:left="0" w:firstLine="709"/>
        <w:jc w:val="both"/>
        <w:rPr>
          <w:rFonts w:ascii="Times New Roman" w:eastAsia="Times New Roman" w:hAnsi="Times New Roman" w:cs="Times New Roman"/>
          <w:sz w:val="26"/>
          <w:szCs w:val="26"/>
          <w:lang w:eastAsia="ru-RU"/>
        </w:rPr>
      </w:pPr>
    </w:p>
    <w:p w14:paraId="3D1A98DB" w14:textId="50D37E74" w:rsidR="00672288" w:rsidRPr="0007218D" w:rsidRDefault="00672288" w:rsidP="005D752C">
      <w:pPr>
        <w:pStyle w:val="aa"/>
        <w:numPr>
          <w:ilvl w:val="0"/>
          <w:numId w:val="6"/>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b/>
          <w:bCs/>
          <w:sz w:val="26"/>
          <w:szCs w:val="26"/>
          <w:lang w:eastAsia="ru-RU"/>
        </w:rPr>
        <w:t>Зміст проведеної співбесіди</w:t>
      </w:r>
      <w:r w:rsidR="00094165" w:rsidRPr="0007218D">
        <w:rPr>
          <w:rFonts w:ascii="Times New Roman" w:eastAsia="Times New Roman" w:hAnsi="Times New Roman" w:cs="Times New Roman"/>
          <w:b/>
          <w:bCs/>
          <w:sz w:val="26"/>
          <w:szCs w:val="26"/>
          <w:lang w:eastAsia="ru-RU"/>
        </w:rPr>
        <w:t xml:space="preserve"> із суддею</w:t>
      </w:r>
    </w:p>
    <w:p w14:paraId="2E23A027" w14:textId="43C504E4" w:rsidR="00672288" w:rsidRPr="0007218D" w:rsidRDefault="007314CF" w:rsidP="002F0005">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4A616D" w:rsidRPr="0007218D">
        <w:rPr>
          <w:rFonts w:ascii="Times New Roman" w:eastAsia="Times New Roman" w:hAnsi="Times New Roman" w:cs="Times New Roman"/>
          <w:sz w:val="26"/>
          <w:szCs w:val="26"/>
          <w:lang w:eastAsia="ru-RU"/>
        </w:rPr>
        <w:t xml:space="preserve"> повідомлення про втручання в діяльність судді </w:t>
      </w:r>
      <w:r w:rsidRPr="0007218D">
        <w:rPr>
          <w:rFonts w:ascii="Times New Roman" w:eastAsia="Times New Roman" w:hAnsi="Times New Roman" w:cs="Times New Roman"/>
          <w:sz w:val="26"/>
          <w:szCs w:val="26"/>
          <w:lang w:eastAsia="ru-RU"/>
        </w:rPr>
        <w:t>щодо</w:t>
      </w:r>
      <w:r w:rsidR="004A616D" w:rsidRPr="0007218D">
        <w:rPr>
          <w:rFonts w:ascii="Times New Roman" w:eastAsia="Times New Roman" w:hAnsi="Times New Roman" w:cs="Times New Roman"/>
          <w:sz w:val="26"/>
          <w:szCs w:val="26"/>
          <w:lang w:eastAsia="ru-RU"/>
        </w:rPr>
        <w:t xml:space="preserve"> здійснення правосуддя.</w:t>
      </w:r>
    </w:p>
    <w:p w14:paraId="1D455DB1" w14:textId="658831E7" w:rsidR="00E51EA1" w:rsidRPr="0007218D" w:rsidRDefault="00CB59A7" w:rsidP="002F0005">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Солодовник І.С. зазначила, що вранці 28 листопада 2024 року її син повідомив їй про намір слідчих </w:t>
      </w:r>
      <w:r w:rsidR="005D752C" w:rsidRPr="0007218D">
        <w:rPr>
          <w:rFonts w:ascii="Times New Roman" w:eastAsia="Times New Roman" w:hAnsi="Times New Roman" w:cs="Times New Roman"/>
          <w:sz w:val="26"/>
          <w:szCs w:val="26"/>
          <w:lang w:eastAsia="ru-RU"/>
        </w:rPr>
        <w:t xml:space="preserve">Служби безпеки України провести обшук </w:t>
      </w:r>
      <w:r w:rsidR="002F0005" w:rsidRPr="0007218D">
        <w:rPr>
          <w:rFonts w:ascii="Times New Roman" w:eastAsia="Times New Roman" w:hAnsi="Times New Roman" w:cs="Times New Roman"/>
          <w:sz w:val="26"/>
          <w:szCs w:val="26"/>
          <w:lang w:eastAsia="ru-RU"/>
        </w:rPr>
        <w:t>у</w:t>
      </w:r>
      <w:r w:rsidR="005D752C" w:rsidRPr="0007218D">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квартир</w:t>
      </w:r>
      <w:r w:rsidR="005D752C" w:rsidRPr="0007218D">
        <w:rPr>
          <w:rFonts w:ascii="Times New Roman" w:eastAsia="Times New Roman" w:hAnsi="Times New Roman" w:cs="Times New Roman"/>
          <w:sz w:val="26"/>
          <w:szCs w:val="26"/>
          <w:lang w:eastAsia="ru-RU"/>
        </w:rPr>
        <w:t>і</w:t>
      </w:r>
      <w:r w:rsidRPr="0007218D">
        <w:rPr>
          <w:rFonts w:ascii="Times New Roman" w:eastAsia="Times New Roman" w:hAnsi="Times New Roman" w:cs="Times New Roman"/>
          <w:sz w:val="26"/>
          <w:szCs w:val="26"/>
          <w:lang w:eastAsia="ru-RU"/>
        </w:rPr>
        <w:t xml:space="preserve"> судді в місті Києві. </w:t>
      </w:r>
      <w:r w:rsidR="005D752C" w:rsidRPr="0007218D">
        <w:rPr>
          <w:rFonts w:ascii="Times New Roman" w:eastAsia="Times New Roman" w:hAnsi="Times New Roman" w:cs="Times New Roman"/>
          <w:sz w:val="26"/>
          <w:szCs w:val="26"/>
          <w:lang w:eastAsia="ru-RU"/>
        </w:rPr>
        <w:t>Ч</w:t>
      </w:r>
      <w:r w:rsidRPr="0007218D">
        <w:rPr>
          <w:rFonts w:ascii="Times New Roman" w:eastAsia="Times New Roman" w:hAnsi="Times New Roman" w:cs="Times New Roman"/>
          <w:sz w:val="26"/>
          <w:szCs w:val="26"/>
          <w:lang w:eastAsia="ru-RU"/>
        </w:rPr>
        <w:t>ерез телефон сина</w:t>
      </w:r>
      <w:r w:rsidR="005D752C" w:rsidRPr="0007218D">
        <w:rPr>
          <w:rFonts w:ascii="Times New Roman" w:eastAsia="Times New Roman" w:hAnsi="Times New Roman" w:cs="Times New Roman"/>
          <w:sz w:val="26"/>
          <w:szCs w:val="26"/>
          <w:lang w:eastAsia="ru-RU"/>
        </w:rPr>
        <w:t xml:space="preserve"> слідчі повідомили</w:t>
      </w:r>
      <w:r w:rsidRPr="0007218D">
        <w:rPr>
          <w:rFonts w:ascii="Times New Roman" w:eastAsia="Times New Roman" w:hAnsi="Times New Roman" w:cs="Times New Roman"/>
          <w:sz w:val="26"/>
          <w:szCs w:val="26"/>
          <w:lang w:eastAsia="ru-RU"/>
        </w:rPr>
        <w:t xml:space="preserve"> </w:t>
      </w:r>
      <w:r w:rsidR="004E1AB5" w:rsidRPr="0007218D">
        <w:rPr>
          <w:rFonts w:ascii="Times New Roman" w:eastAsia="Times New Roman" w:hAnsi="Times New Roman" w:cs="Times New Roman"/>
          <w:sz w:val="26"/>
          <w:szCs w:val="26"/>
          <w:lang w:eastAsia="ru-RU"/>
        </w:rPr>
        <w:t xml:space="preserve">судді </w:t>
      </w:r>
      <w:r w:rsidRPr="0007218D">
        <w:rPr>
          <w:rFonts w:ascii="Times New Roman" w:eastAsia="Times New Roman" w:hAnsi="Times New Roman" w:cs="Times New Roman"/>
          <w:sz w:val="26"/>
          <w:szCs w:val="26"/>
          <w:lang w:eastAsia="ru-RU"/>
        </w:rPr>
        <w:t xml:space="preserve">про </w:t>
      </w:r>
      <w:r w:rsidR="005D752C" w:rsidRPr="0007218D">
        <w:rPr>
          <w:rFonts w:ascii="Times New Roman" w:eastAsia="Times New Roman" w:hAnsi="Times New Roman" w:cs="Times New Roman"/>
          <w:sz w:val="26"/>
          <w:szCs w:val="26"/>
          <w:lang w:eastAsia="ru-RU"/>
        </w:rPr>
        <w:t>проведення слідчих дій</w:t>
      </w:r>
      <w:r w:rsidRPr="0007218D">
        <w:rPr>
          <w:rFonts w:ascii="Times New Roman" w:eastAsia="Times New Roman" w:hAnsi="Times New Roman" w:cs="Times New Roman"/>
          <w:sz w:val="26"/>
          <w:szCs w:val="26"/>
          <w:lang w:eastAsia="ru-RU"/>
        </w:rPr>
        <w:t xml:space="preserve">, </w:t>
      </w:r>
      <w:r w:rsidR="005D752C" w:rsidRPr="0007218D">
        <w:rPr>
          <w:rFonts w:ascii="Times New Roman" w:eastAsia="Times New Roman" w:hAnsi="Times New Roman" w:cs="Times New Roman"/>
          <w:sz w:val="26"/>
          <w:szCs w:val="26"/>
          <w:lang w:eastAsia="ru-RU"/>
        </w:rPr>
        <w:t>але</w:t>
      </w:r>
      <w:r w:rsidRPr="0007218D">
        <w:rPr>
          <w:rFonts w:ascii="Times New Roman" w:eastAsia="Times New Roman" w:hAnsi="Times New Roman" w:cs="Times New Roman"/>
          <w:sz w:val="26"/>
          <w:szCs w:val="26"/>
          <w:lang w:eastAsia="ru-RU"/>
        </w:rPr>
        <w:t xml:space="preserve"> відмовилис</w:t>
      </w:r>
      <w:r w:rsidR="005D752C" w:rsidRPr="0007218D">
        <w:rPr>
          <w:rFonts w:ascii="Times New Roman" w:eastAsia="Times New Roman" w:hAnsi="Times New Roman" w:cs="Times New Roman"/>
          <w:sz w:val="26"/>
          <w:szCs w:val="26"/>
          <w:lang w:eastAsia="ru-RU"/>
        </w:rPr>
        <w:t>ь</w:t>
      </w:r>
      <w:r w:rsidRPr="0007218D">
        <w:rPr>
          <w:rFonts w:ascii="Times New Roman" w:eastAsia="Times New Roman" w:hAnsi="Times New Roman" w:cs="Times New Roman"/>
          <w:sz w:val="26"/>
          <w:szCs w:val="26"/>
          <w:lang w:eastAsia="ru-RU"/>
        </w:rPr>
        <w:t xml:space="preserve"> надавати додаткову інформацію та відповідні документи. Повторно зв’язатися з сином Солодовник І.С. не змогла. Після завершення обшуку він надіслав їй копії ухвали слідчого судді та протоколу обшуку. </w:t>
      </w:r>
      <w:r w:rsidR="002F0005" w:rsidRPr="0007218D">
        <w:rPr>
          <w:rFonts w:ascii="Times New Roman" w:eastAsia="Times New Roman" w:hAnsi="Times New Roman" w:cs="Times New Roman"/>
          <w:sz w:val="26"/>
          <w:szCs w:val="26"/>
          <w:lang w:eastAsia="ru-RU"/>
        </w:rPr>
        <w:t>У</w:t>
      </w:r>
      <w:r w:rsidRPr="0007218D">
        <w:rPr>
          <w:rFonts w:ascii="Times New Roman" w:eastAsia="Times New Roman" w:hAnsi="Times New Roman" w:cs="Times New Roman"/>
          <w:sz w:val="26"/>
          <w:szCs w:val="26"/>
          <w:lang w:eastAsia="ru-RU"/>
        </w:rPr>
        <w:t xml:space="preserve">раховуючи обставини, суддя вирішила скористатися своїм </w:t>
      </w:r>
      <w:r w:rsidR="005D752C" w:rsidRPr="0007218D">
        <w:rPr>
          <w:rFonts w:ascii="Times New Roman" w:eastAsia="Times New Roman" w:hAnsi="Times New Roman" w:cs="Times New Roman"/>
          <w:sz w:val="26"/>
          <w:szCs w:val="26"/>
          <w:lang w:eastAsia="ru-RU"/>
        </w:rPr>
        <w:t>обов’язком</w:t>
      </w:r>
      <w:r w:rsidRPr="0007218D">
        <w:rPr>
          <w:rFonts w:ascii="Times New Roman" w:eastAsia="Times New Roman" w:hAnsi="Times New Roman" w:cs="Times New Roman"/>
          <w:sz w:val="26"/>
          <w:szCs w:val="26"/>
          <w:lang w:eastAsia="ru-RU"/>
        </w:rPr>
        <w:t xml:space="preserve"> повідомити Вищу раду правосуддя про факт втручання </w:t>
      </w:r>
      <w:r w:rsidR="002F0005"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діяльність судді через дії щодо членів її родини та майна</w:t>
      </w:r>
      <w:r w:rsidR="00E51EA1" w:rsidRPr="0007218D">
        <w:rPr>
          <w:rFonts w:ascii="Times New Roman" w:eastAsia="Times New Roman" w:hAnsi="Times New Roman" w:cs="Times New Roman"/>
          <w:sz w:val="26"/>
          <w:szCs w:val="26"/>
          <w:lang w:eastAsia="ru-RU"/>
        </w:rPr>
        <w:t xml:space="preserve">. </w:t>
      </w:r>
    </w:p>
    <w:p w14:paraId="2D0B5A1E" w14:textId="7562770A" w:rsidR="00E51EA1" w:rsidRPr="0007218D" w:rsidRDefault="005D752C" w:rsidP="002F0005">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Слідчі дії стосувались колишньої власниці квартири, яка вже тривалий час у ній не проживала і не мала до неї </w:t>
      </w:r>
      <w:r w:rsidR="005F3BA9" w:rsidRPr="0007218D">
        <w:rPr>
          <w:rFonts w:ascii="Times New Roman" w:eastAsia="Times New Roman" w:hAnsi="Times New Roman" w:cs="Times New Roman"/>
          <w:sz w:val="26"/>
          <w:szCs w:val="26"/>
          <w:lang w:eastAsia="ru-RU"/>
        </w:rPr>
        <w:t>стосунку</w:t>
      </w:r>
      <w:r w:rsidRPr="0007218D">
        <w:rPr>
          <w:rFonts w:ascii="Times New Roman" w:eastAsia="Times New Roman" w:hAnsi="Times New Roman" w:cs="Times New Roman"/>
          <w:sz w:val="26"/>
          <w:szCs w:val="26"/>
          <w:lang w:eastAsia="ru-RU"/>
        </w:rPr>
        <w:t xml:space="preserve">. </w:t>
      </w:r>
      <w:r w:rsidR="005F3BA9" w:rsidRPr="0007218D">
        <w:rPr>
          <w:rFonts w:ascii="Times New Roman" w:eastAsia="Times New Roman" w:hAnsi="Times New Roman" w:cs="Times New Roman"/>
          <w:sz w:val="26"/>
          <w:szCs w:val="26"/>
          <w:lang w:eastAsia="ru-RU"/>
        </w:rPr>
        <w:t>Сама колишня власниця підозрювал</w:t>
      </w:r>
      <w:r w:rsidR="004E1AB5" w:rsidRPr="0007218D">
        <w:rPr>
          <w:rFonts w:ascii="Times New Roman" w:eastAsia="Times New Roman" w:hAnsi="Times New Roman" w:cs="Times New Roman"/>
          <w:sz w:val="26"/>
          <w:szCs w:val="26"/>
          <w:lang w:eastAsia="ru-RU"/>
        </w:rPr>
        <w:t>а</w:t>
      </w:r>
      <w:r w:rsidR="005F3BA9" w:rsidRPr="0007218D">
        <w:rPr>
          <w:rFonts w:ascii="Times New Roman" w:eastAsia="Times New Roman" w:hAnsi="Times New Roman" w:cs="Times New Roman"/>
          <w:sz w:val="26"/>
          <w:szCs w:val="26"/>
          <w:lang w:eastAsia="ru-RU"/>
        </w:rPr>
        <w:t xml:space="preserve">сь у виправдуванні та запереченні збройної агресії </w:t>
      </w:r>
      <w:r w:rsidR="002F0005" w:rsidRPr="0007218D">
        <w:rPr>
          <w:rFonts w:ascii="Times New Roman" w:eastAsia="Times New Roman" w:hAnsi="Times New Roman" w:cs="Times New Roman"/>
          <w:sz w:val="26"/>
          <w:szCs w:val="26"/>
          <w:lang w:eastAsia="ru-RU"/>
        </w:rPr>
        <w:t>р</w:t>
      </w:r>
      <w:r w:rsidR="005F3BA9" w:rsidRPr="0007218D">
        <w:rPr>
          <w:rFonts w:ascii="Times New Roman" w:eastAsia="Times New Roman" w:hAnsi="Times New Roman" w:cs="Times New Roman"/>
          <w:sz w:val="26"/>
          <w:szCs w:val="26"/>
          <w:lang w:eastAsia="ru-RU"/>
        </w:rPr>
        <w:t xml:space="preserve">осійської </w:t>
      </w:r>
      <w:r w:rsidR="002F0005" w:rsidRPr="0007218D">
        <w:rPr>
          <w:rFonts w:ascii="Times New Roman" w:eastAsia="Times New Roman" w:hAnsi="Times New Roman" w:cs="Times New Roman"/>
          <w:sz w:val="26"/>
          <w:szCs w:val="26"/>
          <w:lang w:eastAsia="ru-RU"/>
        </w:rPr>
        <w:t>ф</w:t>
      </w:r>
      <w:r w:rsidR="005F3BA9" w:rsidRPr="0007218D">
        <w:rPr>
          <w:rFonts w:ascii="Times New Roman" w:eastAsia="Times New Roman" w:hAnsi="Times New Roman" w:cs="Times New Roman"/>
          <w:sz w:val="26"/>
          <w:szCs w:val="26"/>
          <w:lang w:eastAsia="ru-RU"/>
        </w:rPr>
        <w:t>едерації проти України.</w:t>
      </w:r>
      <w:r w:rsidR="005736C3" w:rsidRPr="0007218D">
        <w:rPr>
          <w:rFonts w:ascii="Times New Roman" w:eastAsia="Times New Roman" w:hAnsi="Times New Roman" w:cs="Times New Roman"/>
          <w:sz w:val="26"/>
          <w:szCs w:val="26"/>
          <w:lang w:eastAsia="ru-RU"/>
        </w:rPr>
        <w:t xml:space="preserve"> </w:t>
      </w:r>
    </w:p>
    <w:p w14:paraId="68E51D58" w14:textId="6489928D" w:rsidR="004F7EC9" w:rsidRPr="0007218D" w:rsidRDefault="002F0005"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4F7EC9" w:rsidRPr="0007218D">
        <w:rPr>
          <w:rFonts w:ascii="Times New Roman" w:eastAsia="Times New Roman" w:hAnsi="Times New Roman" w:cs="Times New Roman"/>
          <w:sz w:val="26"/>
          <w:szCs w:val="26"/>
          <w:lang w:eastAsia="ru-RU"/>
        </w:rPr>
        <w:t xml:space="preserve"> обставин кримінальної справи </w:t>
      </w:r>
      <w:r w:rsidRPr="0007218D">
        <w:rPr>
          <w:rFonts w:ascii="Times New Roman" w:eastAsia="Times New Roman" w:hAnsi="Times New Roman" w:cs="Times New Roman"/>
          <w:sz w:val="26"/>
          <w:szCs w:val="26"/>
          <w:lang w:eastAsia="ru-RU"/>
        </w:rPr>
        <w:t>щодо</w:t>
      </w:r>
      <w:r w:rsidR="004F7EC9" w:rsidRPr="0007218D">
        <w:rPr>
          <w:rFonts w:ascii="Times New Roman" w:eastAsia="Times New Roman" w:hAnsi="Times New Roman" w:cs="Times New Roman"/>
          <w:sz w:val="26"/>
          <w:szCs w:val="26"/>
          <w:lang w:eastAsia="ru-RU"/>
        </w:rPr>
        <w:t xml:space="preserve"> керівника апарату Тернівського міського суду Дніпропетровської області</w:t>
      </w:r>
      <w:r w:rsidR="00F06B55" w:rsidRPr="0007218D">
        <w:rPr>
          <w:rFonts w:ascii="Times New Roman" w:eastAsia="Times New Roman" w:hAnsi="Times New Roman" w:cs="Times New Roman"/>
          <w:sz w:val="26"/>
          <w:szCs w:val="26"/>
          <w:lang w:eastAsia="ru-RU"/>
        </w:rPr>
        <w:t xml:space="preserve"> с</w:t>
      </w:r>
      <w:r w:rsidR="004F7EC9" w:rsidRPr="0007218D">
        <w:rPr>
          <w:rFonts w:ascii="Times New Roman" w:eastAsia="Times New Roman" w:hAnsi="Times New Roman" w:cs="Times New Roman"/>
          <w:sz w:val="26"/>
          <w:szCs w:val="26"/>
          <w:lang w:eastAsia="ru-RU"/>
        </w:rPr>
        <w:t xml:space="preserve">уддя Солодовник І.С. зазначила, що не володіє додатковою інформацією. Будь-якого процесуального статусу в межах цього кримінального провадження вона не має, на розгляді </w:t>
      </w:r>
      <w:r w:rsidR="00CB59A7" w:rsidRPr="0007218D">
        <w:rPr>
          <w:rFonts w:ascii="Times New Roman" w:eastAsia="Times New Roman" w:hAnsi="Times New Roman" w:cs="Times New Roman"/>
          <w:sz w:val="26"/>
          <w:szCs w:val="26"/>
          <w:lang w:eastAsia="ru-RU"/>
        </w:rPr>
        <w:t xml:space="preserve">відповідні справи </w:t>
      </w:r>
      <w:r w:rsidR="004F7EC9" w:rsidRPr="0007218D">
        <w:rPr>
          <w:rFonts w:ascii="Times New Roman" w:eastAsia="Times New Roman" w:hAnsi="Times New Roman" w:cs="Times New Roman"/>
          <w:sz w:val="26"/>
          <w:szCs w:val="26"/>
          <w:lang w:eastAsia="ru-RU"/>
        </w:rPr>
        <w:t>у неї не перебували.</w:t>
      </w:r>
    </w:p>
    <w:p w14:paraId="41CD7A0F" w14:textId="2590C222" w:rsidR="00672288" w:rsidRPr="0007218D" w:rsidRDefault="002F0005" w:rsidP="006F428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B377BA" w:rsidRPr="0007218D">
        <w:rPr>
          <w:rFonts w:ascii="Times New Roman" w:eastAsia="Times New Roman" w:hAnsi="Times New Roman" w:cs="Times New Roman"/>
          <w:sz w:val="26"/>
          <w:szCs w:val="26"/>
          <w:lang w:eastAsia="ru-RU"/>
        </w:rPr>
        <w:t xml:space="preserve"> першого пункту Висновку (порушення розумних строків розгляду справ, внаслідок чого справу було закрито у зв’язку з закінченням строків накладення стягнення)</w:t>
      </w:r>
      <w:r w:rsidR="00CB59A7" w:rsidRPr="0007218D">
        <w:rPr>
          <w:rFonts w:ascii="Times New Roman" w:eastAsia="Times New Roman" w:hAnsi="Times New Roman" w:cs="Times New Roman"/>
          <w:sz w:val="26"/>
          <w:szCs w:val="26"/>
          <w:lang w:eastAsia="ru-RU"/>
        </w:rPr>
        <w:t>.</w:t>
      </w:r>
    </w:p>
    <w:p w14:paraId="52401FF7" w14:textId="6352175A" w:rsidR="00B377BA" w:rsidRPr="0007218D" w:rsidRDefault="00B377BA" w:rsidP="006F428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lastRenderedPageBreak/>
        <w:t xml:space="preserve">Суддя Солодовник І.С. доповнила </w:t>
      </w:r>
      <w:r w:rsidR="006F4288" w:rsidRPr="0007218D">
        <w:rPr>
          <w:rFonts w:ascii="Times New Roman" w:eastAsia="Times New Roman" w:hAnsi="Times New Roman" w:cs="Times New Roman"/>
          <w:sz w:val="26"/>
          <w:szCs w:val="26"/>
          <w:lang w:eastAsia="ru-RU"/>
        </w:rPr>
        <w:t>вже</w:t>
      </w:r>
      <w:r w:rsidRPr="0007218D">
        <w:rPr>
          <w:rFonts w:ascii="Times New Roman" w:eastAsia="Times New Roman" w:hAnsi="Times New Roman" w:cs="Times New Roman"/>
          <w:sz w:val="26"/>
          <w:szCs w:val="26"/>
          <w:lang w:eastAsia="ru-RU"/>
        </w:rPr>
        <w:t xml:space="preserve"> надані пояснення інформацією, що значна частина справ, про які зазначила ГРД у Висновку, надходила до суду майже через місяць після вчинення адміністративного правопорушення</w:t>
      </w:r>
      <w:r w:rsidR="005F3BA9"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суттєво зменшуючи час розгляду. </w:t>
      </w:r>
    </w:p>
    <w:p w14:paraId="0B03BF01" w14:textId="2126C275" w:rsidR="00CB59A7" w:rsidRPr="0007218D" w:rsidRDefault="00F554E7" w:rsidP="006F428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Відповідаючи на уточнювальне запитання уповноваженого представника ГРД щодо підстав для відкладення судових засідань, суддя Солодовник І.С. зазначила, що деякі особи викликались шляхом надсилання</w:t>
      </w:r>
      <w:r w:rsidR="006F4288" w:rsidRPr="0007218D">
        <w:rPr>
          <w:rFonts w:ascii="Times New Roman" w:eastAsia="Times New Roman" w:hAnsi="Times New Roman" w:cs="Times New Roman"/>
          <w:sz w:val="26"/>
          <w:szCs w:val="26"/>
          <w:lang w:eastAsia="ru-RU"/>
        </w:rPr>
        <w:t xml:space="preserve"> як</w:t>
      </w:r>
      <w:r w:rsidRPr="0007218D">
        <w:rPr>
          <w:rFonts w:ascii="Times New Roman" w:eastAsia="Times New Roman" w:hAnsi="Times New Roman" w:cs="Times New Roman"/>
          <w:sz w:val="26"/>
          <w:szCs w:val="26"/>
          <w:lang w:eastAsia="ru-RU"/>
        </w:rPr>
        <w:t xml:space="preserve"> судових повісток, так і повідомлен</w:t>
      </w:r>
      <w:r w:rsidR="006F4288" w:rsidRPr="0007218D">
        <w:rPr>
          <w:rFonts w:ascii="Times New Roman" w:eastAsia="Times New Roman" w:hAnsi="Times New Roman" w:cs="Times New Roman"/>
          <w:sz w:val="26"/>
          <w:szCs w:val="26"/>
          <w:lang w:eastAsia="ru-RU"/>
        </w:rPr>
        <w:t>ь</w:t>
      </w:r>
      <w:r w:rsidRPr="0007218D">
        <w:rPr>
          <w:rFonts w:ascii="Times New Roman" w:eastAsia="Times New Roman" w:hAnsi="Times New Roman" w:cs="Times New Roman"/>
          <w:sz w:val="26"/>
          <w:szCs w:val="26"/>
          <w:lang w:eastAsia="ru-RU"/>
        </w:rPr>
        <w:t xml:space="preserve"> на телефон, хоча останнє не може вважатись за належне повідомлення. В окремих випадках рекомендований лист із позначкою «Судова повістка» повертався до суду вже після дати засідання. </w:t>
      </w:r>
    </w:p>
    <w:p w14:paraId="0D8B3057" w14:textId="33A514A1" w:rsidR="00B377BA" w:rsidRPr="0007218D" w:rsidRDefault="00F554E7" w:rsidP="006F4288">
      <w:pPr>
        <w:pStyle w:val="aa"/>
        <w:numPr>
          <w:ilvl w:val="1"/>
          <w:numId w:val="15"/>
        </w:numPr>
        <w:tabs>
          <w:tab w:val="left" w:pos="851"/>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Суддя також посилається на практику апеляційного суду, згідно з якою суд першої інстанції не може відмовити </w:t>
      </w:r>
      <w:r w:rsidR="006F4288"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задоволенні клопотання особи, яка притягається до відповідальності, </w:t>
      </w:r>
      <w:r w:rsidR="005A0802" w:rsidRPr="0007218D">
        <w:rPr>
          <w:rFonts w:ascii="Times New Roman" w:eastAsia="Times New Roman" w:hAnsi="Times New Roman" w:cs="Times New Roman"/>
          <w:sz w:val="26"/>
          <w:szCs w:val="26"/>
          <w:lang w:eastAsia="ru-RU"/>
        </w:rPr>
        <w:t xml:space="preserve">про відкладення розгляду </w:t>
      </w:r>
      <w:r w:rsidRPr="0007218D">
        <w:rPr>
          <w:rFonts w:ascii="Times New Roman" w:eastAsia="Times New Roman" w:hAnsi="Times New Roman" w:cs="Times New Roman"/>
          <w:sz w:val="26"/>
          <w:szCs w:val="26"/>
          <w:lang w:eastAsia="ru-RU"/>
        </w:rPr>
        <w:t>без належної перевірки його обґрунтованості. Апеляційний суд скасовував рішення, якщо суд першої інстанції не вживав заходів для перевірки викладених у клопотанні фактів. Сама суддя Солодовник</w:t>
      </w:r>
      <w:r w:rsidR="005445FA"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 xml:space="preserve">І.С. </w:t>
      </w:r>
      <w:r w:rsidR="005445FA" w:rsidRPr="0007218D">
        <w:rPr>
          <w:rFonts w:ascii="Times New Roman" w:eastAsia="Times New Roman" w:hAnsi="Times New Roman" w:cs="Times New Roman"/>
          <w:sz w:val="26"/>
          <w:szCs w:val="26"/>
          <w:lang w:eastAsia="ru-RU"/>
        </w:rPr>
        <w:t xml:space="preserve">здебільшого </w:t>
      </w:r>
      <w:r w:rsidRPr="0007218D">
        <w:rPr>
          <w:rFonts w:ascii="Times New Roman" w:eastAsia="Times New Roman" w:hAnsi="Times New Roman" w:cs="Times New Roman"/>
          <w:sz w:val="26"/>
          <w:szCs w:val="26"/>
          <w:lang w:eastAsia="ru-RU"/>
        </w:rPr>
        <w:t>не мала можливості особисто перевіряти інформацію, зазначену в таких клопотаннях, оскільки вони подавалис</w:t>
      </w:r>
      <w:r w:rsidR="005445FA" w:rsidRPr="0007218D">
        <w:rPr>
          <w:rFonts w:ascii="Times New Roman" w:eastAsia="Times New Roman" w:hAnsi="Times New Roman" w:cs="Times New Roman"/>
          <w:sz w:val="26"/>
          <w:szCs w:val="26"/>
          <w:lang w:eastAsia="ru-RU"/>
        </w:rPr>
        <w:t>ь безпосередньо</w:t>
      </w:r>
      <w:r w:rsidRPr="0007218D">
        <w:rPr>
          <w:rFonts w:ascii="Times New Roman" w:eastAsia="Times New Roman" w:hAnsi="Times New Roman" w:cs="Times New Roman"/>
          <w:sz w:val="26"/>
          <w:szCs w:val="26"/>
          <w:lang w:eastAsia="ru-RU"/>
        </w:rPr>
        <w:t xml:space="preserve"> через канцелярію. Однак у разі підтвердження належного повідомлення особи про </w:t>
      </w:r>
      <w:r w:rsidR="005445FA" w:rsidRPr="0007218D">
        <w:rPr>
          <w:rFonts w:ascii="Times New Roman" w:eastAsia="Times New Roman" w:hAnsi="Times New Roman" w:cs="Times New Roman"/>
          <w:sz w:val="26"/>
          <w:szCs w:val="26"/>
          <w:lang w:eastAsia="ru-RU"/>
        </w:rPr>
        <w:t xml:space="preserve">час, дату та місце </w:t>
      </w:r>
      <w:r w:rsidRPr="0007218D">
        <w:rPr>
          <w:rFonts w:ascii="Times New Roman" w:eastAsia="Times New Roman" w:hAnsi="Times New Roman" w:cs="Times New Roman"/>
          <w:sz w:val="26"/>
          <w:szCs w:val="26"/>
          <w:lang w:eastAsia="ru-RU"/>
        </w:rPr>
        <w:t xml:space="preserve">засідання вона розглядала відповідну справу </w:t>
      </w:r>
      <w:r w:rsidR="006F4288" w:rsidRPr="0007218D">
        <w:rPr>
          <w:rFonts w:ascii="Times New Roman" w:eastAsia="Times New Roman" w:hAnsi="Times New Roman" w:cs="Times New Roman"/>
          <w:sz w:val="26"/>
          <w:szCs w:val="26"/>
          <w:lang w:eastAsia="ru-RU"/>
        </w:rPr>
        <w:t>згідно з</w:t>
      </w:r>
      <w:r w:rsidRPr="0007218D">
        <w:rPr>
          <w:rFonts w:ascii="Times New Roman" w:eastAsia="Times New Roman" w:hAnsi="Times New Roman" w:cs="Times New Roman"/>
          <w:sz w:val="26"/>
          <w:szCs w:val="26"/>
          <w:lang w:eastAsia="ru-RU"/>
        </w:rPr>
        <w:t xml:space="preserve"> встановлен</w:t>
      </w:r>
      <w:r w:rsidR="006F4288" w:rsidRPr="0007218D">
        <w:rPr>
          <w:rFonts w:ascii="Times New Roman" w:eastAsia="Times New Roman" w:hAnsi="Times New Roman" w:cs="Times New Roman"/>
          <w:sz w:val="26"/>
          <w:szCs w:val="26"/>
          <w:lang w:eastAsia="ru-RU"/>
        </w:rPr>
        <w:t>им</w:t>
      </w:r>
      <w:r w:rsidRPr="0007218D">
        <w:rPr>
          <w:rFonts w:ascii="Times New Roman" w:eastAsia="Times New Roman" w:hAnsi="Times New Roman" w:cs="Times New Roman"/>
          <w:sz w:val="26"/>
          <w:szCs w:val="26"/>
          <w:lang w:eastAsia="ru-RU"/>
        </w:rPr>
        <w:t xml:space="preserve"> поряд</w:t>
      </w:r>
      <w:r w:rsidR="004E1AB5" w:rsidRPr="0007218D">
        <w:rPr>
          <w:rFonts w:ascii="Times New Roman" w:eastAsia="Times New Roman" w:hAnsi="Times New Roman" w:cs="Times New Roman"/>
          <w:sz w:val="26"/>
          <w:szCs w:val="26"/>
          <w:lang w:eastAsia="ru-RU"/>
        </w:rPr>
        <w:t>к</w:t>
      </w:r>
      <w:r w:rsidR="006F4288" w:rsidRPr="0007218D">
        <w:rPr>
          <w:rFonts w:ascii="Times New Roman" w:eastAsia="Times New Roman" w:hAnsi="Times New Roman" w:cs="Times New Roman"/>
          <w:sz w:val="26"/>
          <w:szCs w:val="26"/>
          <w:lang w:eastAsia="ru-RU"/>
        </w:rPr>
        <w:t>ом</w:t>
      </w:r>
      <w:r w:rsidRPr="0007218D">
        <w:rPr>
          <w:rFonts w:ascii="Times New Roman" w:eastAsia="Times New Roman" w:hAnsi="Times New Roman" w:cs="Times New Roman"/>
          <w:sz w:val="26"/>
          <w:szCs w:val="26"/>
          <w:lang w:eastAsia="ru-RU"/>
        </w:rPr>
        <w:t xml:space="preserve">. </w:t>
      </w:r>
    </w:p>
    <w:p w14:paraId="26709365" w14:textId="2DC93547" w:rsidR="00672288" w:rsidRPr="0007218D" w:rsidRDefault="004E1AB5" w:rsidP="00941628">
      <w:pPr>
        <w:pStyle w:val="aa"/>
        <w:numPr>
          <w:ilvl w:val="0"/>
          <w:numId w:val="15"/>
        </w:numPr>
        <w:tabs>
          <w:tab w:val="left" w:pos="851"/>
          <w:tab w:val="left" w:pos="993"/>
        </w:tabs>
        <w:spacing w:after="0" w:line="240" w:lineRule="auto"/>
        <w:ind w:left="0" w:firstLine="851"/>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F53079" w:rsidRPr="0007218D">
        <w:rPr>
          <w:rFonts w:ascii="Times New Roman" w:eastAsia="Times New Roman" w:hAnsi="Times New Roman" w:cs="Times New Roman"/>
          <w:sz w:val="26"/>
          <w:szCs w:val="26"/>
          <w:lang w:eastAsia="ru-RU"/>
        </w:rPr>
        <w:t xml:space="preserve"> другого пункту Висновку (купівля квартири </w:t>
      </w:r>
      <w:r w:rsidR="006F4288" w:rsidRPr="0007218D">
        <w:rPr>
          <w:rFonts w:ascii="Times New Roman" w:eastAsia="Times New Roman" w:hAnsi="Times New Roman" w:cs="Times New Roman"/>
          <w:sz w:val="26"/>
          <w:szCs w:val="26"/>
          <w:lang w:eastAsia="ru-RU"/>
        </w:rPr>
        <w:t>в</w:t>
      </w:r>
      <w:r w:rsidR="00F53079" w:rsidRPr="0007218D">
        <w:rPr>
          <w:rFonts w:ascii="Times New Roman" w:eastAsia="Times New Roman" w:hAnsi="Times New Roman" w:cs="Times New Roman"/>
          <w:sz w:val="26"/>
          <w:szCs w:val="26"/>
          <w:lang w:eastAsia="ru-RU"/>
        </w:rPr>
        <w:t xml:space="preserve"> місті Києві):</w:t>
      </w:r>
    </w:p>
    <w:p w14:paraId="73A893E2" w14:textId="16F6ADBB" w:rsidR="00F53079" w:rsidRPr="0007218D" w:rsidRDefault="00F53079" w:rsidP="00941628">
      <w:pPr>
        <w:pStyle w:val="aa"/>
        <w:numPr>
          <w:ilvl w:val="1"/>
          <w:numId w:val="15"/>
        </w:numPr>
        <w:tabs>
          <w:tab w:val="left" w:pos="851"/>
          <w:tab w:val="left" w:pos="993"/>
        </w:tabs>
        <w:spacing w:after="0" w:line="240" w:lineRule="auto"/>
        <w:ind w:left="0" w:firstLine="851"/>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Суддя Солодовник І.С. пояснила, що вона </w:t>
      </w:r>
      <w:r w:rsidR="006F4288" w:rsidRPr="0007218D">
        <w:rPr>
          <w:rFonts w:ascii="Times New Roman" w:eastAsia="Times New Roman" w:hAnsi="Times New Roman" w:cs="Times New Roman"/>
          <w:sz w:val="26"/>
          <w:szCs w:val="26"/>
          <w:lang w:eastAsia="ru-RU"/>
        </w:rPr>
        <w:t>і</w:t>
      </w:r>
      <w:r w:rsidRPr="0007218D">
        <w:rPr>
          <w:rFonts w:ascii="Times New Roman" w:eastAsia="Times New Roman" w:hAnsi="Times New Roman" w:cs="Times New Roman"/>
          <w:sz w:val="26"/>
          <w:szCs w:val="26"/>
          <w:lang w:eastAsia="ru-RU"/>
        </w:rPr>
        <w:t>з сім’єю шукала найдеш</w:t>
      </w:r>
      <w:r w:rsidR="006F4288" w:rsidRPr="0007218D">
        <w:rPr>
          <w:rFonts w:ascii="Times New Roman" w:eastAsia="Times New Roman" w:hAnsi="Times New Roman" w:cs="Times New Roman"/>
          <w:sz w:val="26"/>
          <w:szCs w:val="26"/>
          <w:lang w:eastAsia="ru-RU"/>
        </w:rPr>
        <w:t>евші варіанти купівлі квартири в</w:t>
      </w:r>
      <w:r w:rsidRPr="0007218D">
        <w:rPr>
          <w:rFonts w:ascii="Times New Roman" w:eastAsia="Times New Roman" w:hAnsi="Times New Roman" w:cs="Times New Roman"/>
          <w:sz w:val="26"/>
          <w:szCs w:val="26"/>
          <w:lang w:eastAsia="ru-RU"/>
        </w:rPr>
        <w:t xml:space="preserve"> місті Києві</w:t>
      </w:r>
      <w:r w:rsidR="00CB59A7" w:rsidRPr="0007218D">
        <w:rPr>
          <w:rFonts w:ascii="Times New Roman" w:eastAsia="Times New Roman" w:hAnsi="Times New Roman" w:cs="Times New Roman"/>
          <w:sz w:val="26"/>
          <w:szCs w:val="26"/>
          <w:lang w:eastAsia="ru-RU"/>
        </w:rPr>
        <w:t xml:space="preserve">, адже коштів для купівлі </w:t>
      </w:r>
      <w:r w:rsidR="006F4288" w:rsidRPr="0007218D">
        <w:rPr>
          <w:rFonts w:ascii="Times New Roman" w:eastAsia="Times New Roman" w:hAnsi="Times New Roman" w:cs="Times New Roman"/>
          <w:sz w:val="26"/>
          <w:szCs w:val="26"/>
          <w:lang w:eastAsia="ru-RU"/>
        </w:rPr>
        <w:t xml:space="preserve">квартири </w:t>
      </w:r>
      <w:r w:rsidR="005F3BA9" w:rsidRPr="0007218D">
        <w:rPr>
          <w:rFonts w:ascii="Times New Roman" w:eastAsia="Times New Roman" w:hAnsi="Times New Roman" w:cs="Times New Roman"/>
          <w:sz w:val="26"/>
          <w:szCs w:val="26"/>
          <w:lang w:eastAsia="ru-RU"/>
        </w:rPr>
        <w:t>в</w:t>
      </w:r>
      <w:r w:rsidR="00CB59A7" w:rsidRPr="0007218D">
        <w:rPr>
          <w:rFonts w:ascii="Times New Roman" w:eastAsia="Times New Roman" w:hAnsi="Times New Roman" w:cs="Times New Roman"/>
          <w:sz w:val="26"/>
          <w:szCs w:val="26"/>
          <w:lang w:eastAsia="ru-RU"/>
        </w:rPr>
        <w:t xml:space="preserve"> новобудові </w:t>
      </w:r>
      <w:r w:rsidR="006F4288" w:rsidRPr="0007218D">
        <w:rPr>
          <w:rFonts w:ascii="Times New Roman" w:eastAsia="Times New Roman" w:hAnsi="Times New Roman" w:cs="Times New Roman"/>
          <w:sz w:val="26"/>
          <w:szCs w:val="26"/>
          <w:lang w:eastAsia="ru-RU"/>
        </w:rPr>
        <w:t>в</w:t>
      </w:r>
      <w:r w:rsidR="00CB59A7" w:rsidRPr="0007218D">
        <w:rPr>
          <w:rFonts w:ascii="Times New Roman" w:eastAsia="Times New Roman" w:hAnsi="Times New Roman" w:cs="Times New Roman"/>
          <w:sz w:val="26"/>
          <w:szCs w:val="26"/>
          <w:lang w:eastAsia="ru-RU"/>
        </w:rPr>
        <w:t xml:space="preserve"> неї не вистачало</w:t>
      </w:r>
      <w:r w:rsidRPr="0007218D">
        <w:rPr>
          <w:rFonts w:ascii="Times New Roman" w:eastAsia="Times New Roman" w:hAnsi="Times New Roman" w:cs="Times New Roman"/>
          <w:sz w:val="26"/>
          <w:szCs w:val="26"/>
          <w:lang w:eastAsia="ru-RU"/>
        </w:rPr>
        <w:t>. Зазначену в договорі ціну запропонувала сама власниця, аргументуючи це виїздом за межі України свого сина і необхідністю терміново самій виїхати за кордон. Про позицію колишньої власниці квартир</w:t>
      </w:r>
      <w:r w:rsidR="005D1B54" w:rsidRPr="0007218D">
        <w:rPr>
          <w:rFonts w:ascii="Times New Roman" w:eastAsia="Times New Roman" w:hAnsi="Times New Roman" w:cs="Times New Roman"/>
          <w:sz w:val="26"/>
          <w:szCs w:val="26"/>
          <w:lang w:eastAsia="ru-RU"/>
        </w:rPr>
        <w:t xml:space="preserve">и </w:t>
      </w:r>
      <w:r w:rsidR="006F4288" w:rsidRPr="0007218D">
        <w:rPr>
          <w:rFonts w:ascii="Times New Roman" w:eastAsia="Times New Roman" w:hAnsi="Times New Roman" w:cs="Times New Roman"/>
          <w:sz w:val="26"/>
          <w:szCs w:val="26"/>
          <w:lang w:eastAsia="ru-RU"/>
        </w:rPr>
        <w:t xml:space="preserve">стосовно країни-агресора </w:t>
      </w:r>
      <w:r w:rsidR="005D1B54" w:rsidRPr="0007218D">
        <w:rPr>
          <w:rFonts w:ascii="Times New Roman" w:eastAsia="Times New Roman" w:hAnsi="Times New Roman" w:cs="Times New Roman"/>
          <w:sz w:val="26"/>
          <w:szCs w:val="26"/>
          <w:lang w:eastAsia="ru-RU"/>
        </w:rPr>
        <w:t>суддя не знала і засуджує її.</w:t>
      </w:r>
    </w:p>
    <w:p w14:paraId="3FF80D97" w14:textId="2CDC3F89" w:rsidR="003D7516" w:rsidRPr="0007218D" w:rsidRDefault="003D7516" w:rsidP="00941628">
      <w:pPr>
        <w:pStyle w:val="aa"/>
        <w:numPr>
          <w:ilvl w:val="1"/>
          <w:numId w:val="15"/>
        </w:numPr>
        <w:tabs>
          <w:tab w:val="left" w:pos="851"/>
          <w:tab w:val="left" w:pos="993"/>
        </w:tabs>
        <w:spacing w:after="0" w:line="240" w:lineRule="auto"/>
        <w:ind w:left="0" w:firstLine="851"/>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Колишня власниця під час продажу наполягала на умові, що її син мав залиш</w:t>
      </w:r>
      <w:r w:rsidR="006F4288" w:rsidRPr="0007218D">
        <w:rPr>
          <w:rFonts w:ascii="Times New Roman" w:eastAsia="Times New Roman" w:hAnsi="Times New Roman" w:cs="Times New Roman"/>
          <w:sz w:val="26"/>
          <w:szCs w:val="26"/>
          <w:lang w:eastAsia="ru-RU"/>
        </w:rPr>
        <w:t>и</w:t>
      </w:r>
      <w:r w:rsidRPr="0007218D">
        <w:rPr>
          <w:rFonts w:ascii="Times New Roman" w:eastAsia="Times New Roman" w:hAnsi="Times New Roman" w:cs="Times New Roman"/>
          <w:sz w:val="26"/>
          <w:szCs w:val="26"/>
          <w:lang w:eastAsia="ru-RU"/>
        </w:rPr>
        <w:t xml:space="preserve">тись </w:t>
      </w:r>
      <w:r w:rsidR="006F4288" w:rsidRPr="0007218D">
        <w:rPr>
          <w:rFonts w:ascii="Times New Roman" w:eastAsia="Times New Roman" w:hAnsi="Times New Roman" w:cs="Times New Roman"/>
          <w:sz w:val="26"/>
          <w:szCs w:val="26"/>
          <w:lang w:eastAsia="ru-RU"/>
        </w:rPr>
        <w:t>зареєстрованим</w:t>
      </w:r>
      <w:r w:rsidRPr="0007218D">
        <w:rPr>
          <w:rFonts w:ascii="Times New Roman" w:eastAsia="Times New Roman" w:hAnsi="Times New Roman" w:cs="Times New Roman"/>
          <w:sz w:val="26"/>
          <w:szCs w:val="26"/>
          <w:lang w:eastAsia="ru-RU"/>
        </w:rPr>
        <w:t xml:space="preserve"> у зазначеній квартирі.</w:t>
      </w:r>
      <w:r w:rsidR="005F3BA9" w:rsidRPr="0007218D">
        <w:rPr>
          <w:rFonts w:ascii="Times New Roman" w:eastAsia="Times New Roman" w:hAnsi="Times New Roman" w:cs="Times New Roman"/>
          <w:sz w:val="26"/>
          <w:szCs w:val="26"/>
          <w:lang w:eastAsia="ru-RU"/>
        </w:rPr>
        <w:t xml:space="preserve"> Це відлякувало потенційних покупців.</w:t>
      </w:r>
      <w:r w:rsidRPr="0007218D">
        <w:rPr>
          <w:rFonts w:ascii="Times New Roman" w:eastAsia="Times New Roman" w:hAnsi="Times New Roman" w:cs="Times New Roman"/>
          <w:sz w:val="26"/>
          <w:szCs w:val="26"/>
          <w:lang w:eastAsia="ru-RU"/>
        </w:rPr>
        <w:t xml:space="preserve"> </w:t>
      </w:r>
      <w:r w:rsidR="00EC0688" w:rsidRPr="0007218D">
        <w:rPr>
          <w:rFonts w:ascii="Times New Roman" w:eastAsia="Times New Roman" w:hAnsi="Times New Roman" w:cs="Times New Roman"/>
          <w:sz w:val="26"/>
          <w:szCs w:val="26"/>
          <w:lang w:eastAsia="ru-RU"/>
        </w:rPr>
        <w:t>Згодом п</w:t>
      </w:r>
      <w:r w:rsidRPr="0007218D">
        <w:rPr>
          <w:rFonts w:ascii="Times New Roman" w:eastAsia="Times New Roman" w:hAnsi="Times New Roman" w:cs="Times New Roman"/>
          <w:sz w:val="26"/>
          <w:szCs w:val="26"/>
          <w:lang w:eastAsia="ru-RU"/>
        </w:rPr>
        <w:t xml:space="preserve">ісля купівлі </w:t>
      </w:r>
      <w:r w:rsidR="006F4288" w:rsidRPr="0007218D">
        <w:rPr>
          <w:rFonts w:ascii="Times New Roman" w:eastAsia="Times New Roman" w:hAnsi="Times New Roman" w:cs="Times New Roman"/>
          <w:sz w:val="26"/>
          <w:szCs w:val="26"/>
          <w:lang w:eastAsia="ru-RU"/>
        </w:rPr>
        <w:t>квартири суддя як власниця</w:t>
      </w:r>
      <w:r w:rsidRPr="0007218D">
        <w:rPr>
          <w:rFonts w:ascii="Times New Roman" w:eastAsia="Times New Roman" w:hAnsi="Times New Roman" w:cs="Times New Roman"/>
          <w:sz w:val="26"/>
          <w:szCs w:val="26"/>
          <w:lang w:eastAsia="ru-RU"/>
        </w:rPr>
        <w:t xml:space="preserve"> </w:t>
      </w:r>
      <w:r w:rsidR="006F4288" w:rsidRPr="0007218D">
        <w:rPr>
          <w:rFonts w:ascii="Times New Roman" w:eastAsia="Times New Roman" w:hAnsi="Times New Roman" w:cs="Times New Roman"/>
          <w:sz w:val="26"/>
          <w:szCs w:val="26"/>
          <w:lang w:eastAsia="ru-RU"/>
        </w:rPr>
        <w:t>зняла</w:t>
      </w:r>
      <w:r w:rsidRPr="0007218D">
        <w:rPr>
          <w:rFonts w:ascii="Times New Roman" w:eastAsia="Times New Roman" w:hAnsi="Times New Roman" w:cs="Times New Roman"/>
          <w:sz w:val="26"/>
          <w:szCs w:val="26"/>
          <w:lang w:eastAsia="ru-RU"/>
        </w:rPr>
        <w:t xml:space="preserve"> зазначену особу</w:t>
      </w:r>
      <w:r w:rsidR="006F4288" w:rsidRPr="0007218D">
        <w:rPr>
          <w:rFonts w:ascii="Times New Roman" w:eastAsia="Times New Roman" w:hAnsi="Times New Roman" w:cs="Times New Roman"/>
          <w:sz w:val="26"/>
          <w:szCs w:val="26"/>
          <w:lang w:eastAsia="ru-RU"/>
        </w:rPr>
        <w:t xml:space="preserve"> із зареєстрованого місця проживання</w:t>
      </w:r>
      <w:r w:rsidRPr="0007218D">
        <w:rPr>
          <w:rFonts w:ascii="Times New Roman" w:eastAsia="Times New Roman" w:hAnsi="Times New Roman" w:cs="Times New Roman"/>
          <w:sz w:val="26"/>
          <w:szCs w:val="26"/>
          <w:lang w:eastAsia="ru-RU"/>
        </w:rPr>
        <w:t xml:space="preserve">. </w:t>
      </w:r>
    </w:p>
    <w:p w14:paraId="590819BE" w14:textId="354512B3" w:rsidR="005D1B54" w:rsidRPr="0007218D" w:rsidRDefault="005D1B54" w:rsidP="00941628">
      <w:pPr>
        <w:pStyle w:val="aa"/>
        <w:numPr>
          <w:ilvl w:val="1"/>
          <w:numId w:val="15"/>
        </w:numPr>
        <w:tabs>
          <w:tab w:val="left" w:pos="851"/>
          <w:tab w:val="left" w:pos="993"/>
        </w:tabs>
        <w:spacing w:after="0" w:line="240" w:lineRule="auto"/>
        <w:ind w:left="0" w:firstLine="851"/>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Суддя Солодовник І.С. </w:t>
      </w:r>
      <w:r w:rsidR="00B46CBF" w:rsidRPr="0007218D">
        <w:rPr>
          <w:rFonts w:ascii="Times New Roman" w:eastAsia="Times New Roman" w:hAnsi="Times New Roman" w:cs="Times New Roman"/>
          <w:sz w:val="26"/>
          <w:szCs w:val="26"/>
          <w:lang w:eastAsia="ru-RU"/>
        </w:rPr>
        <w:t xml:space="preserve">на вимогу продавця </w:t>
      </w:r>
      <w:r w:rsidRPr="0007218D">
        <w:rPr>
          <w:rFonts w:ascii="Times New Roman" w:eastAsia="Times New Roman" w:hAnsi="Times New Roman" w:cs="Times New Roman"/>
          <w:sz w:val="26"/>
          <w:szCs w:val="26"/>
          <w:lang w:eastAsia="ru-RU"/>
        </w:rPr>
        <w:t xml:space="preserve">до укладення договору оплатила купівлю готівкою в іноземній валюті – доларах </w:t>
      </w:r>
      <w:r w:rsidR="003D7516" w:rsidRPr="0007218D">
        <w:rPr>
          <w:rFonts w:ascii="Times New Roman" w:eastAsia="Times New Roman" w:hAnsi="Times New Roman" w:cs="Times New Roman"/>
          <w:sz w:val="26"/>
          <w:szCs w:val="26"/>
          <w:lang w:eastAsia="ru-RU"/>
        </w:rPr>
        <w:t>США</w:t>
      </w:r>
      <w:r w:rsidRPr="0007218D">
        <w:rPr>
          <w:rFonts w:ascii="Times New Roman" w:eastAsia="Times New Roman" w:hAnsi="Times New Roman" w:cs="Times New Roman"/>
          <w:sz w:val="26"/>
          <w:szCs w:val="26"/>
          <w:lang w:eastAsia="ru-RU"/>
        </w:rPr>
        <w:t xml:space="preserve">. </w:t>
      </w:r>
      <w:r w:rsidR="003D7516" w:rsidRPr="0007218D">
        <w:rPr>
          <w:rFonts w:ascii="Times New Roman" w:eastAsia="Times New Roman" w:hAnsi="Times New Roman" w:cs="Times New Roman"/>
          <w:sz w:val="26"/>
          <w:szCs w:val="26"/>
          <w:lang w:eastAsia="ru-RU"/>
        </w:rPr>
        <w:t>Сама квартира потребувала заміни комунікацій та вікон, ремонту підлоги та стелі, а отже</w:t>
      </w:r>
      <w:r w:rsidR="006F4288" w:rsidRPr="0007218D">
        <w:rPr>
          <w:rFonts w:ascii="Times New Roman" w:eastAsia="Times New Roman" w:hAnsi="Times New Roman" w:cs="Times New Roman"/>
          <w:sz w:val="26"/>
          <w:szCs w:val="26"/>
          <w:lang w:eastAsia="ru-RU"/>
        </w:rPr>
        <w:t>,</w:t>
      </w:r>
      <w:r w:rsidR="003D7516" w:rsidRPr="0007218D">
        <w:rPr>
          <w:rFonts w:ascii="Times New Roman" w:eastAsia="Times New Roman" w:hAnsi="Times New Roman" w:cs="Times New Roman"/>
          <w:sz w:val="26"/>
          <w:szCs w:val="26"/>
          <w:lang w:eastAsia="ru-RU"/>
        </w:rPr>
        <w:t xml:space="preserve"> капітального ремонту.</w:t>
      </w:r>
    </w:p>
    <w:p w14:paraId="65914F84" w14:textId="4CE31224" w:rsidR="00C92A9B" w:rsidRPr="0007218D" w:rsidRDefault="006F428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C92A9B" w:rsidRPr="0007218D">
        <w:rPr>
          <w:rFonts w:ascii="Times New Roman" w:eastAsia="Times New Roman" w:hAnsi="Times New Roman" w:cs="Times New Roman"/>
          <w:sz w:val="26"/>
          <w:szCs w:val="26"/>
          <w:lang w:eastAsia="ru-RU"/>
        </w:rPr>
        <w:t xml:space="preserve"> третього пункту Висновку (накопичення і витрата коштів) суддя Солодовник І.С. </w:t>
      </w:r>
      <w:r w:rsidR="00CB59A7" w:rsidRPr="0007218D">
        <w:rPr>
          <w:rFonts w:ascii="Times New Roman" w:eastAsia="Times New Roman" w:hAnsi="Times New Roman" w:cs="Times New Roman"/>
          <w:sz w:val="26"/>
          <w:szCs w:val="26"/>
          <w:lang w:eastAsia="ru-RU"/>
        </w:rPr>
        <w:t xml:space="preserve">надала усні пояснення, аналогічні тим, що містяться </w:t>
      </w:r>
      <w:r w:rsidRPr="0007218D">
        <w:rPr>
          <w:rFonts w:ascii="Times New Roman" w:eastAsia="Times New Roman" w:hAnsi="Times New Roman" w:cs="Times New Roman"/>
          <w:sz w:val="26"/>
          <w:szCs w:val="26"/>
          <w:lang w:eastAsia="ru-RU"/>
        </w:rPr>
        <w:t>в</w:t>
      </w:r>
      <w:r w:rsidR="00CB59A7" w:rsidRPr="0007218D">
        <w:rPr>
          <w:rFonts w:ascii="Times New Roman" w:eastAsia="Times New Roman" w:hAnsi="Times New Roman" w:cs="Times New Roman"/>
          <w:sz w:val="26"/>
          <w:szCs w:val="26"/>
          <w:lang w:eastAsia="ru-RU"/>
        </w:rPr>
        <w:t xml:space="preserve"> письмових поясненнях на Висновок</w:t>
      </w:r>
      <w:r w:rsidR="00C92A9B" w:rsidRPr="0007218D">
        <w:rPr>
          <w:rFonts w:ascii="Times New Roman" w:eastAsia="Times New Roman" w:hAnsi="Times New Roman" w:cs="Times New Roman"/>
          <w:sz w:val="26"/>
          <w:szCs w:val="26"/>
          <w:lang w:eastAsia="ru-RU"/>
        </w:rPr>
        <w:t>.</w:t>
      </w:r>
    </w:p>
    <w:p w14:paraId="176C59A2" w14:textId="77777777" w:rsidR="004E1AB5" w:rsidRPr="0007218D" w:rsidRDefault="005D1B54"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На уточню</w:t>
      </w:r>
      <w:r w:rsidR="006F4288" w:rsidRPr="0007218D">
        <w:rPr>
          <w:rFonts w:ascii="Times New Roman" w:eastAsia="Times New Roman" w:hAnsi="Times New Roman" w:cs="Times New Roman"/>
          <w:sz w:val="26"/>
          <w:szCs w:val="26"/>
          <w:lang w:eastAsia="ru-RU"/>
        </w:rPr>
        <w:t>вальне</w:t>
      </w:r>
      <w:r w:rsidRPr="0007218D">
        <w:rPr>
          <w:rFonts w:ascii="Times New Roman" w:eastAsia="Times New Roman" w:hAnsi="Times New Roman" w:cs="Times New Roman"/>
          <w:sz w:val="26"/>
          <w:szCs w:val="26"/>
          <w:lang w:eastAsia="ru-RU"/>
        </w:rPr>
        <w:t xml:space="preserve"> питання членів К</w:t>
      </w:r>
      <w:r w:rsidR="003D7516" w:rsidRPr="0007218D">
        <w:rPr>
          <w:rFonts w:ascii="Times New Roman" w:eastAsia="Times New Roman" w:hAnsi="Times New Roman" w:cs="Times New Roman"/>
          <w:sz w:val="26"/>
          <w:szCs w:val="26"/>
          <w:lang w:eastAsia="ru-RU"/>
        </w:rPr>
        <w:t>омісії щодо значних видатків судді у 2023 році Солодовник І.С. зазначила, що кошти витратила на придбання квартири (приблизно 22</w:t>
      </w:r>
      <w:r w:rsidR="006F4288" w:rsidRPr="0007218D">
        <w:rPr>
          <w:rFonts w:ascii="Times New Roman" w:eastAsia="Times New Roman" w:hAnsi="Times New Roman" w:cs="Times New Roman"/>
          <w:sz w:val="26"/>
          <w:szCs w:val="26"/>
          <w:lang w:eastAsia="ru-RU"/>
        </w:rPr>
        <w:t> </w:t>
      </w:r>
      <w:r w:rsidR="003D7516" w:rsidRPr="0007218D">
        <w:rPr>
          <w:rFonts w:ascii="Times New Roman" w:eastAsia="Times New Roman" w:hAnsi="Times New Roman" w:cs="Times New Roman"/>
          <w:sz w:val="26"/>
          <w:szCs w:val="26"/>
          <w:lang w:eastAsia="ru-RU"/>
        </w:rPr>
        <w:t>000 доларів США), її ремонт, випускний сина, його підготовк</w:t>
      </w:r>
      <w:r w:rsidR="005F3BA9" w:rsidRPr="0007218D">
        <w:rPr>
          <w:rFonts w:ascii="Times New Roman" w:eastAsia="Times New Roman" w:hAnsi="Times New Roman" w:cs="Times New Roman"/>
          <w:sz w:val="26"/>
          <w:szCs w:val="26"/>
          <w:lang w:eastAsia="ru-RU"/>
        </w:rPr>
        <w:t>у</w:t>
      </w:r>
      <w:r w:rsidR="003D7516" w:rsidRPr="0007218D">
        <w:rPr>
          <w:rFonts w:ascii="Times New Roman" w:eastAsia="Times New Roman" w:hAnsi="Times New Roman" w:cs="Times New Roman"/>
          <w:sz w:val="26"/>
          <w:szCs w:val="26"/>
          <w:lang w:eastAsia="ru-RU"/>
        </w:rPr>
        <w:t xml:space="preserve"> до університету, спорудження пам’ятника матері судді (сукупні видатки становили </w:t>
      </w:r>
      <w:r w:rsidR="00100CA8" w:rsidRPr="0007218D">
        <w:rPr>
          <w:rFonts w:ascii="Times New Roman" w:eastAsia="Times New Roman" w:hAnsi="Times New Roman" w:cs="Times New Roman"/>
          <w:sz w:val="26"/>
          <w:szCs w:val="26"/>
          <w:lang w:eastAsia="ru-RU"/>
        </w:rPr>
        <w:t xml:space="preserve">додатково </w:t>
      </w:r>
      <w:r w:rsidR="003D7516" w:rsidRPr="0007218D">
        <w:rPr>
          <w:rFonts w:ascii="Times New Roman" w:eastAsia="Times New Roman" w:hAnsi="Times New Roman" w:cs="Times New Roman"/>
          <w:sz w:val="26"/>
          <w:szCs w:val="26"/>
          <w:lang w:eastAsia="ru-RU"/>
        </w:rPr>
        <w:t>приблизно 15</w:t>
      </w:r>
      <w:r w:rsidR="006F4288" w:rsidRPr="0007218D">
        <w:rPr>
          <w:rFonts w:ascii="Times New Roman" w:eastAsia="Times New Roman" w:hAnsi="Times New Roman" w:cs="Times New Roman"/>
          <w:sz w:val="26"/>
          <w:szCs w:val="26"/>
          <w:lang w:eastAsia="ru-RU"/>
        </w:rPr>
        <w:t> </w:t>
      </w:r>
      <w:r w:rsidR="003D7516" w:rsidRPr="0007218D">
        <w:rPr>
          <w:rFonts w:ascii="Times New Roman" w:eastAsia="Times New Roman" w:hAnsi="Times New Roman" w:cs="Times New Roman"/>
          <w:sz w:val="26"/>
          <w:szCs w:val="26"/>
          <w:lang w:eastAsia="ru-RU"/>
        </w:rPr>
        <w:t>000-20</w:t>
      </w:r>
      <w:r w:rsidR="006F4288" w:rsidRPr="0007218D">
        <w:rPr>
          <w:rFonts w:ascii="Times New Roman" w:eastAsia="Times New Roman" w:hAnsi="Times New Roman" w:cs="Times New Roman"/>
          <w:sz w:val="26"/>
          <w:szCs w:val="26"/>
          <w:lang w:eastAsia="ru-RU"/>
        </w:rPr>
        <w:t> </w:t>
      </w:r>
      <w:r w:rsidR="003D7516" w:rsidRPr="0007218D">
        <w:rPr>
          <w:rFonts w:ascii="Times New Roman" w:eastAsia="Times New Roman" w:hAnsi="Times New Roman" w:cs="Times New Roman"/>
          <w:sz w:val="26"/>
          <w:szCs w:val="26"/>
          <w:lang w:eastAsia="ru-RU"/>
        </w:rPr>
        <w:t>000 доларів США).</w:t>
      </w:r>
    </w:p>
    <w:p w14:paraId="38EAAD3B" w14:textId="4E1F076A" w:rsidR="005D1B54" w:rsidRPr="0007218D" w:rsidRDefault="003D7516" w:rsidP="004E1AB5">
      <w:pPr>
        <w:pStyle w:val="aa"/>
        <w:tabs>
          <w:tab w:val="left" w:pos="851"/>
          <w:tab w:val="left" w:pos="993"/>
        </w:tabs>
        <w:spacing w:after="0" w:line="240" w:lineRule="auto"/>
        <w:ind w:left="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  </w:t>
      </w:r>
    </w:p>
    <w:p w14:paraId="653774FE" w14:textId="2E88A8C9" w:rsidR="00473B77" w:rsidRPr="0007218D" w:rsidRDefault="00094165" w:rsidP="00100CA8">
      <w:pPr>
        <w:pStyle w:val="aa"/>
        <w:numPr>
          <w:ilvl w:val="0"/>
          <w:numId w:val="6"/>
        </w:numPr>
        <w:tabs>
          <w:tab w:val="left" w:pos="851"/>
          <w:tab w:val="left" w:pos="993"/>
        </w:tabs>
        <w:spacing w:after="0" w:line="240" w:lineRule="auto"/>
        <w:ind w:left="0" w:firstLine="709"/>
        <w:jc w:val="both"/>
        <w:rPr>
          <w:rFonts w:ascii="Times New Roman" w:eastAsia="Times New Roman" w:hAnsi="Times New Roman" w:cs="Times New Roman"/>
          <w:b/>
          <w:bCs/>
          <w:sz w:val="26"/>
          <w:szCs w:val="26"/>
          <w:lang w:eastAsia="ru-RU"/>
        </w:rPr>
      </w:pPr>
      <w:r w:rsidRPr="0007218D">
        <w:rPr>
          <w:rFonts w:ascii="Times New Roman" w:eastAsia="Times New Roman" w:hAnsi="Times New Roman" w:cs="Times New Roman"/>
          <w:b/>
          <w:bCs/>
          <w:sz w:val="26"/>
          <w:szCs w:val="26"/>
          <w:lang w:eastAsia="ru-RU"/>
        </w:rPr>
        <w:t>Висновок за результатами розгляду питання</w:t>
      </w:r>
    </w:p>
    <w:p w14:paraId="3E8B644D" w14:textId="36DDF84F" w:rsidR="00684A39" w:rsidRPr="0007218D" w:rsidRDefault="00100CA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Пунктом 120 параграфа 9 розділу II Регламенту Вищої кваліфікаційної комісії суддів України, затвердженого рішенням Комісії від 13 жовтня 2016 року №</w:t>
      </w:r>
      <w:r w:rsidR="00CD5C76" w:rsidRPr="0007218D">
        <w:rPr>
          <w:rFonts w:ascii="Times New Roman" w:eastAsia="Times New Roman" w:hAnsi="Times New Roman" w:cs="Times New Roman"/>
          <w:bCs/>
          <w:sz w:val="26"/>
          <w:szCs w:val="26"/>
          <w:lang w:eastAsia="ru-RU"/>
        </w:rPr>
        <w:t> </w:t>
      </w:r>
      <w:r w:rsidRPr="0007218D">
        <w:rPr>
          <w:rFonts w:ascii="Times New Roman" w:eastAsia="Times New Roman" w:hAnsi="Times New Roman" w:cs="Times New Roman"/>
          <w:bCs/>
          <w:sz w:val="26"/>
          <w:szCs w:val="26"/>
          <w:lang w:eastAsia="ru-RU"/>
        </w:rPr>
        <w:t xml:space="preserve">81/зп-16 (у редакції рішення Комісії від 19 жовтня 2023 року № 119/зп-23, зі змінами), передбачено, що висновок або інформація ГРД розглядаються Комісією під </w:t>
      </w:r>
      <w:r w:rsidRPr="0007218D">
        <w:rPr>
          <w:rFonts w:ascii="Times New Roman" w:eastAsia="Times New Roman" w:hAnsi="Times New Roman" w:cs="Times New Roman"/>
          <w:bCs/>
          <w:sz w:val="26"/>
          <w:szCs w:val="26"/>
          <w:lang w:eastAsia="ru-RU"/>
        </w:rPr>
        <w:lastRenderedPageBreak/>
        <w:t>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06858F22" w14:textId="1E013BB5" w:rsidR="00684A39" w:rsidRPr="0007218D" w:rsidRDefault="00100CA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Дослідивши матеріали суддівського досьє Солодовник І.С., висновок ГРД, проаналізувавши відомості про суддю, ухвалене тимчасовою колегією рішення, Комісія у пленарному складі </w:t>
      </w:r>
      <w:r w:rsidR="00C721AE" w:rsidRPr="0007218D">
        <w:rPr>
          <w:rFonts w:ascii="Times New Roman" w:eastAsia="Times New Roman" w:hAnsi="Times New Roman" w:cs="Times New Roman"/>
          <w:bCs/>
          <w:sz w:val="26"/>
          <w:szCs w:val="26"/>
          <w:lang w:eastAsia="ru-RU"/>
        </w:rPr>
        <w:t xml:space="preserve">при ухваленні рішення </w:t>
      </w:r>
      <w:r w:rsidRPr="0007218D">
        <w:rPr>
          <w:rFonts w:ascii="Times New Roman" w:eastAsia="Times New Roman" w:hAnsi="Times New Roman" w:cs="Times New Roman"/>
          <w:bCs/>
          <w:sz w:val="26"/>
          <w:szCs w:val="26"/>
          <w:lang w:eastAsia="ru-RU"/>
        </w:rPr>
        <w:t>виходи</w:t>
      </w:r>
      <w:r w:rsidR="00C721AE" w:rsidRPr="0007218D">
        <w:rPr>
          <w:rFonts w:ascii="Times New Roman" w:eastAsia="Times New Roman" w:hAnsi="Times New Roman" w:cs="Times New Roman"/>
          <w:bCs/>
          <w:sz w:val="26"/>
          <w:szCs w:val="26"/>
          <w:lang w:eastAsia="ru-RU"/>
        </w:rPr>
        <w:t>ть</w:t>
      </w:r>
      <w:r w:rsidRPr="0007218D">
        <w:rPr>
          <w:rFonts w:ascii="Times New Roman" w:eastAsia="Times New Roman" w:hAnsi="Times New Roman" w:cs="Times New Roman"/>
          <w:bCs/>
          <w:sz w:val="26"/>
          <w:szCs w:val="26"/>
          <w:lang w:eastAsia="ru-RU"/>
        </w:rPr>
        <w:t xml:space="preserve"> із такого.</w:t>
      </w:r>
    </w:p>
    <w:p w14:paraId="30794B78" w14:textId="346E9F44" w:rsidR="00100CA8" w:rsidRPr="0007218D" w:rsidRDefault="00C721AE"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100CA8" w:rsidRPr="0007218D">
        <w:rPr>
          <w:rFonts w:ascii="Times New Roman" w:eastAsia="Times New Roman" w:hAnsi="Times New Roman" w:cs="Times New Roman"/>
          <w:sz w:val="26"/>
          <w:szCs w:val="26"/>
          <w:lang w:eastAsia="ru-RU"/>
        </w:rPr>
        <w:t xml:space="preserve"> повідомлення про втручання в діяльність судді </w:t>
      </w:r>
      <w:r w:rsidRPr="0007218D">
        <w:rPr>
          <w:rFonts w:ascii="Times New Roman" w:eastAsia="Times New Roman" w:hAnsi="Times New Roman" w:cs="Times New Roman"/>
          <w:sz w:val="26"/>
          <w:szCs w:val="26"/>
          <w:lang w:eastAsia="ru-RU"/>
        </w:rPr>
        <w:t>щодо</w:t>
      </w:r>
      <w:r w:rsidR="00100CA8" w:rsidRPr="0007218D">
        <w:rPr>
          <w:rFonts w:ascii="Times New Roman" w:eastAsia="Times New Roman" w:hAnsi="Times New Roman" w:cs="Times New Roman"/>
          <w:sz w:val="26"/>
          <w:szCs w:val="26"/>
          <w:lang w:eastAsia="ru-RU"/>
        </w:rPr>
        <w:t xml:space="preserve"> здійснення правосуддя.</w:t>
      </w:r>
    </w:p>
    <w:p w14:paraId="6116CE9F" w14:textId="008CC45F" w:rsidR="00EA117C" w:rsidRPr="0007218D" w:rsidRDefault="00EA117C"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Пунктом 1 частини першої статті 73 Закону України «Про Вищу раду правосуддя» визначено, що Вища рада правосуддя з метою забезпечення незалежності суддів та авторитету правосуддя проводить перевірку повідомлень суддів про втручання в діяльність судді щодо здійснення правосуддя та ухвалює відповідні рішення.</w:t>
      </w:r>
    </w:p>
    <w:p w14:paraId="69205406" w14:textId="37E1EA50" w:rsidR="00EA117C" w:rsidRPr="0007218D" w:rsidRDefault="00EA117C"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Метою Комісії </w:t>
      </w:r>
      <w:r w:rsidR="00EC63CB" w:rsidRPr="0007218D">
        <w:rPr>
          <w:rFonts w:ascii="Times New Roman" w:eastAsia="Times New Roman" w:hAnsi="Times New Roman" w:cs="Times New Roman"/>
          <w:sz w:val="26"/>
          <w:szCs w:val="26"/>
          <w:lang w:eastAsia="ru-RU"/>
        </w:rPr>
        <w:t>в цьому</w:t>
      </w:r>
      <w:r w:rsidRPr="0007218D">
        <w:rPr>
          <w:rFonts w:ascii="Times New Roman" w:eastAsia="Times New Roman" w:hAnsi="Times New Roman" w:cs="Times New Roman"/>
          <w:sz w:val="26"/>
          <w:szCs w:val="26"/>
          <w:lang w:eastAsia="ru-RU"/>
        </w:rPr>
        <w:t xml:space="preserve"> випадку є не дослідження повідомлення судді Солодовник І.С. про втручання в її діяльність щодо здійснення правосуддя, а з’ясування обставин та підстав, з яких в умовах воєнного стану та війни </w:t>
      </w:r>
      <w:r w:rsidR="00EC63CB" w:rsidRPr="0007218D">
        <w:rPr>
          <w:rFonts w:ascii="Times New Roman" w:eastAsia="Times New Roman" w:hAnsi="Times New Roman" w:cs="Times New Roman"/>
          <w:sz w:val="26"/>
          <w:szCs w:val="26"/>
          <w:lang w:eastAsia="ru-RU"/>
        </w:rPr>
        <w:t>р</w:t>
      </w:r>
      <w:r w:rsidRPr="0007218D">
        <w:rPr>
          <w:rFonts w:ascii="Times New Roman" w:eastAsia="Times New Roman" w:hAnsi="Times New Roman" w:cs="Times New Roman"/>
          <w:sz w:val="26"/>
          <w:szCs w:val="26"/>
          <w:lang w:eastAsia="ru-RU"/>
        </w:rPr>
        <w:t xml:space="preserve">осійської </w:t>
      </w:r>
      <w:r w:rsidR="00EC63CB" w:rsidRPr="0007218D">
        <w:rPr>
          <w:rFonts w:ascii="Times New Roman" w:eastAsia="Times New Roman" w:hAnsi="Times New Roman" w:cs="Times New Roman"/>
          <w:sz w:val="26"/>
          <w:szCs w:val="26"/>
          <w:lang w:eastAsia="ru-RU"/>
        </w:rPr>
        <w:t>ф</w:t>
      </w:r>
      <w:r w:rsidRPr="0007218D">
        <w:rPr>
          <w:rFonts w:ascii="Times New Roman" w:eastAsia="Times New Roman" w:hAnsi="Times New Roman" w:cs="Times New Roman"/>
          <w:sz w:val="26"/>
          <w:szCs w:val="26"/>
          <w:lang w:eastAsia="ru-RU"/>
        </w:rPr>
        <w:t>едерації проти України слідчі органів безпеки проводять обшук у квартирі, що належить судді. Подібні обставини можуть викликати в розсудливого спостерігача сумніви щодо відповідності судді критеріям професійної етики та доброчесності.</w:t>
      </w:r>
    </w:p>
    <w:p w14:paraId="22475A5A" w14:textId="569394D8" w:rsidR="00EA117C" w:rsidRPr="0007218D" w:rsidRDefault="00EA117C"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Дослідивши матеріали зазначеного повідомлення</w:t>
      </w:r>
      <w:r w:rsidR="00EC63CB"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встановлено, що ухвала слідчого судді Солом’янського районного суду міста Києва, на підставі якої бу</w:t>
      </w:r>
      <w:r w:rsidR="00EC63CB" w:rsidRPr="0007218D">
        <w:rPr>
          <w:rFonts w:ascii="Times New Roman" w:eastAsia="Times New Roman" w:hAnsi="Times New Roman" w:cs="Times New Roman"/>
          <w:sz w:val="26"/>
          <w:szCs w:val="26"/>
          <w:lang w:eastAsia="ru-RU"/>
        </w:rPr>
        <w:t>ло</w:t>
      </w:r>
      <w:r w:rsidRPr="0007218D">
        <w:rPr>
          <w:rFonts w:ascii="Times New Roman" w:eastAsia="Times New Roman" w:hAnsi="Times New Roman" w:cs="Times New Roman"/>
          <w:sz w:val="26"/>
          <w:szCs w:val="26"/>
          <w:lang w:eastAsia="ru-RU"/>
        </w:rPr>
        <w:t xml:space="preserve"> проведен</w:t>
      </w:r>
      <w:r w:rsidR="00EC63CB"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 xml:space="preserve"> обшук, надан</w:t>
      </w:r>
      <w:r w:rsidR="00EC63CB"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 xml:space="preserve"> дозвіл на огляд певного майна та копіювання з нього інформації</w:t>
      </w:r>
      <w:r w:rsidR="00EC63CB"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стосувалась колишньої власниці квартири. Ухвала не містить інформації щодо судді та членів її сім’ї.</w:t>
      </w:r>
    </w:p>
    <w:p w14:paraId="56F703C8" w14:textId="4C444CD1" w:rsidR="00EA117C" w:rsidRPr="0007218D" w:rsidRDefault="005F3BA9"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Згідно з ві</w:t>
      </w:r>
      <w:r w:rsidR="000C1F35" w:rsidRPr="0007218D">
        <w:rPr>
          <w:rFonts w:ascii="Times New Roman" w:eastAsia="Times New Roman" w:hAnsi="Times New Roman" w:cs="Times New Roman"/>
          <w:sz w:val="26"/>
          <w:szCs w:val="26"/>
          <w:lang w:eastAsia="ru-RU"/>
        </w:rPr>
        <w:t>дповіддю Служби безпеки України</w:t>
      </w:r>
      <w:r w:rsidRPr="0007218D">
        <w:rPr>
          <w:rFonts w:ascii="Times New Roman" w:eastAsia="Times New Roman" w:hAnsi="Times New Roman" w:cs="Times New Roman"/>
          <w:sz w:val="26"/>
          <w:szCs w:val="26"/>
          <w:lang w:eastAsia="ru-RU"/>
        </w:rPr>
        <w:t xml:space="preserve"> досудове розслідування </w:t>
      </w:r>
      <w:r w:rsidR="000C1F35" w:rsidRPr="0007218D">
        <w:rPr>
          <w:rFonts w:ascii="Times New Roman" w:eastAsia="Times New Roman" w:hAnsi="Times New Roman" w:cs="Times New Roman"/>
          <w:sz w:val="26"/>
          <w:szCs w:val="26"/>
          <w:lang w:eastAsia="ru-RU"/>
        </w:rPr>
        <w:t>стосовно</w:t>
      </w:r>
      <w:r w:rsidRPr="0007218D">
        <w:rPr>
          <w:rFonts w:ascii="Times New Roman" w:eastAsia="Times New Roman" w:hAnsi="Times New Roman" w:cs="Times New Roman"/>
          <w:sz w:val="26"/>
          <w:szCs w:val="26"/>
          <w:lang w:eastAsia="ru-RU"/>
        </w:rPr>
        <w:t xml:space="preserve"> Солодовник І.С. та членів її сім’ї не проводиться</w:t>
      </w:r>
      <w:r w:rsidR="00EA117C" w:rsidRPr="0007218D">
        <w:rPr>
          <w:rFonts w:ascii="Times New Roman" w:eastAsia="Times New Roman" w:hAnsi="Times New Roman" w:cs="Times New Roman"/>
          <w:sz w:val="26"/>
          <w:szCs w:val="26"/>
          <w:lang w:eastAsia="ru-RU"/>
        </w:rPr>
        <w:t>.</w:t>
      </w:r>
    </w:p>
    <w:p w14:paraId="1E1F1581" w14:textId="5260871E" w:rsidR="00EA117C" w:rsidRPr="0007218D" w:rsidRDefault="00804A7D"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Отже, зважаючи на отримані документи та проведений аналіз</w:t>
      </w:r>
      <w:r w:rsidR="000C1F35"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обґрунтований сумнів щодо відповідності судді Солодовник І.С. займаній посаді</w:t>
      </w:r>
      <w:r w:rsidR="009B7457" w:rsidRPr="0007218D">
        <w:rPr>
          <w:rFonts w:ascii="Times New Roman" w:eastAsia="Times New Roman" w:hAnsi="Times New Roman" w:cs="Times New Roman"/>
          <w:sz w:val="26"/>
          <w:szCs w:val="26"/>
          <w:lang w:eastAsia="ru-RU"/>
        </w:rPr>
        <w:t xml:space="preserve"> за</w:t>
      </w:r>
      <w:r w:rsidRPr="0007218D">
        <w:rPr>
          <w:rFonts w:ascii="Times New Roman" w:eastAsia="Times New Roman" w:hAnsi="Times New Roman" w:cs="Times New Roman"/>
          <w:sz w:val="26"/>
          <w:szCs w:val="26"/>
          <w:lang w:eastAsia="ru-RU"/>
        </w:rPr>
        <w:t xml:space="preserve"> критеріям</w:t>
      </w:r>
      <w:r w:rsidR="009B7457" w:rsidRPr="0007218D">
        <w:rPr>
          <w:rFonts w:ascii="Times New Roman" w:eastAsia="Times New Roman" w:hAnsi="Times New Roman" w:cs="Times New Roman"/>
          <w:sz w:val="26"/>
          <w:szCs w:val="26"/>
          <w:lang w:eastAsia="ru-RU"/>
        </w:rPr>
        <w:t>и</w:t>
      </w:r>
      <w:r w:rsidRPr="0007218D">
        <w:rPr>
          <w:rFonts w:ascii="Times New Roman" w:eastAsia="Times New Roman" w:hAnsi="Times New Roman" w:cs="Times New Roman"/>
          <w:sz w:val="26"/>
          <w:szCs w:val="26"/>
          <w:lang w:eastAsia="ru-RU"/>
        </w:rPr>
        <w:t xml:space="preserve"> доброчесності та професійної етики спростован</w:t>
      </w:r>
      <w:r w:rsidR="000C1F35" w:rsidRPr="0007218D">
        <w:rPr>
          <w:rFonts w:ascii="Times New Roman" w:eastAsia="Times New Roman" w:hAnsi="Times New Roman" w:cs="Times New Roman"/>
          <w:sz w:val="26"/>
          <w:szCs w:val="26"/>
          <w:lang w:eastAsia="ru-RU"/>
        </w:rPr>
        <w:t>о</w:t>
      </w:r>
      <w:r w:rsidRPr="0007218D">
        <w:rPr>
          <w:rFonts w:ascii="Times New Roman" w:eastAsia="Times New Roman" w:hAnsi="Times New Roman" w:cs="Times New Roman"/>
          <w:sz w:val="26"/>
          <w:szCs w:val="26"/>
          <w:lang w:eastAsia="ru-RU"/>
        </w:rPr>
        <w:t>.</w:t>
      </w:r>
    </w:p>
    <w:p w14:paraId="5F6974F1" w14:textId="247C0D5B" w:rsidR="00100CA8" w:rsidRPr="0007218D" w:rsidRDefault="00015C5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100CA8" w:rsidRPr="0007218D">
        <w:rPr>
          <w:rFonts w:ascii="Times New Roman" w:eastAsia="Times New Roman" w:hAnsi="Times New Roman" w:cs="Times New Roman"/>
          <w:sz w:val="26"/>
          <w:szCs w:val="26"/>
          <w:lang w:eastAsia="ru-RU"/>
        </w:rPr>
        <w:t xml:space="preserve"> обставин кримінальної справи </w:t>
      </w:r>
      <w:r w:rsidRPr="0007218D">
        <w:rPr>
          <w:rFonts w:ascii="Times New Roman" w:eastAsia="Times New Roman" w:hAnsi="Times New Roman" w:cs="Times New Roman"/>
          <w:sz w:val="26"/>
          <w:szCs w:val="26"/>
          <w:lang w:eastAsia="ru-RU"/>
        </w:rPr>
        <w:t>щодо</w:t>
      </w:r>
      <w:r w:rsidR="00100CA8" w:rsidRPr="0007218D">
        <w:rPr>
          <w:rFonts w:ascii="Times New Roman" w:eastAsia="Times New Roman" w:hAnsi="Times New Roman" w:cs="Times New Roman"/>
          <w:sz w:val="26"/>
          <w:szCs w:val="26"/>
          <w:lang w:eastAsia="ru-RU"/>
        </w:rPr>
        <w:t xml:space="preserve"> керівника апарату Тернівського міського</w:t>
      </w:r>
      <w:r w:rsidR="00804A7D" w:rsidRPr="0007218D">
        <w:rPr>
          <w:rFonts w:ascii="Times New Roman" w:eastAsia="Times New Roman" w:hAnsi="Times New Roman" w:cs="Times New Roman"/>
          <w:sz w:val="26"/>
          <w:szCs w:val="26"/>
          <w:lang w:eastAsia="ru-RU"/>
        </w:rPr>
        <w:t xml:space="preserve"> суду Дніпропетровської області</w:t>
      </w:r>
      <w:r w:rsidR="00100CA8" w:rsidRPr="0007218D">
        <w:rPr>
          <w:rFonts w:ascii="Times New Roman" w:eastAsia="Times New Roman" w:hAnsi="Times New Roman" w:cs="Times New Roman"/>
          <w:sz w:val="26"/>
          <w:szCs w:val="26"/>
          <w:lang w:eastAsia="ru-RU"/>
        </w:rPr>
        <w:t>.</w:t>
      </w:r>
    </w:p>
    <w:p w14:paraId="0E3503E4" w14:textId="46439798" w:rsidR="00804A7D" w:rsidRPr="0007218D" w:rsidRDefault="00804A7D"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З метою дослідження інформації про можливе притягнення судді Солодовник І.С., членів її сім’ї та близьких родичів до кримінальної відповідальності Комісією </w:t>
      </w:r>
      <w:r w:rsidR="00911781" w:rsidRPr="0007218D">
        <w:rPr>
          <w:rFonts w:ascii="Times New Roman" w:eastAsia="Times New Roman" w:hAnsi="Times New Roman" w:cs="Times New Roman"/>
          <w:sz w:val="26"/>
          <w:szCs w:val="26"/>
          <w:lang w:eastAsia="ru-RU"/>
        </w:rPr>
        <w:t>надіслано запити до</w:t>
      </w:r>
      <w:r w:rsidRPr="0007218D">
        <w:rPr>
          <w:rFonts w:ascii="Times New Roman" w:eastAsia="Times New Roman" w:hAnsi="Times New Roman" w:cs="Times New Roman"/>
          <w:sz w:val="26"/>
          <w:szCs w:val="26"/>
          <w:lang w:eastAsia="ru-RU"/>
        </w:rPr>
        <w:t xml:space="preserve"> Офісу Генерального прокурора, Департаменту інформаційно-аналітичної підтримки Національної поліції України, Міністерства внутрішніх справ, Національного антикорупційного бюро України та Служби безпеки України.</w:t>
      </w:r>
      <w:r w:rsidR="00015C58" w:rsidRPr="0007218D">
        <w:rPr>
          <w:rFonts w:ascii="Times New Roman" w:eastAsia="Times New Roman" w:hAnsi="Times New Roman" w:cs="Times New Roman"/>
          <w:sz w:val="26"/>
          <w:szCs w:val="26"/>
          <w:lang w:eastAsia="ru-RU"/>
        </w:rPr>
        <w:t xml:space="preserve"> Згідно з отриманою інформацією</w:t>
      </w:r>
      <w:r w:rsidRPr="0007218D">
        <w:rPr>
          <w:rFonts w:ascii="Times New Roman" w:eastAsia="Times New Roman" w:hAnsi="Times New Roman" w:cs="Times New Roman"/>
          <w:sz w:val="26"/>
          <w:szCs w:val="26"/>
          <w:lang w:eastAsia="ru-RU"/>
        </w:rPr>
        <w:t xml:space="preserve"> суддя, члени її родини та близькі родичі до кримінальної відповідальності не притягуються, незнятої чи непогашеної судимості не мають, </w:t>
      </w:r>
      <w:r w:rsidR="00015C58" w:rsidRPr="0007218D">
        <w:rPr>
          <w:rFonts w:ascii="Times New Roman" w:eastAsia="Times New Roman" w:hAnsi="Times New Roman" w:cs="Times New Roman"/>
          <w:sz w:val="26"/>
          <w:szCs w:val="26"/>
          <w:lang w:eastAsia="ru-RU"/>
        </w:rPr>
        <w:t>у</w:t>
      </w:r>
      <w:r w:rsidRPr="0007218D">
        <w:rPr>
          <w:rFonts w:ascii="Times New Roman" w:eastAsia="Times New Roman" w:hAnsi="Times New Roman" w:cs="Times New Roman"/>
          <w:sz w:val="26"/>
          <w:szCs w:val="26"/>
          <w:lang w:eastAsia="ru-RU"/>
        </w:rPr>
        <w:t xml:space="preserve"> розшуку не перебувають.</w:t>
      </w:r>
    </w:p>
    <w:p w14:paraId="6A749E8D" w14:textId="0F5AFEC8" w:rsidR="00804A7D" w:rsidRPr="0007218D" w:rsidRDefault="00804A7D"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 У відповіді Служби безпеки України на повторний запит</w:t>
      </w:r>
      <w:r w:rsidR="00015C58" w:rsidRPr="0007218D">
        <w:rPr>
          <w:rFonts w:ascii="Times New Roman" w:eastAsia="Times New Roman" w:hAnsi="Times New Roman" w:cs="Times New Roman"/>
          <w:sz w:val="26"/>
          <w:szCs w:val="26"/>
          <w:lang w:eastAsia="ru-RU"/>
        </w:rPr>
        <w:t xml:space="preserve"> Комісії</w:t>
      </w:r>
      <w:r w:rsidRPr="0007218D">
        <w:rPr>
          <w:rFonts w:ascii="Times New Roman" w:eastAsia="Times New Roman" w:hAnsi="Times New Roman" w:cs="Times New Roman"/>
          <w:sz w:val="26"/>
          <w:szCs w:val="26"/>
          <w:lang w:eastAsia="ru-RU"/>
        </w:rPr>
        <w:t xml:space="preserve"> зазначено, що згідно з даними Єдиного реєстру досудових розслідувань </w:t>
      </w:r>
      <w:r w:rsidR="00015C58" w:rsidRPr="0007218D">
        <w:rPr>
          <w:rFonts w:ascii="Times New Roman" w:eastAsia="Times New Roman" w:hAnsi="Times New Roman" w:cs="Times New Roman"/>
          <w:sz w:val="26"/>
          <w:szCs w:val="26"/>
          <w:lang w:eastAsia="ru-RU"/>
        </w:rPr>
        <w:t>стосовно</w:t>
      </w:r>
      <w:r w:rsidRPr="0007218D">
        <w:rPr>
          <w:rFonts w:ascii="Times New Roman" w:eastAsia="Times New Roman" w:hAnsi="Times New Roman" w:cs="Times New Roman"/>
          <w:sz w:val="26"/>
          <w:szCs w:val="26"/>
          <w:lang w:eastAsia="ru-RU"/>
        </w:rPr>
        <w:t xml:space="preserve"> Солодовник І.С. та членів її сім’ї слідчими Служби безпеки України досудове розслідування не здійснюється.</w:t>
      </w:r>
    </w:p>
    <w:p w14:paraId="3463BFC1" w14:textId="0485F226" w:rsidR="00804A7D" w:rsidRPr="0007218D" w:rsidRDefault="00804A7D"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За інформацією, наданою Солодовник І.С.,</w:t>
      </w:r>
      <w:r w:rsidR="00490180" w:rsidRPr="0007218D">
        <w:rPr>
          <w:rFonts w:ascii="Times New Roman" w:eastAsia="Times New Roman" w:hAnsi="Times New Roman" w:cs="Times New Roman"/>
          <w:sz w:val="26"/>
          <w:szCs w:val="26"/>
          <w:lang w:eastAsia="ru-RU"/>
        </w:rPr>
        <w:t xml:space="preserve"> будь-якого процесуального статусу в межах цього кримінального провадження вона не має, на розгляді відповідні справи у неї не перебували.</w:t>
      </w:r>
    </w:p>
    <w:p w14:paraId="21A75A26" w14:textId="76DD1BC4" w:rsidR="00490180" w:rsidRPr="0007218D" w:rsidRDefault="00490180"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lastRenderedPageBreak/>
        <w:t>Зважаючи на проведений аналіз</w:t>
      </w:r>
      <w:r w:rsidR="00015C58"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у Комісії відсутні дані, які б породжували обґрунтований сумнів щодо відповідності судді Солодовник І.С. займаній посаді критеріям доброчесності та професійної етики.</w:t>
      </w:r>
    </w:p>
    <w:p w14:paraId="6BB833AA" w14:textId="09C6FE47" w:rsidR="00100CA8" w:rsidRPr="0007218D" w:rsidRDefault="00015C5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100CA8" w:rsidRPr="0007218D">
        <w:rPr>
          <w:rFonts w:ascii="Times New Roman" w:eastAsia="Times New Roman" w:hAnsi="Times New Roman" w:cs="Times New Roman"/>
          <w:sz w:val="26"/>
          <w:szCs w:val="26"/>
          <w:lang w:eastAsia="ru-RU"/>
        </w:rPr>
        <w:t xml:space="preserve"> першого пункту Висновку (порушення розумних строків розгляду справ, внаслідок чого справу було закрито у зв’язку з закінченням строків накладення стягнення).</w:t>
      </w:r>
    </w:p>
    <w:p w14:paraId="199D07E6" w14:textId="2DDEB934" w:rsidR="00490180" w:rsidRPr="0007218D" w:rsidRDefault="00490180"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До повноважень Комісії не належить встановлення або оцінка обставин справ, вирішення питань про достовірність або недостовірність доказів, перевірка законності та обґрунтованості судових рішень.</w:t>
      </w:r>
    </w:p>
    <w:p w14:paraId="19D50B01" w14:textId="22BB66CC" w:rsidR="005A0802" w:rsidRPr="0007218D" w:rsidRDefault="00490180"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Метою Комісії в </w:t>
      </w:r>
      <w:r w:rsidR="00015C58" w:rsidRPr="0007218D">
        <w:rPr>
          <w:rFonts w:ascii="Times New Roman" w:eastAsia="Times New Roman" w:hAnsi="Times New Roman" w:cs="Times New Roman"/>
          <w:sz w:val="26"/>
          <w:szCs w:val="26"/>
          <w:lang w:eastAsia="ru-RU"/>
        </w:rPr>
        <w:t>цьому</w:t>
      </w:r>
      <w:r w:rsidRPr="0007218D">
        <w:rPr>
          <w:rFonts w:ascii="Times New Roman" w:eastAsia="Times New Roman" w:hAnsi="Times New Roman" w:cs="Times New Roman"/>
          <w:sz w:val="26"/>
          <w:szCs w:val="26"/>
          <w:lang w:eastAsia="ru-RU"/>
        </w:rPr>
        <w:t xml:space="preserve"> випадку було дослідження практики розгляду суддею Солодовник І.С. справ щодо притягнення до відповідальності за керування транспортними засобами у стані сп’яніння, коли правопорушники через процесуальні зволікання чи недбалість могли уникати відповідальності, а отже</w:t>
      </w:r>
      <w:r w:rsidR="00015C58"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станови</w:t>
      </w:r>
      <w:r w:rsidR="005A0802" w:rsidRPr="0007218D">
        <w:rPr>
          <w:rFonts w:ascii="Times New Roman" w:eastAsia="Times New Roman" w:hAnsi="Times New Roman" w:cs="Times New Roman"/>
          <w:sz w:val="26"/>
          <w:szCs w:val="26"/>
          <w:lang w:eastAsia="ru-RU"/>
        </w:rPr>
        <w:t>л</w:t>
      </w:r>
      <w:r w:rsidRPr="0007218D">
        <w:rPr>
          <w:rFonts w:ascii="Times New Roman" w:eastAsia="Times New Roman" w:hAnsi="Times New Roman" w:cs="Times New Roman"/>
          <w:sz w:val="26"/>
          <w:szCs w:val="26"/>
          <w:lang w:eastAsia="ru-RU"/>
        </w:rPr>
        <w:t>и підвищену суспільну небезпеку.</w:t>
      </w:r>
    </w:p>
    <w:p w14:paraId="2AF2F084" w14:textId="50AE72B9" w:rsidR="005A0802" w:rsidRPr="0007218D" w:rsidRDefault="005A0802"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Дослідивши практику ухвалення рішень за статтею 130 КУпАП, Комісія </w:t>
      </w:r>
      <w:r w:rsidR="00015C58" w:rsidRPr="0007218D">
        <w:rPr>
          <w:rFonts w:ascii="Times New Roman" w:eastAsia="Times New Roman" w:hAnsi="Times New Roman" w:cs="Times New Roman"/>
          <w:sz w:val="26"/>
          <w:szCs w:val="26"/>
          <w:lang w:eastAsia="ru-RU"/>
        </w:rPr>
        <w:t>дійшла</w:t>
      </w:r>
      <w:r w:rsidRPr="0007218D">
        <w:rPr>
          <w:rFonts w:ascii="Times New Roman" w:eastAsia="Times New Roman" w:hAnsi="Times New Roman" w:cs="Times New Roman"/>
          <w:sz w:val="26"/>
          <w:szCs w:val="26"/>
          <w:lang w:eastAsia="ru-RU"/>
        </w:rPr>
        <w:t xml:space="preserve"> висновку, що чинне на момент ухвалення відповідних рішень законодавство позбавляло суддю Солодовник І.С. можливості діяти інакше навіть усвідомлюючи, що особи, які притягаються до відповідальності, можуть зловживати процесуальними правами. </w:t>
      </w:r>
    </w:p>
    <w:p w14:paraId="5473C1D4" w14:textId="11C71159" w:rsidR="00490180" w:rsidRPr="0007218D" w:rsidRDefault="005A0802"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Як зазначила суддя Солодовник І.С., вона дотримувалась практики апеляційного суду, згідно з якою суд першої інстанції не може відмовити </w:t>
      </w:r>
      <w:r w:rsidR="00015C58"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задоволенні клопотання особи, яка притягається до відповідальності, про відкладення розгляду без належної перевірки його обґрунтованості.</w:t>
      </w:r>
    </w:p>
    <w:p w14:paraId="4D3DB74D" w14:textId="58983E91" w:rsidR="005A0802" w:rsidRPr="0007218D" w:rsidRDefault="005A0802"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Отже, зважаючи на отримані документи та проведений аналіз</w:t>
      </w:r>
      <w:r w:rsidR="00911781"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обґрунтований сумнів щодо відповідності судді Солодовник І.С. займаній посаді </w:t>
      </w:r>
      <w:r w:rsidR="009B7457" w:rsidRPr="0007218D">
        <w:rPr>
          <w:rFonts w:ascii="Times New Roman" w:eastAsia="Times New Roman" w:hAnsi="Times New Roman" w:cs="Times New Roman"/>
          <w:sz w:val="26"/>
          <w:szCs w:val="26"/>
          <w:lang w:eastAsia="ru-RU"/>
        </w:rPr>
        <w:t xml:space="preserve">за </w:t>
      </w:r>
      <w:r w:rsidRPr="0007218D">
        <w:rPr>
          <w:rFonts w:ascii="Times New Roman" w:eastAsia="Times New Roman" w:hAnsi="Times New Roman" w:cs="Times New Roman"/>
          <w:sz w:val="26"/>
          <w:szCs w:val="26"/>
          <w:lang w:eastAsia="ru-RU"/>
        </w:rPr>
        <w:t>критеріям</w:t>
      </w:r>
      <w:r w:rsidR="009B7457" w:rsidRPr="0007218D">
        <w:rPr>
          <w:rFonts w:ascii="Times New Roman" w:eastAsia="Times New Roman" w:hAnsi="Times New Roman" w:cs="Times New Roman"/>
          <w:sz w:val="26"/>
          <w:szCs w:val="26"/>
          <w:lang w:eastAsia="ru-RU"/>
        </w:rPr>
        <w:t>и</w:t>
      </w:r>
      <w:r w:rsidRPr="0007218D">
        <w:rPr>
          <w:rFonts w:ascii="Times New Roman" w:eastAsia="Times New Roman" w:hAnsi="Times New Roman" w:cs="Times New Roman"/>
          <w:sz w:val="26"/>
          <w:szCs w:val="26"/>
          <w:lang w:eastAsia="ru-RU"/>
        </w:rPr>
        <w:t xml:space="preserve"> доброчесності </w:t>
      </w:r>
      <w:r w:rsidR="00015C58" w:rsidRPr="0007218D">
        <w:rPr>
          <w:rFonts w:ascii="Times New Roman" w:eastAsia="Times New Roman" w:hAnsi="Times New Roman" w:cs="Times New Roman"/>
          <w:sz w:val="26"/>
          <w:szCs w:val="26"/>
          <w:lang w:eastAsia="ru-RU"/>
        </w:rPr>
        <w:t>та професійної етики спростовано</w:t>
      </w:r>
      <w:r w:rsidR="009B7457" w:rsidRPr="0007218D">
        <w:rPr>
          <w:rFonts w:ascii="Times New Roman" w:eastAsia="Times New Roman" w:hAnsi="Times New Roman" w:cs="Times New Roman"/>
          <w:sz w:val="26"/>
          <w:szCs w:val="26"/>
          <w:lang w:eastAsia="ru-RU"/>
        </w:rPr>
        <w:t>.</w:t>
      </w:r>
    </w:p>
    <w:p w14:paraId="63454EAC" w14:textId="3904C05F" w:rsidR="00100CA8" w:rsidRPr="0007218D" w:rsidRDefault="00015C5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100CA8" w:rsidRPr="0007218D">
        <w:rPr>
          <w:rFonts w:ascii="Times New Roman" w:eastAsia="Times New Roman" w:hAnsi="Times New Roman" w:cs="Times New Roman"/>
          <w:sz w:val="26"/>
          <w:szCs w:val="26"/>
          <w:lang w:eastAsia="ru-RU"/>
        </w:rPr>
        <w:t xml:space="preserve"> другого пункту Висновку (купівля квартири </w:t>
      </w:r>
      <w:r w:rsidR="008F2AB8" w:rsidRPr="0007218D">
        <w:rPr>
          <w:rFonts w:ascii="Times New Roman" w:eastAsia="Times New Roman" w:hAnsi="Times New Roman" w:cs="Times New Roman"/>
          <w:sz w:val="26"/>
          <w:szCs w:val="26"/>
          <w:lang w:eastAsia="ru-RU"/>
        </w:rPr>
        <w:t>в</w:t>
      </w:r>
      <w:r w:rsidR="00100CA8" w:rsidRPr="0007218D">
        <w:rPr>
          <w:rFonts w:ascii="Times New Roman" w:eastAsia="Times New Roman" w:hAnsi="Times New Roman" w:cs="Times New Roman"/>
          <w:sz w:val="26"/>
          <w:szCs w:val="26"/>
          <w:lang w:eastAsia="ru-RU"/>
        </w:rPr>
        <w:t xml:space="preserve"> місті Києві):</w:t>
      </w:r>
    </w:p>
    <w:p w14:paraId="5877D11A" w14:textId="3078E7BD" w:rsidR="009B7457" w:rsidRPr="0007218D" w:rsidRDefault="00EC0688"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Комісія поділяє твердження судді, що саме від волі продавця залежала вартість квартири. </w:t>
      </w:r>
      <w:r w:rsidR="005D7E1B" w:rsidRPr="0007218D">
        <w:rPr>
          <w:rFonts w:ascii="Times New Roman" w:eastAsia="Times New Roman" w:hAnsi="Times New Roman" w:cs="Times New Roman"/>
          <w:sz w:val="26"/>
          <w:szCs w:val="26"/>
          <w:lang w:eastAsia="ru-RU"/>
        </w:rPr>
        <w:t>Проте</w:t>
      </w:r>
      <w:r w:rsidRPr="0007218D">
        <w:rPr>
          <w:rFonts w:ascii="Times New Roman" w:eastAsia="Times New Roman" w:hAnsi="Times New Roman" w:cs="Times New Roman"/>
          <w:sz w:val="26"/>
          <w:szCs w:val="26"/>
          <w:lang w:eastAsia="ru-RU"/>
        </w:rPr>
        <w:t xml:space="preserve"> </w:t>
      </w:r>
      <w:r w:rsidR="008F2AB8" w:rsidRPr="0007218D">
        <w:rPr>
          <w:rFonts w:ascii="Times New Roman" w:eastAsia="Times New Roman" w:hAnsi="Times New Roman" w:cs="Times New Roman"/>
          <w:sz w:val="26"/>
          <w:szCs w:val="26"/>
          <w:lang w:eastAsia="ru-RU"/>
        </w:rPr>
        <w:t>в</w:t>
      </w:r>
      <w:r w:rsidRPr="0007218D">
        <w:rPr>
          <w:rFonts w:ascii="Times New Roman" w:eastAsia="Times New Roman" w:hAnsi="Times New Roman" w:cs="Times New Roman"/>
          <w:sz w:val="26"/>
          <w:szCs w:val="26"/>
          <w:lang w:eastAsia="ru-RU"/>
        </w:rPr>
        <w:t xml:space="preserve"> розсудливого спостерігача, який має розуміння ринку нерухомості в Києві, може виникнути обґрунтований сумнів </w:t>
      </w:r>
      <w:r w:rsidR="005D7E1B" w:rsidRPr="0007218D">
        <w:rPr>
          <w:rFonts w:ascii="Times New Roman" w:eastAsia="Times New Roman" w:hAnsi="Times New Roman" w:cs="Times New Roman"/>
          <w:sz w:val="26"/>
          <w:szCs w:val="26"/>
          <w:lang w:eastAsia="ru-RU"/>
        </w:rPr>
        <w:t>стосовно</w:t>
      </w:r>
      <w:r w:rsidRPr="0007218D">
        <w:rPr>
          <w:rFonts w:ascii="Times New Roman" w:eastAsia="Times New Roman" w:hAnsi="Times New Roman" w:cs="Times New Roman"/>
          <w:sz w:val="26"/>
          <w:szCs w:val="26"/>
          <w:lang w:eastAsia="ru-RU"/>
        </w:rPr>
        <w:t xml:space="preserve"> </w:t>
      </w:r>
      <w:r w:rsidR="008F2AB8" w:rsidRPr="0007218D">
        <w:rPr>
          <w:rFonts w:ascii="Times New Roman" w:eastAsia="Times New Roman" w:hAnsi="Times New Roman" w:cs="Times New Roman"/>
          <w:sz w:val="26"/>
          <w:szCs w:val="26"/>
          <w:lang w:eastAsia="ru-RU"/>
        </w:rPr>
        <w:t>вартості</w:t>
      </w:r>
      <w:r w:rsidRPr="0007218D">
        <w:rPr>
          <w:rFonts w:ascii="Times New Roman" w:eastAsia="Times New Roman" w:hAnsi="Times New Roman" w:cs="Times New Roman"/>
          <w:sz w:val="26"/>
          <w:szCs w:val="26"/>
          <w:lang w:eastAsia="ru-RU"/>
        </w:rPr>
        <w:t xml:space="preserve"> такої </w:t>
      </w:r>
      <w:r w:rsidR="008F2AB8" w:rsidRPr="0007218D">
        <w:rPr>
          <w:rFonts w:ascii="Times New Roman" w:eastAsia="Times New Roman" w:hAnsi="Times New Roman" w:cs="Times New Roman"/>
          <w:sz w:val="26"/>
          <w:szCs w:val="26"/>
          <w:lang w:eastAsia="ru-RU"/>
        </w:rPr>
        <w:t>квартири</w:t>
      </w:r>
      <w:r w:rsidRPr="0007218D">
        <w:rPr>
          <w:rFonts w:ascii="Times New Roman" w:eastAsia="Times New Roman" w:hAnsi="Times New Roman" w:cs="Times New Roman"/>
          <w:sz w:val="26"/>
          <w:szCs w:val="26"/>
          <w:lang w:eastAsia="ru-RU"/>
        </w:rPr>
        <w:t xml:space="preserve">. І хоча заниження в договорі вартості нерухомості має </w:t>
      </w:r>
      <w:r w:rsidR="008F2AB8" w:rsidRPr="0007218D">
        <w:rPr>
          <w:rFonts w:ascii="Times New Roman" w:eastAsia="Times New Roman" w:hAnsi="Times New Roman" w:cs="Times New Roman"/>
          <w:sz w:val="26"/>
          <w:szCs w:val="26"/>
          <w:lang w:eastAsia="ru-RU"/>
        </w:rPr>
        <w:t>насамперед</w:t>
      </w:r>
      <w:r w:rsidRPr="0007218D">
        <w:rPr>
          <w:rFonts w:ascii="Times New Roman" w:eastAsia="Times New Roman" w:hAnsi="Times New Roman" w:cs="Times New Roman"/>
          <w:sz w:val="26"/>
          <w:szCs w:val="26"/>
          <w:lang w:eastAsia="ru-RU"/>
        </w:rPr>
        <w:t xml:space="preserve"> вплив на продавця, який у визначених законом випадках має сплатити з відповідного продажу податок, покупець, який свідомо йде на порушення податкового законодавства, також опосередковано залучений до зменшення </w:t>
      </w:r>
      <w:r w:rsidR="008F2AB8" w:rsidRPr="0007218D">
        <w:rPr>
          <w:rFonts w:ascii="Times New Roman" w:eastAsia="Times New Roman" w:hAnsi="Times New Roman" w:cs="Times New Roman"/>
          <w:sz w:val="26"/>
          <w:szCs w:val="26"/>
          <w:lang w:eastAsia="ru-RU"/>
        </w:rPr>
        <w:t>надходжень</w:t>
      </w:r>
      <w:r w:rsidRPr="0007218D">
        <w:rPr>
          <w:rFonts w:ascii="Times New Roman" w:eastAsia="Times New Roman" w:hAnsi="Times New Roman" w:cs="Times New Roman"/>
          <w:sz w:val="26"/>
          <w:szCs w:val="26"/>
          <w:lang w:eastAsia="ru-RU"/>
        </w:rPr>
        <w:t xml:space="preserve"> до відповідного бюджету. </w:t>
      </w:r>
    </w:p>
    <w:p w14:paraId="13A7F21D" w14:textId="2B2AE489" w:rsidR="009F4A47" w:rsidRPr="0007218D" w:rsidRDefault="009B7457"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Дослідивши матеріали суддівського досьє та пояснення судді</w:t>
      </w:r>
      <w:r w:rsidR="008F2AB8" w:rsidRPr="0007218D">
        <w:rPr>
          <w:rFonts w:ascii="Times New Roman" w:eastAsia="Times New Roman" w:hAnsi="Times New Roman" w:cs="Times New Roman"/>
          <w:sz w:val="26"/>
          <w:szCs w:val="26"/>
          <w:lang w:eastAsia="ru-RU"/>
        </w:rPr>
        <w:t>,</w:t>
      </w:r>
      <w:r w:rsidRPr="0007218D">
        <w:rPr>
          <w:rFonts w:ascii="Times New Roman" w:eastAsia="Times New Roman" w:hAnsi="Times New Roman" w:cs="Times New Roman"/>
          <w:sz w:val="26"/>
          <w:szCs w:val="26"/>
          <w:lang w:eastAsia="ru-RU"/>
        </w:rPr>
        <w:t xml:space="preserve"> </w:t>
      </w:r>
      <w:r w:rsidR="008F2AB8" w:rsidRPr="0007218D">
        <w:rPr>
          <w:rFonts w:ascii="Times New Roman" w:eastAsia="Times New Roman" w:hAnsi="Times New Roman" w:cs="Times New Roman"/>
          <w:sz w:val="26"/>
          <w:szCs w:val="26"/>
          <w:lang w:eastAsia="ru-RU"/>
        </w:rPr>
        <w:t>у</w:t>
      </w:r>
      <w:r w:rsidRPr="0007218D">
        <w:rPr>
          <w:rFonts w:ascii="Times New Roman" w:eastAsia="Times New Roman" w:hAnsi="Times New Roman" w:cs="Times New Roman"/>
          <w:sz w:val="26"/>
          <w:szCs w:val="26"/>
          <w:lang w:eastAsia="ru-RU"/>
        </w:rPr>
        <w:t xml:space="preserve"> Комісії не виник обґрунтований сумнів щодо відповідності судді Солодовник І.С. займаній посаді за критеріями доброчесності та професійної етики.</w:t>
      </w:r>
      <w:r w:rsidR="00EC0688" w:rsidRPr="0007218D">
        <w:rPr>
          <w:rFonts w:ascii="Times New Roman" w:eastAsia="Times New Roman" w:hAnsi="Times New Roman" w:cs="Times New Roman"/>
          <w:sz w:val="26"/>
          <w:szCs w:val="26"/>
          <w:lang w:eastAsia="ru-RU"/>
        </w:rPr>
        <w:t xml:space="preserve">  </w:t>
      </w:r>
    </w:p>
    <w:p w14:paraId="7F26D4F3" w14:textId="17E08589" w:rsidR="009F4A47" w:rsidRPr="0007218D" w:rsidRDefault="009B7457"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Водночас Комісія засуджує порушення суддею норм валютного законодавства. Відповідно до частини першої статті 99 Конституції України грошовою одиницею України є гривня. Деталізує це положення частина перша статті 35 Закону України «Про Національний банк України», згідно з якою гривня як національна валюта є єдиним законним платіжним засобом на території України. </w:t>
      </w:r>
      <w:r w:rsidR="00E33823" w:rsidRPr="0007218D">
        <w:rPr>
          <w:rFonts w:ascii="Times New Roman" w:eastAsia="Times New Roman" w:hAnsi="Times New Roman" w:cs="Times New Roman"/>
          <w:sz w:val="26"/>
          <w:szCs w:val="26"/>
          <w:lang w:eastAsia="ru-RU"/>
        </w:rPr>
        <w:t xml:space="preserve">Частиною другою статті 5 Закону України «Про валюту і валютні операції» встановлено, що усі розрахунки на території України проводяться виключно у гривні, крім визначених </w:t>
      </w:r>
      <w:r w:rsidR="008F2AB8" w:rsidRPr="0007218D">
        <w:rPr>
          <w:rFonts w:ascii="Times New Roman" w:eastAsia="Times New Roman" w:hAnsi="Times New Roman" w:cs="Times New Roman"/>
          <w:sz w:val="26"/>
          <w:szCs w:val="26"/>
          <w:lang w:eastAsia="ru-RU"/>
        </w:rPr>
        <w:t>цим з</w:t>
      </w:r>
      <w:r w:rsidR="00E33823" w:rsidRPr="0007218D">
        <w:rPr>
          <w:rFonts w:ascii="Times New Roman" w:eastAsia="Times New Roman" w:hAnsi="Times New Roman" w:cs="Times New Roman"/>
          <w:sz w:val="26"/>
          <w:szCs w:val="26"/>
          <w:lang w:eastAsia="ru-RU"/>
        </w:rPr>
        <w:t>аконом випадків. Купівля нерухомості не є таким випадком. Оплата купівлі квартири в доларах США є порушенням</w:t>
      </w:r>
      <w:r w:rsidR="00B46CBF" w:rsidRPr="0007218D">
        <w:rPr>
          <w:rFonts w:ascii="Times New Roman" w:eastAsia="Times New Roman" w:hAnsi="Times New Roman" w:cs="Times New Roman"/>
          <w:sz w:val="26"/>
          <w:szCs w:val="26"/>
          <w:lang w:eastAsia="ru-RU"/>
        </w:rPr>
        <w:t xml:space="preserve"> встановленого нормативного прядку проведення грошових операцій в Україні</w:t>
      </w:r>
      <w:r w:rsidR="00E33823" w:rsidRPr="0007218D">
        <w:rPr>
          <w:rFonts w:ascii="Times New Roman" w:eastAsia="Times New Roman" w:hAnsi="Times New Roman" w:cs="Times New Roman"/>
          <w:sz w:val="26"/>
          <w:szCs w:val="26"/>
          <w:lang w:eastAsia="ru-RU"/>
        </w:rPr>
        <w:t>.</w:t>
      </w:r>
    </w:p>
    <w:p w14:paraId="6C67F843" w14:textId="2BF07873" w:rsidR="00E33823" w:rsidRPr="0007218D" w:rsidRDefault="008F2AB8"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lastRenderedPageBreak/>
        <w:t>Крім того,</w:t>
      </w:r>
      <w:r w:rsidR="003E4052" w:rsidRPr="0007218D">
        <w:rPr>
          <w:rFonts w:ascii="Times New Roman" w:eastAsia="Times New Roman" w:hAnsi="Times New Roman" w:cs="Times New Roman"/>
          <w:sz w:val="26"/>
          <w:szCs w:val="26"/>
          <w:lang w:eastAsia="ru-RU"/>
        </w:rPr>
        <w:t xml:space="preserve"> у пункті 7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встановлено, що фізичні особи мають право здійснювати розрахунки готівкою між собою за договорами купівлі-продажу, які підлягають нотаріальному посвідченню, у розмірі до 50</w:t>
      </w:r>
      <w:r w:rsidRPr="0007218D">
        <w:rPr>
          <w:rFonts w:ascii="Times New Roman" w:eastAsia="Times New Roman" w:hAnsi="Times New Roman" w:cs="Times New Roman"/>
          <w:sz w:val="26"/>
          <w:szCs w:val="26"/>
          <w:lang w:eastAsia="ru-RU"/>
        </w:rPr>
        <w:t> </w:t>
      </w:r>
      <w:r w:rsidR="003E4052" w:rsidRPr="0007218D">
        <w:rPr>
          <w:rFonts w:ascii="Times New Roman" w:eastAsia="Times New Roman" w:hAnsi="Times New Roman" w:cs="Times New Roman"/>
          <w:sz w:val="26"/>
          <w:szCs w:val="26"/>
          <w:lang w:eastAsia="ru-RU"/>
        </w:rPr>
        <w:t>000 гривень включно. Платежі на суму, яка перевищує 50</w:t>
      </w:r>
      <w:r w:rsidRPr="0007218D">
        <w:rPr>
          <w:rFonts w:ascii="Times New Roman" w:eastAsia="Times New Roman" w:hAnsi="Times New Roman" w:cs="Times New Roman"/>
          <w:sz w:val="26"/>
          <w:szCs w:val="26"/>
          <w:lang w:eastAsia="ru-RU"/>
        </w:rPr>
        <w:t> </w:t>
      </w:r>
      <w:r w:rsidR="003E4052" w:rsidRPr="0007218D">
        <w:rPr>
          <w:rFonts w:ascii="Times New Roman" w:eastAsia="Times New Roman" w:hAnsi="Times New Roman" w:cs="Times New Roman"/>
          <w:sz w:val="26"/>
          <w:szCs w:val="26"/>
          <w:lang w:eastAsia="ru-RU"/>
        </w:rPr>
        <w:t>000 гривень, здійснюються шляхом переказу коштів із рахунк</w:t>
      </w:r>
      <w:r w:rsidRPr="0007218D">
        <w:rPr>
          <w:rFonts w:ascii="Times New Roman" w:eastAsia="Times New Roman" w:hAnsi="Times New Roman" w:cs="Times New Roman"/>
          <w:sz w:val="26"/>
          <w:szCs w:val="26"/>
          <w:lang w:eastAsia="ru-RU"/>
        </w:rPr>
        <w:t>а</w:t>
      </w:r>
      <w:r w:rsidR="003E4052" w:rsidRPr="0007218D">
        <w:rPr>
          <w:rFonts w:ascii="Times New Roman" w:eastAsia="Times New Roman" w:hAnsi="Times New Roman" w:cs="Times New Roman"/>
          <w:sz w:val="26"/>
          <w:szCs w:val="26"/>
          <w:lang w:eastAsia="ru-RU"/>
        </w:rPr>
        <w:t xml:space="preserve"> на рахунок або внесення та/або переказу коштів на рахунки.</w:t>
      </w:r>
      <w:r w:rsidR="00E33823" w:rsidRPr="0007218D">
        <w:rPr>
          <w:rFonts w:ascii="Times New Roman" w:eastAsia="Times New Roman" w:hAnsi="Times New Roman" w:cs="Times New Roman"/>
          <w:sz w:val="26"/>
          <w:szCs w:val="26"/>
          <w:lang w:eastAsia="ru-RU"/>
        </w:rPr>
        <w:t xml:space="preserve"> </w:t>
      </w:r>
      <w:r w:rsidR="005D7E1B" w:rsidRPr="0007218D">
        <w:rPr>
          <w:rFonts w:ascii="Times New Roman" w:eastAsia="Times New Roman" w:hAnsi="Times New Roman" w:cs="Times New Roman"/>
          <w:sz w:val="26"/>
          <w:szCs w:val="26"/>
          <w:lang w:eastAsia="ru-RU"/>
        </w:rPr>
        <w:t>Тому оплата купівлі квартири в готівковій формі на суму, еквівалент</w:t>
      </w:r>
      <w:r w:rsidRPr="0007218D">
        <w:rPr>
          <w:rFonts w:ascii="Times New Roman" w:eastAsia="Times New Roman" w:hAnsi="Times New Roman" w:cs="Times New Roman"/>
          <w:sz w:val="26"/>
          <w:szCs w:val="26"/>
          <w:lang w:eastAsia="ru-RU"/>
        </w:rPr>
        <w:t>н</w:t>
      </w:r>
      <w:r w:rsidR="005D7E1B" w:rsidRPr="0007218D">
        <w:rPr>
          <w:rFonts w:ascii="Times New Roman" w:eastAsia="Times New Roman" w:hAnsi="Times New Roman" w:cs="Times New Roman"/>
          <w:sz w:val="26"/>
          <w:szCs w:val="26"/>
          <w:lang w:eastAsia="ru-RU"/>
        </w:rPr>
        <w:t>у 800</w:t>
      </w:r>
      <w:r w:rsidRPr="0007218D">
        <w:rPr>
          <w:rFonts w:ascii="Times New Roman" w:eastAsia="Times New Roman" w:hAnsi="Times New Roman" w:cs="Times New Roman"/>
          <w:sz w:val="26"/>
          <w:szCs w:val="26"/>
          <w:lang w:eastAsia="ru-RU"/>
        </w:rPr>
        <w:t> </w:t>
      </w:r>
      <w:r w:rsidR="005D7E1B" w:rsidRPr="0007218D">
        <w:rPr>
          <w:rFonts w:ascii="Times New Roman" w:eastAsia="Times New Roman" w:hAnsi="Times New Roman" w:cs="Times New Roman"/>
          <w:sz w:val="26"/>
          <w:szCs w:val="26"/>
          <w:lang w:eastAsia="ru-RU"/>
        </w:rPr>
        <w:t>000 гривень, є порушенням</w:t>
      </w:r>
      <w:r w:rsidR="00B46CBF" w:rsidRPr="0007218D">
        <w:rPr>
          <w:rFonts w:ascii="Times New Roman" w:eastAsia="Times New Roman" w:hAnsi="Times New Roman" w:cs="Times New Roman"/>
          <w:sz w:val="26"/>
          <w:szCs w:val="26"/>
          <w:lang w:eastAsia="ru-RU"/>
        </w:rPr>
        <w:t xml:space="preserve"> встановленого порядку оплати нотаріально посвідчених договорів купівлі-продажу</w:t>
      </w:r>
      <w:r w:rsidR="005D7E1B" w:rsidRPr="0007218D">
        <w:rPr>
          <w:rFonts w:ascii="Times New Roman" w:eastAsia="Times New Roman" w:hAnsi="Times New Roman" w:cs="Times New Roman"/>
          <w:sz w:val="26"/>
          <w:szCs w:val="26"/>
          <w:lang w:eastAsia="ru-RU"/>
        </w:rPr>
        <w:t>.</w:t>
      </w:r>
    </w:p>
    <w:p w14:paraId="45827333" w14:textId="59818380" w:rsidR="005D7E1B" w:rsidRPr="0007218D" w:rsidRDefault="008F2AB8"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Водночас</w:t>
      </w:r>
      <w:r w:rsidR="005D7E1B" w:rsidRPr="0007218D">
        <w:rPr>
          <w:rFonts w:ascii="Times New Roman" w:eastAsia="Times New Roman" w:hAnsi="Times New Roman" w:cs="Times New Roman"/>
          <w:sz w:val="26"/>
          <w:szCs w:val="26"/>
          <w:lang w:eastAsia="ru-RU"/>
        </w:rPr>
        <w:t xml:space="preserve">, хоч Комісія і констатує серйозність порушень, які з необачності вчинила Солодовник І.С., але не вважає їх достатніми для визнання судді такою, що не відповідає займаній посаді за критеріями доброчесності та професійної етики. </w:t>
      </w:r>
    </w:p>
    <w:p w14:paraId="56EC3FD3" w14:textId="699ED366" w:rsidR="009F4A47" w:rsidRPr="0007218D" w:rsidRDefault="008F2AB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Стосовно</w:t>
      </w:r>
      <w:r w:rsidR="009F4A47" w:rsidRPr="0007218D">
        <w:rPr>
          <w:rFonts w:ascii="Times New Roman" w:eastAsia="Times New Roman" w:hAnsi="Times New Roman" w:cs="Times New Roman"/>
          <w:sz w:val="26"/>
          <w:szCs w:val="26"/>
          <w:lang w:eastAsia="ru-RU"/>
        </w:rPr>
        <w:t xml:space="preserve"> третього пункту Висновку (накопичення і витрата коштів):</w:t>
      </w:r>
    </w:p>
    <w:p w14:paraId="79E9E233" w14:textId="5B10C85B" w:rsidR="00863A35" w:rsidRPr="0007218D" w:rsidRDefault="00701980"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 xml:space="preserve">Комісія мала на меті з’ясувати, чи могла сім’я судді </w:t>
      </w:r>
      <w:r w:rsidR="00911781" w:rsidRPr="0007218D">
        <w:rPr>
          <w:rFonts w:ascii="Times New Roman" w:eastAsia="Times New Roman" w:hAnsi="Times New Roman" w:cs="Times New Roman"/>
          <w:sz w:val="26"/>
          <w:szCs w:val="26"/>
          <w:lang w:eastAsia="ru-RU"/>
        </w:rPr>
        <w:t>забезпечити нормальну життєдіяльність з огляду на залишок коштів у 2020 та 2021 роках</w:t>
      </w:r>
      <w:r w:rsidRPr="0007218D">
        <w:rPr>
          <w:rFonts w:ascii="Times New Roman" w:eastAsia="Times New Roman" w:hAnsi="Times New Roman" w:cs="Times New Roman"/>
          <w:sz w:val="26"/>
          <w:szCs w:val="26"/>
          <w:lang w:eastAsia="ru-RU"/>
        </w:rPr>
        <w:t>.</w:t>
      </w:r>
    </w:p>
    <w:p w14:paraId="542E1284" w14:textId="77D20257" w:rsidR="009F4A47" w:rsidRPr="0007218D" w:rsidRDefault="008F2AB8"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Водночас</w:t>
      </w:r>
      <w:r w:rsidR="00701980" w:rsidRPr="0007218D">
        <w:rPr>
          <w:rFonts w:ascii="Times New Roman" w:eastAsia="Times New Roman" w:hAnsi="Times New Roman" w:cs="Times New Roman"/>
          <w:sz w:val="26"/>
          <w:szCs w:val="26"/>
          <w:lang w:eastAsia="ru-RU"/>
        </w:rPr>
        <w:t xml:space="preserve"> за результатами аналізу суддівського досьє та наданих пояснень Комісія не встановила обґрунтованих підстав </w:t>
      </w:r>
      <w:r w:rsidRPr="0007218D">
        <w:rPr>
          <w:rFonts w:ascii="Times New Roman" w:eastAsia="Times New Roman" w:hAnsi="Times New Roman" w:cs="Times New Roman"/>
          <w:sz w:val="26"/>
          <w:szCs w:val="26"/>
          <w:lang w:eastAsia="ru-RU"/>
        </w:rPr>
        <w:t xml:space="preserve">для </w:t>
      </w:r>
      <w:r w:rsidR="00701980" w:rsidRPr="0007218D">
        <w:rPr>
          <w:rFonts w:ascii="Times New Roman" w:eastAsia="Times New Roman" w:hAnsi="Times New Roman" w:cs="Times New Roman"/>
          <w:sz w:val="26"/>
          <w:szCs w:val="26"/>
          <w:lang w:eastAsia="ru-RU"/>
        </w:rPr>
        <w:t>сумнів</w:t>
      </w:r>
      <w:r w:rsidRPr="0007218D">
        <w:rPr>
          <w:rFonts w:ascii="Times New Roman" w:eastAsia="Times New Roman" w:hAnsi="Times New Roman" w:cs="Times New Roman"/>
          <w:sz w:val="26"/>
          <w:szCs w:val="26"/>
          <w:lang w:eastAsia="ru-RU"/>
        </w:rPr>
        <w:t>у</w:t>
      </w:r>
      <w:r w:rsidR="00701980" w:rsidRPr="0007218D">
        <w:rPr>
          <w:rFonts w:ascii="Times New Roman" w:eastAsia="Times New Roman" w:hAnsi="Times New Roman" w:cs="Times New Roman"/>
          <w:sz w:val="26"/>
          <w:szCs w:val="26"/>
          <w:lang w:eastAsia="ru-RU"/>
        </w:rPr>
        <w:t xml:space="preserve"> </w:t>
      </w:r>
      <w:r w:rsidRPr="0007218D">
        <w:rPr>
          <w:rFonts w:ascii="Times New Roman" w:eastAsia="Times New Roman" w:hAnsi="Times New Roman" w:cs="Times New Roman"/>
          <w:sz w:val="26"/>
          <w:szCs w:val="26"/>
          <w:lang w:eastAsia="ru-RU"/>
        </w:rPr>
        <w:t>в</w:t>
      </w:r>
      <w:r w:rsidR="00701980" w:rsidRPr="0007218D">
        <w:rPr>
          <w:rFonts w:ascii="Times New Roman" w:eastAsia="Times New Roman" w:hAnsi="Times New Roman" w:cs="Times New Roman"/>
          <w:sz w:val="26"/>
          <w:szCs w:val="26"/>
          <w:lang w:eastAsia="ru-RU"/>
        </w:rPr>
        <w:t xml:space="preserve"> можливості судді </w:t>
      </w:r>
      <w:r w:rsidRPr="0007218D">
        <w:rPr>
          <w:rFonts w:ascii="Times New Roman" w:eastAsia="Times New Roman" w:hAnsi="Times New Roman" w:cs="Times New Roman"/>
          <w:sz w:val="26"/>
          <w:szCs w:val="26"/>
          <w:lang w:eastAsia="ru-RU"/>
        </w:rPr>
        <w:t>здійсни</w:t>
      </w:r>
      <w:r w:rsidR="00701980" w:rsidRPr="0007218D">
        <w:rPr>
          <w:rFonts w:ascii="Times New Roman" w:eastAsia="Times New Roman" w:hAnsi="Times New Roman" w:cs="Times New Roman"/>
          <w:sz w:val="26"/>
          <w:szCs w:val="26"/>
          <w:lang w:eastAsia="ru-RU"/>
        </w:rPr>
        <w:t>ти заощадження та накопичити відповідні активи</w:t>
      </w:r>
      <w:r w:rsidR="00863A35" w:rsidRPr="0007218D">
        <w:rPr>
          <w:rFonts w:ascii="Times New Roman" w:eastAsia="Times New Roman" w:hAnsi="Times New Roman" w:cs="Times New Roman"/>
          <w:sz w:val="26"/>
          <w:szCs w:val="26"/>
          <w:lang w:eastAsia="ru-RU"/>
        </w:rPr>
        <w:t>.</w:t>
      </w:r>
    </w:p>
    <w:p w14:paraId="1BB15B1D" w14:textId="05E58027" w:rsidR="009F4A47" w:rsidRPr="0007218D" w:rsidRDefault="00701980" w:rsidP="00941628">
      <w:pPr>
        <w:pStyle w:val="aa"/>
        <w:numPr>
          <w:ilvl w:val="1"/>
          <w:numId w:val="15"/>
        </w:numPr>
        <w:tabs>
          <w:tab w:val="left" w:pos="851"/>
          <w:tab w:val="left" w:pos="993"/>
        </w:tabs>
        <w:spacing w:after="0" w:line="240" w:lineRule="auto"/>
        <w:ind w:left="0" w:firstLine="709"/>
        <w:jc w:val="both"/>
        <w:rPr>
          <w:rFonts w:ascii="Times New Roman" w:eastAsia="Times New Roman" w:hAnsi="Times New Roman" w:cs="Times New Roman"/>
          <w:sz w:val="26"/>
          <w:szCs w:val="26"/>
          <w:lang w:eastAsia="ru-RU"/>
        </w:rPr>
      </w:pPr>
      <w:r w:rsidRPr="0007218D">
        <w:rPr>
          <w:rFonts w:ascii="Times New Roman" w:eastAsia="Times New Roman" w:hAnsi="Times New Roman" w:cs="Times New Roman"/>
          <w:sz w:val="26"/>
          <w:szCs w:val="26"/>
          <w:lang w:eastAsia="ru-RU"/>
        </w:rPr>
        <w:t>Комісія взяла до уваги положення Закону України «Про Державний бюджет України на 2020 рік», згідно з яким прожитковий мінімум для працездатних осіб у 2020 році становив від 2</w:t>
      </w:r>
      <w:r w:rsidR="008F2AB8"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102 до 2</w:t>
      </w:r>
      <w:r w:rsidR="008F2AB8"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270 гривень, а також Закону України «Про Державний бюджет України на 2021 рік», відповідно до якого цей показник у 2021 році становив від 2</w:t>
      </w:r>
      <w:r w:rsidR="008F2AB8"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270 до 2</w:t>
      </w:r>
      <w:r w:rsidR="008F2AB8" w:rsidRPr="0007218D">
        <w:rPr>
          <w:rFonts w:ascii="Times New Roman" w:eastAsia="Times New Roman" w:hAnsi="Times New Roman" w:cs="Times New Roman"/>
          <w:sz w:val="26"/>
          <w:szCs w:val="26"/>
          <w:lang w:eastAsia="ru-RU"/>
        </w:rPr>
        <w:t> </w:t>
      </w:r>
      <w:r w:rsidRPr="0007218D">
        <w:rPr>
          <w:rFonts w:ascii="Times New Roman" w:eastAsia="Times New Roman" w:hAnsi="Times New Roman" w:cs="Times New Roman"/>
          <w:sz w:val="26"/>
          <w:szCs w:val="26"/>
          <w:lang w:eastAsia="ru-RU"/>
        </w:rPr>
        <w:t>481 гривні. Ініціюючи та ухвалюючи державний бюджет, Кабінет Міністрів України та Верховна Рада України визначили, що зазначен</w:t>
      </w:r>
      <w:r w:rsidR="008F2AB8" w:rsidRPr="0007218D">
        <w:rPr>
          <w:rFonts w:ascii="Times New Roman" w:eastAsia="Times New Roman" w:hAnsi="Times New Roman" w:cs="Times New Roman"/>
          <w:sz w:val="26"/>
          <w:szCs w:val="26"/>
          <w:lang w:eastAsia="ru-RU"/>
        </w:rPr>
        <w:t xml:space="preserve">ої суми </w:t>
      </w:r>
      <w:r w:rsidRPr="0007218D">
        <w:rPr>
          <w:rFonts w:ascii="Times New Roman" w:eastAsia="Times New Roman" w:hAnsi="Times New Roman" w:cs="Times New Roman"/>
          <w:sz w:val="26"/>
          <w:szCs w:val="26"/>
          <w:lang w:eastAsia="ru-RU"/>
        </w:rPr>
        <w:t>достатньо для нормального забезпечення життєвих потреб однієї працездатної особи. Оскільки розрахунки, наведені у Висновку, суттєво перевищують рівень прожиткового мінімуму для працездатних осіб у 2020–2021 роках, Комісія не має підстав вважати, що суддя Солодовник І.С. та її сім’я не могли прожити на відповідні кошти.</w:t>
      </w:r>
    </w:p>
    <w:p w14:paraId="42075BC3" w14:textId="76DE128B" w:rsidR="00473B77" w:rsidRPr="0007218D" w:rsidRDefault="008F2AB8"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З огляду на вказане</w:t>
      </w:r>
      <w:r w:rsidR="00094165" w:rsidRPr="0007218D">
        <w:rPr>
          <w:rFonts w:ascii="Times New Roman" w:eastAsia="Times New Roman" w:hAnsi="Times New Roman" w:cs="Times New Roman"/>
          <w:bCs/>
          <w:sz w:val="26"/>
          <w:szCs w:val="26"/>
          <w:lang w:eastAsia="ru-RU"/>
        </w:rPr>
        <w:t xml:space="preserve"> Комісія у пленарному складі, заслухавши доповідача, дослідивши матеріали суддівського досьє, рішення Комісії у складі тимчасової колегії від 31 січня 2024 року № 36/ко-24, висновок ГРД, взявши до уваги надані суддею Солодовник І.С. пояснення, інші зазначені в рішенні обставини, документи та матеріали, дійшла висновку про спростування обґрунтованого сумніву щодо невідповідності судді Солодовник І.С. критеріям професійної етики та доброчесності. Це своєю чергою є підставою для ухвалення рішення про визнання судді Тернівського міського суду Дніпропетровської області Солодовник І.С. такою, що відповідає займаній посаді.</w:t>
      </w:r>
    </w:p>
    <w:p w14:paraId="021DDC6B" w14:textId="41B7E207" w:rsidR="00094165" w:rsidRPr="0007218D" w:rsidRDefault="00094165"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Беручи до уваги результати кваліфікаційного оцінювання судді на відповідність займаній посаді, Комісія у пленарному складі дійшла висновку про надання рекомендації про призначення Солодовник І.С. на посаду судді Тернівського міського суду Дніпропетровської області.</w:t>
      </w:r>
    </w:p>
    <w:p w14:paraId="776BAF2E" w14:textId="1E6D44C0" w:rsidR="00473B77" w:rsidRPr="0007218D" w:rsidRDefault="00473B77" w:rsidP="00941628">
      <w:pPr>
        <w:pStyle w:val="aa"/>
        <w:numPr>
          <w:ilvl w:val="0"/>
          <w:numId w:val="15"/>
        </w:numPr>
        <w:tabs>
          <w:tab w:val="left" w:pos="851"/>
          <w:tab w:val="left" w:pos="993"/>
        </w:tabs>
        <w:spacing w:after="0" w:line="240" w:lineRule="auto"/>
        <w:ind w:left="0"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Ураховуючи викладене, к</w:t>
      </w:r>
      <w:r w:rsidR="00911781" w:rsidRPr="0007218D">
        <w:rPr>
          <w:rFonts w:ascii="Times New Roman" w:eastAsia="Times New Roman" w:hAnsi="Times New Roman" w:cs="Times New Roman"/>
          <w:bCs/>
          <w:sz w:val="26"/>
          <w:szCs w:val="26"/>
          <w:lang w:eastAsia="ru-RU"/>
        </w:rPr>
        <w:t>еруючись підпунктом 4 пункту 16</w:t>
      </w:r>
      <w:r w:rsidRPr="0007218D">
        <w:rPr>
          <w:rFonts w:ascii="Times New Roman" w:eastAsia="Times New Roman" w:hAnsi="Times New Roman" w:cs="Times New Roman"/>
          <w:bCs/>
          <w:sz w:val="26"/>
          <w:szCs w:val="26"/>
          <w:vertAlign w:val="superscript"/>
          <w:lang w:eastAsia="ru-RU"/>
        </w:rPr>
        <w:t>1</w:t>
      </w:r>
      <w:r w:rsidRPr="0007218D">
        <w:rPr>
          <w:rFonts w:ascii="Times New Roman" w:eastAsia="Times New Roman" w:hAnsi="Times New Roman" w:cs="Times New Roman"/>
          <w:bCs/>
          <w:sz w:val="26"/>
          <w:szCs w:val="26"/>
          <w:lang w:eastAsia="ru-RU"/>
        </w:rPr>
        <w:t xml:space="preserve"> розділу</w:t>
      </w:r>
      <w:r w:rsidR="008F2AB8" w:rsidRPr="0007218D">
        <w:rPr>
          <w:rFonts w:ascii="Times New Roman" w:eastAsia="Times New Roman" w:hAnsi="Times New Roman" w:cs="Times New Roman"/>
          <w:bCs/>
          <w:sz w:val="26"/>
          <w:szCs w:val="26"/>
          <w:lang w:eastAsia="ru-RU"/>
        </w:rPr>
        <w:t> </w:t>
      </w:r>
      <w:r w:rsidRPr="0007218D">
        <w:rPr>
          <w:rFonts w:ascii="Times New Roman" w:eastAsia="Times New Roman" w:hAnsi="Times New Roman" w:cs="Times New Roman"/>
          <w:bCs/>
          <w:sz w:val="26"/>
          <w:szCs w:val="26"/>
          <w:lang w:eastAsia="ru-RU"/>
        </w:rPr>
        <w:t xml:space="preserve">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w:t>
      </w:r>
      <w:r w:rsidRPr="0007218D">
        <w:rPr>
          <w:rFonts w:ascii="Times New Roman" w:eastAsia="Times New Roman" w:hAnsi="Times New Roman" w:cs="Times New Roman"/>
          <w:bCs/>
          <w:sz w:val="26"/>
          <w:szCs w:val="26"/>
          <w:lang w:eastAsia="ru-RU"/>
        </w:rPr>
        <w:lastRenderedPageBreak/>
        <w:t>кваліфікаційна комісія суддів України десятьма голосами «ЗА» та чотирма голосами «ПРОТИ»</w:t>
      </w:r>
    </w:p>
    <w:p w14:paraId="2BF1EB54" w14:textId="3B13640B" w:rsidR="00473B77" w:rsidRPr="0007218D" w:rsidRDefault="00473B77" w:rsidP="00473B77">
      <w:pPr>
        <w:tabs>
          <w:tab w:val="left" w:pos="851"/>
          <w:tab w:val="left" w:pos="993"/>
        </w:tabs>
        <w:spacing w:after="0" w:line="240" w:lineRule="auto"/>
        <w:jc w:val="both"/>
        <w:rPr>
          <w:rFonts w:ascii="Times New Roman" w:eastAsia="Times New Roman" w:hAnsi="Times New Roman" w:cs="Times New Roman"/>
          <w:bCs/>
          <w:sz w:val="26"/>
          <w:szCs w:val="26"/>
          <w:lang w:eastAsia="ru-RU"/>
        </w:rPr>
      </w:pPr>
    </w:p>
    <w:p w14:paraId="71F1C1A0" w14:textId="41C86B7A" w:rsidR="00473B77" w:rsidRPr="0007218D" w:rsidRDefault="00473B77" w:rsidP="00473B77">
      <w:pPr>
        <w:tabs>
          <w:tab w:val="left" w:pos="851"/>
          <w:tab w:val="left" w:pos="993"/>
        </w:tabs>
        <w:spacing w:after="0" w:line="240" w:lineRule="auto"/>
        <w:jc w:val="center"/>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вирішила:</w:t>
      </w:r>
    </w:p>
    <w:p w14:paraId="40CFEC1B" w14:textId="56F9888A" w:rsidR="00473B77" w:rsidRPr="0007218D" w:rsidRDefault="00473B77" w:rsidP="00473B77">
      <w:pPr>
        <w:tabs>
          <w:tab w:val="left" w:pos="851"/>
          <w:tab w:val="left" w:pos="993"/>
        </w:tabs>
        <w:spacing w:after="0" w:line="240" w:lineRule="auto"/>
        <w:jc w:val="both"/>
        <w:rPr>
          <w:rFonts w:ascii="Times New Roman" w:eastAsia="Times New Roman" w:hAnsi="Times New Roman" w:cs="Times New Roman"/>
          <w:bCs/>
          <w:sz w:val="26"/>
          <w:szCs w:val="26"/>
          <w:lang w:eastAsia="ru-RU"/>
        </w:rPr>
      </w:pPr>
    </w:p>
    <w:p w14:paraId="3DF80CAB" w14:textId="3E278E3B" w:rsidR="00473B77" w:rsidRPr="0007218D" w:rsidRDefault="00473B77" w:rsidP="008F2AB8">
      <w:pPr>
        <w:tabs>
          <w:tab w:val="left" w:pos="851"/>
          <w:tab w:val="left" w:pos="993"/>
        </w:tabs>
        <w:spacing w:after="0" w:line="240" w:lineRule="auto"/>
        <w:ind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1. Визнати суддю Тернівського міського суду Дніпропетровської області Солодовник Ірину Сергіївну такою, що відповідає займаній посаді.</w:t>
      </w:r>
    </w:p>
    <w:p w14:paraId="514A4186" w14:textId="485E99FB" w:rsidR="00473B77" w:rsidRPr="0007218D" w:rsidRDefault="00473B77" w:rsidP="008F2AB8">
      <w:pPr>
        <w:tabs>
          <w:tab w:val="left" w:pos="851"/>
          <w:tab w:val="left" w:pos="993"/>
        </w:tabs>
        <w:spacing w:after="0" w:line="240" w:lineRule="auto"/>
        <w:ind w:firstLine="709"/>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2. </w:t>
      </w:r>
      <w:proofErr w:type="spellStart"/>
      <w:r w:rsidRPr="0007218D">
        <w:rPr>
          <w:rFonts w:ascii="Times New Roman" w:eastAsia="Times New Roman" w:hAnsi="Times New Roman" w:cs="Times New Roman"/>
          <w:bCs/>
          <w:sz w:val="26"/>
          <w:szCs w:val="26"/>
          <w:lang w:eastAsia="ru-RU"/>
        </w:rPr>
        <w:t>Внести</w:t>
      </w:r>
      <w:proofErr w:type="spellEnd"/>
      <w:r w:rsidRPr="0007218D">
        <w:rPr>
          <w:rFonts w:ascii="Times New Roman" w:eastAsia="Times New Roman" w:hAnsi="Times New Roman" w:cs="Times New Roman"/>
          <w:bCs/>
          <w:sz w:val="26"/>
          <w:szCs w:val="26"/>
          <w:lang w:eastAsia="ru-RU"/>
        </w:rPr>
        <w:t xml:space="preserve"> Вищій раді правосуддя рекомендацію про призначення Солодовник Ірини Сергіївни на посаду судді Тернівського міського суду Дніпропетровської області.</w:t>
      </w:r>
    </w:p>
    <w:p w14:paraId="704608A6" w14:textId="71F2DEB8" w:rsidR="00473B77" w:rsidRPr="0007218D" w:rsidRDefault="00473B77" w:rsidP="00473B77">
      <w:pPr>
        <w:tabs>
          <w:tab w:val="left" w:pos="851"/>
          <w:tab w:val="left" w:pos="993"/>
        </w:tabs>
        <w:spacing w:after="0" w:line="240" w:lineRule="auto"/>
        <w:jc w:val="both"/>
        <w:rPr>
          <w:rFonts w:ascii="Times New Roman" w:eastAsia="Times New Roman" w:hAnsi="Times New Roman" w:cs="Times New Roman"/>
          <w:bCs/>
          <w:sz w:val="26"/>
          <w:szCs w:val="26"/>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3B77" w:rsidRPr="0007218D" w14:paraId="2D3DE704" w14:textId="77777777" w:rsidTr="00094165">
        <w:tc>
          <w:tcPr>
            <w:tcW w:w="4814" w:type="dxa"/>
          </w:tcPr>
          <w:p w14:paraId="6AD46D7C" w14:textId="50B9E073" w:rsidR="00473B77" w:rsidRPr="0007218D" w:rsidRDefault="00473B77" w:rsidP="00094165">
            <w:pPr>
              <w:tabs>
                <w:tab w:val="left" w:pos="851"/>
                <w:tab w:val="left" w:pos="993"/>
              </w:tabs>
              <w:spacing w:after="24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Головуючий</w:t>
            </w:r>
          </w:p>
        </w:tc>
        <w:tc>
          <w:tcPr>
            <w:tcW w:w="4814" w:type="dxa"/>
          </w:tcPr>
          <w:p w14:paraId="7279299A" w14:textId="627F17F8" w:rsidR="00473B77"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473B77" w:rsidRPr="0007218D">
              <w:rPr>
                <w:rFonts w:ascii="Times New Roman" w:eastAsia="Times New Roman" w:hAnsi="Times New Roman" w:cs="Times New Roman"/>
                <w:bCs/>
                <w:sz w:val="26"/>
                <w:szCs w:val="26"/>
                <w:lang w:eastAsia="ru-RU"/>
              </w:rPr>
              <w:t>Андрій ПАСІЧНИК</w:t>
            </w:r>
            <w:r w:rsidR="00094165" w:rsidRPr="0007218D">
              <w:rPr>
                <w:rFonts w:ascii="Times New Roman" w:eastAsia="Times New Roman" w:hAnsi="Times New Roman" w:cs="Times New Roman"/>
                <w:bCs/>
                <w:sz w:val="26"/>
                <w:szCs w:val="26"/>
                <w:lang w:eastAsia="ru-RU"/>
              </w:rPr>
              <w:t xml:space="preserve"> «ЗА»</w:t>
            </w:r>
          </w:p>
        </w:tc>
      </w:tr>
      <w:tr w:rsidR="00473B77" w:rsidRPr="0007218D" w14:paraId="157D622B" w14:textId="77777777" w:rsidTr="00094165">
        <w:tc>
          <w:tcPr>
            <w:tcW w:w="4814" w:type="dxa"/>
          </w:tcPr>
          <w:p w14:paraId="3AD457D9" w14:textId="7C0913C3" w:rsidR="00473B77" w:rsidRPr="0007218D" w:rsidRDefault="00473B77" w:rsidP="00094165">
            <w:pPr>
              <w:tabs>
                <w:tab w:val="left" w:pos="851"/>
                <w:tab w:val="left" w:pos="993"/>
              </w:tabs>
              <w:spacing w:after="240" w:line="240" w:lineRule="auto"/>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Члени Комісії</w:t>
            </w:r>
          </w:p>
        </w:tc>
        <w:tc>
          <w:tcPr>
            <w:tcW w:w="4814" w:type="dxa"/>
          </w:tcPr>
          <w:p w14:paraId="5BD056EB" w14:textId="397B315B" w:rsidR="00473B77"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473B77" w:rsidRPr="0007218D">
              <w:rPr>
                <w:rFonts w:ascii="Times New Roman" w:eastAsia="Times New Roman" w:hAnsi="Times New Roman" w:cs="Times New Roman"/>
                <w:bCs/>
                <w:sz w:val="26"/>
                <w:szCs w:val="26"/>
                <w:lang w:eastAsia="ru-RU"/>
              </w:rPr>
              <w:t>Михайло БОГОНІС</w:t>
            </w:r>
            <w:r w:rsidR="00094165" w:rsidRPr="0007218D">
              <w:rPr>
                <w:rFonts w:ascii="Times New Roman" w:eastAsia="Times New Roman" w:hAnsi="Times New Roman" w:cs="Times New Roman"/>
                <w:bCs/>
                <w:sz w:val="26"/>
                <w:szCs w:val="26"/>
                <w:lang w:eastAsia="ru-RU"/>
              </w:rPr>
              <w:t xml:space="preserve"> «ЗА»</w:t>
            </w:r>
          </w:p>
          <w:p w14:paraId="4198E37F" w14:textId="02914F34" w:rsidR="00473B77"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473B77" w:rsidRPr="0007218D">
              <w:rPr>
                <w:rFonts w:ascii="Times New Roman" w:eastAsia="Times New Roman" w:hAnsi="Times New Roman" w:cs="Times New Roman"/>
                <w:bCs/>
                <w:sz w:val="26"/>
                <w:szCs w:val="26"/>
                <w:lang w:eastAsia="ru-RU"/>
              </w:rPr>
              <w:t>Віталій ГАЦЕЛЮК</w:t>
            </w:r>
            <w:r w:rsidR="00094165" w:rsidRPr="0007218D">
              <w:rPr>
                <w:rFonts w:ascii="Times New Roman" w:eastAsia="Times New Roman" w:hAnsi="Times New Roman" w:cs="Times New Roman"/>
                <w:bCs/>
                <w:sz w:val="26"/>
                <w:szCs w:val="26"/>
                <w:lang w:eastAsia="ru-RU"/>
              </w:rPr>
              <w:t xml:space="preserve"> «ПРОТИ»</w:t>
            </w:r>
          </w:p>
          <w:p w14:paraId="59E02302" w14:textId="104BE0D9" w:rsidR="00473B77"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473B77" w:rsidRPr="0007218D">
              <w:rPr>
                <w:rFonts w:ascii="Times New Roman" w:eastAsia="Times New Roman" w:hAnsi="Times New Roman" w:cs="Times New Roman"/>
                <w:bCs/>
                <w:sz w:val="26"/>
                <w:szCs w:val="26"/>
                <w:lang w:eastAsia="ru-RU"/>
              </w:rPr>
              <w:t>Ярослав ДУХ</w:t>
            </w:r>
            <w:r w:rsidR="00094165" w:rsidRPr="0007218D">
              <w:rPr>
                <w:rFonts w:ascii="Times New Roman" w:eastAsia="Times New Roman" w:hAnsi="Times New Roman" w:cs="Times New Roman"/>
                <w:bCs/>
                <w:sz w:val="26"/>
                <w:szCs w:val="26"/>
                <w:lang w:eastAsia="ru-RU"/>
              </w:rPr>
              <w:t xml:space="preserve"> «ЗА»</w:t>
            </w:r>
          </w:p>
          <w:p w14:paraId="24957E6F" w14:textId="55F16989" w:rsidR="00473B77"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473B77" w:rsidRPr="0007218D">
              <w:rPr>
                <w:rFonts w:ascii="Times New Roman" w:eastAsia="Times New Roman" w:hAnsi="Times New Roman" w:cs="Times New Roman"/>
                <w:bCs/>
                <w:sz w:val="26"/>
                <w:szCs w:val="26"/>
                <w:lang w:eastAsia="ru-RU"/>
              </w:rPr>
              <w:t>Роман КИДИСЮК</w:t>
            </w:r>
            <w:r w:rsidR="00094165" w:rsidRPr="0007218D">
              <w:rPr>
                <w:rFonts w:ascii="Times New Roman" w:eastAsia="Times New Roman" w:hAnsi="Times New Roman" w:cs="Times New Roman"/>
                <w:bCs/>
                <w:sz w:val="26"/>
                <w:szCs w:val="26"/>
                <w:lang w:eastAsia="ru-RU"/>
              </w:rPr>
              <w:t xml:space="preserve"> «ЗА»</w:t>
            </w:r>
          </w:p>
          <w:p w14:paraId="5F23A15D" w14:textId="1126BCD3" w:rsidR="00473B77"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473B77" w:rsidRPr="0007218D">
              <w:rPr>
                <w:rFonts w:ascii="Times New Roman" w:eastAsia="Times New Roman" w:hAnsi="Times New Roman" w:cs="Times New Roman"/>
                <w:bCs/>
                <w:sz w:val="26"/>
                <w:szCs w:val="26"/>
                <w:lang w:eastAsia="ru-RU"/>
              </w:rPr>
              <w:t>Надія КОБЕЦЬКА</w:t>
            </w:r>
            <w:r w:rsidR="00094165" w:rsidRPr="0007218D">
              <w:rPr>
                <w:rFonts w:ascii="Times New Roman" w:eastAsia="Times New Roman" w:hAnsi="Times New Roman" w:cs="Times New Roman"/>
                <w:bCs/>
                <w:sz w:val="26"/>
                <w:szCs w:val="26"/>
                <w:lang w:eastAsia="ru-RU"/>
              </w:rPr>
              <w:t xml:space="preserve"> «ЗА»</w:t>
            </w:r>
          </w:p>
          <w:p w14:paraId="5FDE1454" w14:textId="721C77FD"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Олег КОЛІУШ «ЗА»</w:t>
            </w:r>
          </w:p>
          <w:p w14:paraId="48A49D4C" w14:textId="464D0EFD"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Володимир ЛУГАНСЬКИЙ «ЗА»</w:t>
            </w:r>
          </w:p>
          <w:p w14:paraId="6FF2B1FE" w14:textId="334CE8ED"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Руслан МЕЛЬНИК «ПРОТИ»</w:t>
            </w:r>
          </w:p>
          <w:p w14:paraId="3CE9BBCE" w14:textId="247B5821"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Олексій ОМЕЛЬЯН «ПРОТИ»</w:t>
            </w:r>
          </w:p>
          <w:p w14:paraId="601995EF" w14:textId="00175FED"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Роман САБОДАШ «ПРОТИ»</w:t>
            </w:r>
          </w:p>
          <w:p w14:paraId="1933B0CE" w14:textId="71B48FB6"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Руслан СИДОРОВИЧ «ЗА»</w:t>
            </w:r>
          </w:p>
          <w:p w14:paraId="54A35ECD" w14:textId="39FF4602"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Сергій ЧУМАК «ЗА»</w:t>
            </w:r>
          </w:p>
          <w:p w14:paraId="7F3B0009" w14:textId="3AD46550" w:rsidR="00094165" w:rsidRPr="0007218D" w:rsidRDefault="00CD5C76" w:rsidP="00094165">
            <w:pPr>
              <w:tabs>
                <w:tab w:val="left" w:pos="851"/>
                <w:tab w:val="left" w:pos="993"/>
              </w:tabs>
              <w:spacing w:after="240" w:line="240" w:lineRule="auto"/>
              <w:ind w:left="182"/>
              <w:jc w:val="both"/>
              <w:rPr>
                <w:rFonts w:ascii="Times New Roman" w:eastAsia="Times New Roman" w:hAnsi="Times New Roman" w:cs="Times New Roman"/>
                <w:bCs/>
                <w:sz w:val="26"/>
                <w:szCs w:val="26"/>
                <w:lang w:eastAsia="ru-RU"/>
              </w:rPr>
            </w:pPr>
            <w:r w:rsidRPr="0007218D">
              <w:rPr>
                <w:rFonts w:ascii="Times New Roman" w:eastAsia="Times New Roman" w:hAnsi="Times New Roman" w:cs="Times New Roman"/>
                <w:bCs/>
                <w:sz w:val="26"/>
                <w:szCs w:val="26"/>
                <w:lang w:eastAsia="ru-RU"/>
              </w:rPr>
              <w:t xml:space="preserve">    </w:t>
            </w:r>
            <w:r w:rsidR="00094165" w:rsidRPr="0007218D">
              <w:rPr>
                <w:rFonts w:ascii="Times New Roman" w:eastAsia="Times New Roman" w:hAnsi="Times New Roman" w:cs="Times New Roman"/>
                <w:bCs/>
                <w:sz w:val="26"/>
                <w:szCs w:val="26"/>
                <w:lang w:eastAsia="ru-RU"/>
              </w:rPr>
              <w:t>Галина ШЕВЧУК «ЗА»</w:t>
            </w:r>
          </w:p>
        </w:tc>
      </w:tr>
    </w:tbl>
    <w:p w14:paraId="2F4F22A2" w14:textId="293A48CB" w:rsidR="00473B77" w:rsidRPr="0007218D" w:rsidRDefault="00473B77" w:rsidP="00802AE6">
      <w:pPr>
        <w:tabs>
          <w:tab w:val="left" w:pos="851"/>
          <w:tab w:val="left" w:pos="993"/>
        </w:tabs>
        <w:spacing w:after="0" w:line="240" w:lineRule="auto"/>
        <w:jc w:val="both"/>
        <w:rPr>
          <w:rFonts w:ascii="Times New Roman" w:eastAsia="Times New Roman" w:hAnsi="Times New Roman" w:cs="Times New Roman"/>
          <w:bCs/>
          <w:sz w:val="28"/>
          <w:szCs w:val="24"/>
          <w:lang w:eastAsia="ru-RU"/>
        </w:rPr>
      </w:pPr>
    </w:p>
    <w:sectPr w:rsidR="00473B77" w:rsidRPr="0007218D" w:rsidSect="0063117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2625C" w14:textId="77777777" w:rsidR="00FB3DCD" w:rsidRDefault="00FB3DCD" w:rsidP="002258BC">
      <w:pPr>
        <w:spacing w:after="0" w:line="240" w:lineRule="auto"/>
      </w:pPr>
      <w:r>
        <w:separator/>
      </w:r>
    </w:p>
  </w:endnote>
  <w:endnote w:type="continuationSeparator" w:id="0">
    <w:p w14:paraId="3BE9A271" w14:textId="77777777" w:rsidR="00FB3DCD" w:rsidRDefault="00FB3DCD" w:rsidP="0022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25B5C" w14:textId="77777777" w:rsidR="00FB3DCD" w:rsidRDefault="00FB3DCD" w:rsidP="002258BC">
      <w:pPr>
        <w:spacing w:after="0" w:line="240" w:lineRule="auto"/>
      </w:pPr>
      <w:r>
        <w:separator/>
      </w:r>
    </w:p>
  </w:footnote>
  <w:footnote w:type="continuationSeparator" w:id="0">
    <w:p w14:paraId="20AF63D1" w14:textId="77777777" w:rsidR="00FB3DCD" w:rsidRDefault="00FB3DCD" w:rsidP="0022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998747"/>
      <w:docPartObj>
        <w:docPartGallery w:val="Page Numbers (Top of Page)"/>
        <w:docPartUnique/>
      </w:docPartObj>
    </w:sdtPr>
    <w:sdtEndPr/>
    <w:sdtContent>
      <w:p w14:paraId="52B9403A" w14:textId="1D237668" w:rsidR="00EA117C" w:rsidRDefault="00EA117C">
        <w:pPr>
          <w:pStyle w:val="ab"/>
          <w:jc w:val="center"/>
        </w:pPr>
        <w:r>
          <w:fldChar w:fldCharType="begin"/>
        </w:r>
        <w:r>
          <w:instrText>PAGE   \* MERGEFORMAT</w:instrText>
        </w:r>
        <w:r>
          <w:fldChar w:fldCharType="separate"/>
        </w:r>
        <w:r w:rsidR="00CD5C76">
          <w:rPr>
            <w:noProof/>
          </w:rPr>
          <w:t>3</w:t>
        </w:r>
        <w:r>
          <w:fldChar w:fldCharType="end"/>
        </w:r>
      </w:p>
    </w:sdtContent>
  </w:sdt>
  <w:p w14:paraId="27E1DD1E" w14:textId="77777777" w:rsidR="00EA117C" w:rsidRDefault="00EA117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09F1"/>
    <w:multiLevelType w:val="multilevel"/>
    <w:tmpl w:val="195AFACE"/>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8E3866"/>
    <w:multiLevelType w:val="hybridMultilevel"/>
    <w:tmpl w:val="BF9EA95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DE00D2"/>
    <w:multiLevelType w:val="multilevel"/>
    <w:tmpl w:val="65D2B560"/>
    <w:lvl w:ilvl="0">
      <w:start w:val="1"/>
      <w:numFmt w:val="decimal"/>
      <w:lvlText w:val="%1."/>
      <w:lvlJc w:val="left"/>
      <w:pPr>
        <w:ind w:left="1069" w:hanging="360"/>
      </w:pPr>
      <w:rPr>
        <w:rFonts w:hint="default"/>
        <w:b w:val="0"/>
        <w:bCs w:val="0"/>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9823BB"/>
    <w:multiLevelType w:val="multilevel"/>
    <w:tmpl w:val="06B2173A"/>
    <w:lvl w:ilvl="0">
      <w:start w:val="21"/>
      <w:numFmt w:val="decimal"/>
      <w:lvlText w:val="%1."/>
      <w:lvlJc w:val="left"/>
      <w:pPr>
        <w:ind w:left="600" w:hanging="600"/>
      </w:pPr>
      <w:rPr>
        <w:rFonts w:hint="default"/>
      </w:rPr>
    </w:lvl>
    <w:lvl w:ilvl="1">
      <w:start w:val="1"/>
      <w:numFmt w:val="decimal"/>
      <w:lvlText w:val="%2)"/>
      <w:lvlJc w:val="left"/>
      <w:pPr>
        <w:ind w:left="1080" w:hanging="72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AAC78B1"/>
    <w:multiLevelType w:val="hybridMultilevel"/>
    <w:tmpl w:val="67A47C1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180294"/>
    <w:multiLevelType w:val="hybridMultilevel"/>
    <w:tmpl w:val="0B844296"/>
    <w:lvl w:ilvl="0" w:tplc="0422000F">
      <w:start w:val="1"/>
      <w:numFmt w:val="decimal"/>
      <w:lvlText w:val="%1."/>
      <w:lvlJc w:val="left"/>
      <w:pPr>
        <w:ind w:left="1789" w:hanging="360"/>
      </w:p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6" w15:restartNumberingAfterBreak="0">
    <w:nsid w:val="34F724B3"/>
    <w:multiLevelType w:val="hybridMultilevel"/>
    <w:tmpl w:val="28769328"/>
    <w:lvl w:ilvl="0" w:tplc="88B4FA90">
      <w:start w:val="1"/>
      <w:numFmt w:val="upperRoman"/>
      <w:lvlText w:val="%1."/>
      <w:lvlJc w:val="right"/>
      <w:pPr>
        <w:ind w:left="1429" w:hanging="360"/>
      </w:pPr>
      <w:rPr>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37D76973"/>
    <w:multiLevelType w:val="multilevel"/>
    <w:tmpl w:val="68D63914"/>
    <w:lvl w:ilvl="0">
      <w:start w:val="11"/>
      <w:numFmt w:val="decimal"/>
      <w:lvlText w:val="%1."/>
      <w:lvlJc w:val="left"/>
      <w:pPr>
        <w:ind w:left="600" w:hanging="60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15:restartNumberingAfterBreak="0">
    <w:nsid w:val="3FBB2AC3"/>
    <w:multiLevelType w:val="hybridMultilevel"/>
    <w:tmpl w:val="6C5218F0"/>
    <w:lvl w:ilvl="0" w:tplc="087CF3BA">
      <w:start w:val="1"/>
      <w:numFmt w:val="decimal"/>
      <w:lvlText w:val="%1."/>
      <w:lvlJc w:val="left"/>
      <w:pPr>
        <w:ind w:left="720" w:hanging="360"/>
      </w:pPr>
      <w:rPr>
        <w:rFonts w:hint="default"/>
        <w:b w:val="0"/>
        <w:bCs w:val="0"/>
      </w:rPr>
    </w:lvl>
    <w:lvl w:ilvl="1" w:tplc="E7F4319E">
      <w:start w:val="1"/>
      <w:numFmt w:val="decimal"/>
      <w:lvlText w:val="%2)"/>
      <w:lvlJc w:val="left"/>
      <w:pPr>
        <w:ind w:left="1637" w:hanging="360"/>
      </w:pPr>
      <w:rPr>
        <w:rFonts w:ascii="Times New Roman" w:eastAsia="Times New Roman" w:hAnsi="Times New Roman" w:cs="Times New Roman"/>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DC6D83"/>
    <w:multiLevelType w:val="hybridMultilevel"/>
    <w:tmpl w:val="76762E2E"/>
    <w:lvl w:ilvl="0" w:tplc="FAA40BEC">
      <w:start w:val="1"/>
      <w:numFmt w:val="upperRoman"/>
      <w:lvlText w:val="%1."/>
      <w:lvlJc w:val="righ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E411B93"/>
    <w:multiLevelType w:val="multilevel"/>
    <w:tmpl w:val="34A29558"/>
    <w:lvl w:ilvl="0">
      <w:start w:val="8"/>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D9A76ED"/>
    <w:multiLevelType w:val="hybridMultilevel"/>
    <w:tmpl w:val="8CCE27E4"/>
    <w:lvl w:ilvl="0" w:tplc="1CBA73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610D33"/>
    <w:multiLevelType w:val="hybridMultilevel"/>
    <w:tmpl w:val="296EE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4610635"/>
    <w:multiLevelType w:val="multilevel"/>
    <w:tmpl w:val="66E271C8"/>
    <w:lvl w:ilvl="0">
      <w:start w:val="19"/>
      <w:numFmt w:val="decimal"/>
      <w:lvlText w:val="%1."/>
      <w:lvlJc w:val="left"/>
      <w:pPr>
        <w:ind w:left="600" w:hanging="600"/>
      </w:pPr>
      <w:rPr>
        <w:rFonts w:hint="default"/>
      </w:rPr>
    </w:lvl>
    <w:lvl w:ilvl="1">
      <w:start w:val="1"/>
      <w:numFmt w:val="decimal"/>
      <w:lvlText w:val="%2)"/>
      <w:lvlJc w:val="left"/>
      <w:pPr>
        <w:ind w:left="1080" w:hanging="72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2"/>
  </w:num>
  <w:num w:numId="2">
    <w:abstractNumId w:val="14"/>
  </w:num>
  <w:num w:numId="3">
    <w:abstractNumId w:val="9"/>
  </w:num>
  <w:num w:numId="4">
    <w:abstractNumId w:val="1"/>
  </w:num>
  <w:num w:numId="5">
    <w:abstractNumId w:val="4"/>
  </w:num>
  <w:num w:numId="6">
    <w:abstractNumId w:val="6"/>
  </w:num>
  <w:num w:numId="7">
    <w:abstractNumId w:val="11"/>
  </w:num>
  <w:num w:numId="8">
    <w:abstractNumId w:val="2"/>
  </w:num>
  <w:num w:numId="9">
    <w:abstractNumId w:val="10"/>
  </w:num>
  <w:num w:numId="10">
    <w:abstractNumId w:val="8"/>
  </w:num>
  <w:num w:numId="11">
    <w:abstractNumId w:val="5"/>
  </w:num>
  <w:num w:numId="12">
    <w:abstractNumId w:val="3"/>
  </w:num>
  <w:num w:numId="13">
    <w:abstractNumId w:val="1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CB"/>
    <w:rsid w:val="00010B09"/>
    <w:rsid w:val="00015C58"/>
    <w:rsid w:val="00021742"/>
    <w:rsid w:val="00042C2F"/>
    <w:rsid w:val="00045CAE"/>
    <w:rsid w:val="00057BC1"/>
    <w:rsid w:val="0006062A"/>
    <w:rsid w:val="0007218D"/>
    <w:rsid w:val="000835DA"/>
    <w:rsid w:val="00094165"/>
    <w:rsid w:val="000B1DAA"/>
    <w:rsid w:val="000B4305"/>
    <w:rsid w:val="000C1F35"/>
    <w:rsid w:val="000D2C61"/>
    <w:rsid w:val="00100CA8"/>
    <w:rsid w:val="001259F4"/>
    <w:rsid w:val="00142217"/>
    <w:rsid w:val="00143B5F"/>
    <w:rsid w:val="00157AB4"/>
    <w:rsid w:val="001672BB"/>
    <w:rsid w:val="0017667C"/>
    <w:rsid w:val="00182EB4"/>
    <w:rsid w:val="00194652"/>
    <w:rsid w:val="001A2BFB"/>
    <w:rsid w:val="001D06D8"/>
    <w:rsid w:val="001D68C4"/>
    <w:rsid w:val="001D7548"/>
    <w:rsid w:val="001E1932"/>
    <w:rsid w:val="001F409C"/>
    <w:rsid w:val="00217BC2"/>
    <w:rsid w:val="002258BC"/>
    <w:rsid w:val="002375BA"/>
    <w:rsid w:val="00244D28"/>
    <w:rsid w:val="00270D32"/>
    <w:rsid w:val="002778D9"/>
    <w:rsid w:val="00294AA2"/>
    <w:rsid w:val="00294B30"/>
    <w:rsid w:val="00294F51"/>
    <w:rsid w:val="002B0F18"/>
    <w:rsid w:val="002B197C"/>
    <w:rsid w:val="002C2A01"/>
    <w:rsid w:val="002C3FFB"/>
    <w:rsid w:val="002D1F36"/>
    <w:rsid w:val="002E06B4"/>
    <w:rsid w:val="002F0005"/>
    <w:rsid w:val="003018C1"/>
    <w:rsid w:val="003101CF"/>
    <w:rsid w:val="00315B1B"/>
    <w:rsid w:val="003366C2"/>
    <w:rsid w:val="0035638A"/>
    <w:rsid w:val="0036221F"/>
    <w:rsid w:val="00362E9A"/>
    <w:rsid w:val="003732AD"/>
    <w:rsid w:val="00382843"/>
    <w:rsid w:val="00384C1E"/>
    <w:rsid w:val="003A26B9"/>
    <w:rsid w:val="003A36E0"/>
    <w:rsid w:val="003C4D09"/>
    <w:rsid w:val="003D7516"/>
    <w:rsid w:val="003E4052"/>
    <w:rsid w:val="003F1098"/>
    <w:rsid w:val="003F71B5"/>
    <w:rsid w:val="00402577"/>
    <w:rsid w:val="00407D63"/>
    <w:rsid w:val="00410A48"/>
    <w:rsid w:val="00412941"/>
    <w:rsid w:val="00460B6B"/>
    <w:rsid w:val="00473B77"/>
    <w:rsid w:val="00481B11"/>
    <w:rsid w:val="0048355A"/>
    <w:rsid w:val="00490180"/>
    <w:rsid w:val="004A616D"/>
    <w:rsid w:val="004B57FF"/>
    <w:rsid w:val="004C14F3"/>
    <w:rsid w:val="004E1AB5"/>
    <w:rsid w:val="004F7EC9"/>
    <w:rsid w:val="00520314"/>
    <w:rsid w:val="00522A12"/>
    <w:rsid w:val="005341D5"/>
    <w:rsid w:val="00536A35"/>
    <w:rsid w:val="005445FA"/>
    <w:rsid w:val="00556DD4"/>
    <w:rsid w:val="005628F3"/>
    <w:rsid w:val="005736C3"/>
    <w:rsid w:val="00595512"/>
    <w:rsid w:val="005A0802"/>
    <w:rsid w:val="005A17C7"/>
    <w:rsid w:val="005C20AF"/>
    <w:rsid w:val="005C6171"/>
    <w:rsid w:val="005D1B54"/>
    <w:rsid w:val="005D752C"/>
    <w:rsid w:val="005D7E1B"/>
    <w:rsid w:val="005F3BA9"/>
    <w:rsid w:val="005F43DA"/>
    <w:rsid w:val="006206F1"/>
    <w:rsid w:val="00624646"/>
    <w:rsid w:val="00631172"/>
    <w:rsid w:val="006336AE"/>
    <w:rsid w:val="00637A2A"/>
    <w:rsid w:val="00645344"/>
    <w:rsid w:val="00660256"/>
    <w:rsid w:val="00672288"/>
    <w:rsid w:val="00684708"/>
    <w:rsid w:val="00684A39"/>
    <w:rsid w:val="00693BF4"/>
    <w:rsid w:val="006F4288"/>
    <w:rsid w:val="006F5DB8"/>
    <w:rsid w:val="00701980"/>
    <w:rsid w:val="00723B69"/>
    <w:rsid w:val="007314CF"/>
    <w:rsid w:val="00767C69"/>
    <w:rsid w:val="007979CB"/>
    <w:rsid w:val="007A7908"/>
    <w:rsid w:val="007B315E"/>
    <w:rsid w:val="007E72C6"/>
    <w:rsid w:val="007F250B"/>
    <w:rsid w:val="00802AE6"/>
    <w:rsid w:val="00803C69"/>
    <w:rsid w:val="00804A7D"/>
    <w:rsid w:val="00820712"/>
    <w:rsid w:val="00863A35"/>
    <w:rsid w:val="00876337"/>
    <w:rsid w:val="00877EEF"/>
    <w:rsid w:val="00882AC6"/>
    <w:rsid w:val="008A3F04"/>
    <w:rsid w:val="008A685D"/>
    <w:rsid w:val="008B0756"/>
    <w:rsid w:val="008C4D16"/>
    <w:rsid w:val="008D4515"/>
    <w:rsid w:val="008E189C"/>
    <w:rsid w:val="008F02BC"/>
    <w:rsid w:val="008F2745"/>
    <w:rsid w:val="008F2AB8"/>
    <w:rsid w:val="008F7068"/>
    <w:rsid w:val="00911781"/>
    <w:rsid w:val="0091222E"/>
    <w:rsid w:val="0092531D"/>
    <w:rsid w:val="00933989"/>
    <w:rsid w:val="00941628"/>
    <w:rsid w:val="0097454F"/>
    <w:rsid w:val="009A11CF"/>
    <w:rsid w:val="009B4057"/>
    <w:rsid w:val="009B7457"/>
    <w:rsid w:val="009C14D1"/>
    <w:rsid w:val="009E3B86"/>
    <w:rsid w:val="009F263D"/>
    <w:rsid w:val="009F4A47"/>
    <w:rsid w:val="00A0621E"/>
    <w:rsid w:val="00A2738A"/>
    <w:rsid w:val="00A33776"/>
    <w:rsid w:val="00A56F30"/>
    <w:rsid w:val="00A637DC"/>
    <w:rsid w:val="00A715F2"/>
    <w:rsid w:val="00A81E48"/>
    <w:rsid w:val="00A92B18"/>
    <w:rsid w:val="00A966F5"/>
    <w:rsid w:val="00A97485"/>
    <w:rsid w:val="00AC75F6"/>
    <w:rsid w:val="00AD1B6C"/>
    <w:rsid w:val="00AE773B"/>
    <w:rsid w:val="00AF5694"/>
    <w:rsid w:val="00B00CA9"/>
    <w:rsid w:val="00B03375"/>
    <w:rsid w:val="00B1178E"/>
    <w:rsid w:val="00B33512"/>
    <w:rsid w:val="00B377BA"/>
    <w:rsid w:val="00B46CBF"/>
    <w:rsid w:val="00B565E3"/>
    <w:rsid w:val="00B61D5B"/>
    <w:rsid w:val="00BB49B5"/>
    <w:rsid w:val="00BD2D7F"/>
    <w:rsid w:val="00BD3B78"/>
    <w:rsid w:val="00BD499C"/>
    <w:rsid w:val="00C148E2"/>
    <w:rsid w:val="00C359FC"/>
    <w:rsid w:val="00C445F7"/>
    <w:rsid w:val="00C721AE"/>
    <w:rsid w:val="00C84308"/>
    <w:rsid w:val="00C92A9B"/>
    <w:rsid w:val="00CB59A7"/>
    <w:rsid w:val="00CC27A8"/>
    <w:rsid w:val="00CD5C76"/>
    <w:rsid w:val="00CE2D21"/>
    <w:rsid w:val="00D2228D"/>
    <w:rsid w:val="00D41349"/>
    <w:rsid w:val="00D90940"/>
    <w:rsid w:val="00D90FD1"/>
    <w:rsid w:val="00D94839"/>
    <w:rsid w:val="00DB4F64"/>
    <w:rsid w:val="00DD0AE8"/>
    <w:rsid w:val="00E00609"/>
    <w:rsid w:val="00E30522"/>
    <w:rsid w:val="00E33823"/>
    <w:rsid w:val="00E51EA1"/>
    <w:rsid w:val="00EA117C"/>
    <w:rsid w:val="00EC0688"/>
    <w:rsid w:val="00EC63CB"/>
    <w:rsid w:val="00ED69DF"/>
    <w:rsid w:val="00EE772F"/>
    <w:rsid w:val="00F02396"/>
    <w:rsid w:val="00F039E0"/>
    <w:rsid w:val="00F06B55"/>
    <w:rsid w:val="00F46FB9"/>
    <w:rsid w:val="00F53079"/>
    <w:rsid w:val="00F554E7"/>
    <w:rsid w:val="00F61E1C"/>
    <w:rsid w:val="00FB3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D28C"/>
  <w15:chartTrackingRefBased/>
  <w15:docId w15:val="{DFDEDCF6-F6EC-4E5D-8F1A-93DD1426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45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65E3"/>
    <w:rPr>
      <w:sz w:val="16"/>
      <w:szCs w:val="16"/>
    </w:rPr>
  </w:style>
  <w:style w:type="paragraph" w:styleId="a4">
    <w:name w:val="annotation text"/>
    <w:basedOn w:val="a"/>
    <w:link w:val="a5"/>
    <w:uiPriority w:val="99"/>
    <w:semiHidden/>
    <w:unhideWhenUsed/>
    <w:rsid w:val="00B565E3"/>
    <w:pPr>
      <w:spacing w:line="240" w:lineRule="auto"/>
    </w:pPr>
    <w:rPr>
      <w:sz w:val="20"/>
      <w:szCs w:val="20"/>
    </w:rPr>
  </w:style>
  <w:style w:type="character" w:customStyle="1" w:styleId="a5">
    <w:name w:val="Текст примітки Знак"/>
    <w:basedOn w:val="a0"/>
    <w:link w:val="a4"/>
    <w:uiPriority w:val="99"/>
    <w:semiHidden/>
    <w:rsid w:val="00B565E3"/>
    <w:rPr>
      <w:sz w:val="20"/>
      <w:szCs w:val="20"/>
    </w:rPr>
  </w:style>
  <w:style w:type="paragraph" w:styleId="a6">
    <w:name w:val="annotation subject"/>
    <w:basedOn w:val="a4"/>
    <w:next w:val="a4"/>
    <w:link w:val="a7"/>
    <w:uiPriority w:val="99"/>
    <w:semiHidden/>
    <w:unhideWhenUsed/>
    <w:rsid w:val="00B565E3"/>
    <w:rPr>
      <w:b/>
      <w:bCs/>
    </w:rPr>
  </w:style>
  <w:style w:type="character" w:customStyle="1" w:styleId="a7">
    <w:name w:val="Тема примітки Знак"/>
    <w:basedOn w:val="a5"/>
    <w:link w:val="a6"/>
    <w:uiPriority w:val="99"/>
    <w:semiHidden/>
    <w:rsid w:val="00B565E3"/>
    <w:rPr>
      <w:b/>
      <w:bCs/>
      <w:sz w:val="20"/>
      <w:szCs w:val="20"/>
    </w:rPr>
  </w:style>
  <w:style w:type="paragraph" w:styleId="a8">
    <w:name w:val="Balloon Text"/>
    <w:basedOn w:val="a"/>
    <w:link w:val="a9"/>
    <w:uiPriority w:val="99"/>
    <w:semiHidden/>
    <w:unhideWhenUsed/>
    <w:rsid w:val="00B565E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65E3"/>
    <w:rPr>
      <w:rFonts w:ascii="Segoe UI" w:hAnsi="Segoe UI" w:cs="Segoe UI"/>
      <w:sz w:val="18"/>
      <w:szCs w:val="18"/>
    </w:rPr>
  </w:style>
  <w:style w:type="paragraph" w:styleId="aa">
    <w:name w:val="List Paragraph"/>
    <w:basedOn w:val="a"/>
    <w:uiPriority w:val="34"/>
    <w:qFormat/>
    <w:rsid w:val="00B565E3"/>
    <w:pPr>
      <w:ind w:left="720"/>
      <w:contextualSpacing/>
    </w:pPr>
  </w:style>
  <w:style w:type="paragraph" w:styleId="ab">
    <w:name w:val="header"/>
    <w:basedOn w:val="a"/>
    <w:link w:val="ac"/>
    <w:uiPriority w:val="99"/>
    <w:unhideWhenUsed/>
    <w:rsid w:val="002258BC"/>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2258BC"/>
  </w:style>
  <w:style w:type="paragraph" w:styleId="ad">
    <w:name w:val="footer"/>
    <w:basedOn w:val="a"/>
    <w:link w:val="ae"/>
    <w:uiPriority w:val="99"/>
    <w:unhideWhenUsed/>
    <w:rsid w:val="002258BC"/>
    <w:pPr>
      <w:tabs>
        <w:tab w:val="center" w:pos="4819"/>
        <w:tab w:val="right" w:pos="9639"/>
      </w:tabs>
      <w:spacing w:after="0" w:line="240" w:lineRule="auto"/>
    </w:pPr>
  </w:style>
  <w:style w:type="character" w:customStyle="1" w:styleId="ae">
    <w:name w:val="Нижній колонтитул Знак"/>
    <w:basedOn w:val="a0"/>
    <w:link w:val="ad"/>
    <w:uiPriority w:val="99"/>
    <w:rsid w:val="002258BC"/>
  </w:style>
  <w:style w:type="paragraph" w:styleId="af">
    <w:name w:val="Normal (Web)"/>
    <w:basedOn w:val="a"/>
    <w:uiPriority w:val="99"/>
    <w:semiHidden/>
    <w:unhideWhenUsed/>
    <w:rsid w:val="007A7908"/>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f0">
    <w:name w:val="Table Grid"/>
    <w:basedOn w:val="a1"/>
    <w:uiPriority w:val="39"/>
    <w:rsid w:val="0047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591788">
      <w:bodyDiv w:val="1"/>
      <w:marLeft w:val="0"/>
      <w:marRight w:val="0"/>
      <w:marTop w:val="0"/>
      <w:marBottom w:val="0"/>
      <w:divBdr>
        <w:top w:val="none" w:sz="0" w:space="0" w:color="auto"/>
        <w:left w:val="none" w:sz="0" w:space="0" w:color="auto"/>
        <w:bottom w:val="none" w:sz="0" w:space="0" w:color="auto"/>
        <w:right w:val="none" w:sz="0" w:space="0" w:color="auto"/>
      </w:divBdr>
    </w:div>
    <w:div w:id="1675571373">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sChild>
        <w:div w:id="1928609702">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7322-F940-4737-BA95-3D1E636E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20917</Words>
  <Characters>11924</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2025-02-20T07:10:00Z</cp:lastPrinted>
  <dcterms:created xsi:type="dcterms:W3CDTF">2025-02-27T12:10:00Z</dcterms:created>
  <dcterms:modified xsi:type="dcterms:W3CDTF">2025-02-27T13:18:00Z</dcterms:modified>
</cp:coreProperties>
</file>