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C03" w:rsidRPr="0038673A" w:rsidRDefault="00D97C03" w:rsidP="00D97C03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D97C03" w:rsidRPr="00466721" w:rsidRDefault="00D97C03" w:rsidP="00D97C0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97C03" w:rsidRPr="00466721" w:rsidRDefault="00D97C03" w:rsidP="00D97C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97C03" w:rsidRPr="00466721" w:rsidRDefault="00D97C03" w:rsidP="00D97C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97C03" w:rsidRPr="00466721" w:rsidRDefault="00D97C03" w:rsidP="00D97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D97C03" w:rsidRPr="00466721" w:rsidRDefault="00D97C03" w:rsidP="00D97C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97C03" w:rsidRDefault="00D97C03" w:rsidP="00D97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97C03" w:rsidRPr="00C132C7" w:rsidRDefault="00D97C03" w:rsidP="00D97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D97C03" w:rsidRPr="00466721" w:rsidRDefault="00D97C03" w:rsidP="00D97C03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D97C03" w:rsidRDefault="00D97C03" w:rsidP="00D97C03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І. Про розгляд повідомлення </w:t>
      </w:r>
      <w:proofErr w:type="spellStart"/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щодо інформації, яка може свідчити про недостовірність (у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тому 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числі непов</w:t>
      </w:r>
      <w:r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ноту) тверджень, у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казаних суддею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Київського апеляційного суду Присяжнюком Олегом Богдановичем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2017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член Вищої кваліфікаційної комісії суддів України 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D97C03" w:rsidRDefault="00D97C03" w:rsidP="00D97C03">
      <w:pPr>
        <w:pStyle w:val="a3"/>
        <w:ind w:firstLine="360"/>
        <w:jc w:val="both"/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>ІІ. Про розгляд п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овідомлення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громадської організації 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«ФУНДАЦІЯ ДЕЮРЕ»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>щодо інформації, яка може свідчити про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 недостовірність (у то</w:t>
      </w:r>
      <w:r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му числі неповноту) </w:t>
      </w:r>
      <w:r w:rsidRPr="00475A83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відомостей,</w:t>
      </w:r>
      <w:r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 у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казаних суддею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59C1">
        <w:rPr>
          <w:rFonts w:ascii="Times New Roman" w:hAnsi="Times New Roman" w:cs="Times New Roman"/>
          <w:sz w:val="26"/>
          <w:szCs w:val="26"/>
          <w:lang w:val="uk-UA"/>
        </w:rPr>
        <w:t>Валківського</w:t>
      </w:r>
      <w:proofErr w:type="spellEnd"/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 </w:t>
      </w:r>
      <w:proofErr w:type="spellStart"/>
      <w:r w:rsidRPr="008359C1">
        <w:rPr>
          <w:rFonts w:ascii="Times New Roman" w:hAnsi="Times New Roman" w:cs="Times New Roman"/>
          <w:sz w:val="26"/>
          <w:szCs w:val="26"/>
          <w:lang w:val="uk-UA"/>
        </w:rPr>
        <w:t>Товстолужським</w:t>
      </w:r>
      <w:proofErr w:type="spellEnd"/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Олегом Володимировичем 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у декларації родинних </w:t>
      </w:r>
      <w:proofErr w:type="spellStart"/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зв’язків</w:t>
      </w:r>
      <w:proofErr w:type="spellEnd"/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 за </w:t>
      </w:r>
      <w:r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2012 – </w:t>
      </w:r>
      <w:r w:rsidRPr="008359C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2016 роки</w:t>
      </w:r>
      <w:r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D97C03" w:rsidRDefault="00D97C03" w:rsidP="00D97C0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7264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ІІІ</w:t>
      </w:r>
      <w:r w:rsidRPr="008359C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Маселка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>щодо інформації, яка може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свідчити про недостовірність (у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тому числі неповно</w:t>
      </w:r>
      <w:r>
        <w:rPr>
          <w:rFonts w:ascii="Times New Roman" w:hAnsi="Times New Roman" w:cs="Times New Roman"/>
          <w:sz w:val="26"/>
          <w:szCs w:val="26"/>
          <w:lang w:val="uk-UA"/>
        </w:rPr>
        <w:t>ту) тверджень, указаних суддею А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пеляційного суду Донецької області Гришиним Геннадієм </w:t>
      </w:r>
      <w:r>
        <w:rPr>
          <w:rFonts w:ascii="Times New Roman" w:hAnsi="Times New Roman" w:cs="Times New Roman"/>
          <w:sz w:val="26"/>
          <w:szCs w:val="26"/>
          <w:lang w:val="uk-UA"/>
        </w:rPr>
        <w:t>Анатолійовичем 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2015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D97C03" w:rsidRDefault="00D97C03" w:rsidP="00D97C03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>ІV.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Маселка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>щодо інформації, яка може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свідчити про недостовірність (у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то</w:t>
      </w:r>
      <w:r>
        <w:rPr>
          <w:rFonts w:ascii="Times New Roman" w:hAnsi="Times New Roman" w:cs="Times New Roman"/>
          <w:sz w:val="26"/>
          <w:szCs w:val="26"/>
          <w:lang w:val="uk-UA"/>
        </w:rPr>
        <w:t>му числі неповноту) тверджень, 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Верховного Суду України </w:t>
      </w:r>
      <w:proofErr w:type="spellStart"/>
      <w:r w:rsidRPr="008359C1">
        <w:rPr>
          <w:rFonts w:ascii="Times New Roman" w:hAnsi="Times New Roman" w:cs="Times New Roman"/>
          <w:sz w:val="26"/>
          <w:szCs w:val="26"/>
          <w:lang w:val="uk-UA"/>
        </w:rPr>
        <w:t>Кривендою</w:t>
      </w:r>
      <w:proofErr w:type="spellEnd"/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Олегом Вікторовичем у декларації доброчесності судді за 2015 рік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D97C03" w:rsidRPr="008359C1" w:rsidRDefault="00D97C03" w:rsidP="00D97C03">
      <w:pPr>
        <w:pStyle w:val="a3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97C03" w:rsidRDefault="00D97C03" w:rsidP="00D97C0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V. Про розгляд повідомлення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Маселка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>щодо інформації, яка може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свідчити про недостовірність (у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то</w:t>
      </w:r>
      <w:r>
        <w:rPr>
          <w:rFonts w:ascii="Times New Roman" w:hAnsi="Times New Roman" w:cs="Times New Roman"/>
          <w:sz w:val="26"/>
          <w:szCs w:val="26"/>
          <w:lang w:val="uk-UA"/>
        </w:rPr>
        <w:t>му числі неповноту) тверджень, 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Ірпінського міського суду Київської області </w:t>
      </w:r>
      <w:proofErr w:type="spellStart"/>
      <w:r w:rsidRPr="008359C1">
        <w:rPr>
          <w:rFonts w:ascii="Times New Roman" w:hAnsi="Times New Roman" w:cs="Times New Roman"/>
          <w:sz w:val="26"/>
          <w:szCs w:val="26"/>
          <w:lang w:val="uk-UA"/>
        </w:rPr>
        <w:t>Оладько</w:t>
      </w:r>
      <w:proofErr w:type="spellEnd"/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Світланою Іванівною у декларації до</w:t>
      </w:r>
      <w:r>
        <w:rPr>
          <w:rFonts w:ascii="Times New Roman" w:hAnsi="Times New Roman" w:cs="Times New Roman"/>
          <w:sz w:val="26"/>
          <w:szCs w:val="26"/>
          <w:lang w:val="uk-UA"/>
        </w:rPr>
        <w:t>брочесності судді за 2016 рік.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D97C03" w:rsidRDefault="00D97C03" w:rsidP="00D97C03">
      <w:pPr>
        <w:pStyle w:val="a3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>VІ. Про розгляд повідомлення представника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громадської організації «ФУНДАЦІЯ ДЕЮРЕ»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Р.В.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>щодо інформації, яка може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свідчити про недостовірність (у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том</w:t>
      </w:r>
      <w:r>
        <w:rPr>
          <w:rFonts w:ascii="Times New Roman" w:hAnsi="Times New Roman" w:cs="Times New Roman"/>
          <w:sz w:val="26"/>
          <w:szCs w:val="26"/>
          <w:lang w:val="uk-UA"/>
        </w:rPr>
        <w:t>у числі неповноту) відомостей, 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Білоус Інною Олександрівною, перебуваючи на посаді судді Тернопільського окр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ужного адміністративного суду, у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декларації роди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нних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2012 – 2016 роки.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D97C03" w:rsidRDefault="00D97C03" w:rsidP="00D97C03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>VІІ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розгляд повідомлення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щодо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недостовірності (у тому числі неповноти) </w:t>
      </w:r>
      <w:r w:rsidRPr="00475A83">
        <w:rPr>
          <w:rFonts w:ascii="Times New Roman" w:hAnsi="Times New Roman" w:cs="Times New Roman"/>
          <w:sz w:val="26"/>
          <w:szCs w:val="26"/>
          <w:lang w:val="uk-UA"/>
        </w:rPr>
        <w:t>тверджень,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указаних суддею А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пеляційного суду Дніпропетровської області Куценко Тетяною </w:t>
      </w:r>
      <w:proofErr w:type="spellStart"/>
      <w:r w:rsidRPr="008359C1">
        <w:rPr>
          <w:rFonts w:ascii="Times New Roman" w:hAnsi="Times New Roman" w:cs="Times New Roman"/>
          <w:sz w:val="26"/>
          <w:szCs w:val="26"/>
          <w:lang w:val="uk-UA"/>
        </w:rPr>
        <w:t>Рудольфівною</w:t>
      </w:r>
      <w:proofErr w:type="spellEnd"/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 в декларації </w:t>
      </w:r>
      <w:r>
        <w:rPr>
          <w:rFonts w:ascii="Times New Roman" w:hAnsi="Times New Roman" w:cs="Times New Roman"/>
          <w:sz w:val="26"/>
          <w:szCs w:val="26"/>
          <w:lang w:val="uk-UA"/>
        </w:rPr>
        <w:t>доброчесності судді за 2017 рік.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Г.М.)</w:t>
      </w:r>
    </w:p>
    <w:p w:rsidR="00D97C03" w:rsidRDefault="00D97C03" w:rsidP="00D97C03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sz w:val="26"/>
          <w:szCs w:val="26"/>
          <w:lang w:val="uk-UA"/>
        </w:rPr>
        <w:t>VІІІ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Про розгляд повідомлення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щодо 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недостовірності (у тому числі неповноти) </w:t>
      </w:r>
      <w:r w:rsidRPr="00475A83">
        <w:rPr>
          <w:rFonts w:ascii="Times New Roman" w:hAnsi="Times New Roman" w:cs="Times New Roman"/>
          <w:sz w:val="26"/>
          <w:szCs w:val="26"/>
          <w:lang w:val="uk-UA"/>
        </w:rPr>
        <w:t>тверджень,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Львівського апеляційного суду Партикою Іриною Володимирівною в декларації </w:t>
      </w:r>
      <w:r>
        <w:rPr>
          <w:rFonts w:ascii="Times New Roman" w:hAnsi="Times New Roman" w:cs="Times New Roman"/>
          <w:sz w:val="26"/>
          <w:szCs w:val="26"/>
          <w:lang w:val="uk-UA"/>
        </w:rPr>
        <w:t>доброчесності судді за 2017 рік.</w:t>
      </w:r>
    </w:p>
    <w:p w:rsidR="00D97C03" w:rsidRPr="002D169D" w:rsidRDefault="00D97C03" w:rsidP="00D97C03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Г.М.)</w:t>
      </w:r>
    </w:p>
    <w:p w:rsidR="00D97C03" w:rsidRDefault="00D97C03" w:rsidP="00D97C03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ІХ. Про розгляд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овідомлення </w:t>
      </w:r>
      <w:proofErr w:type="spellStart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Pr="008359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8359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5A8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щодо </w:t>
      </w:r>
      <w:r w:rsidRPr="00475A83">
        <w:rPr>
          <w:rFonts w:ascii="Times New Roman" w:hAnsi="Times New Roman" w:cs="Times New Roman"/>
          <w:sz w:val="26"/>
          <w:szCs w:val="26"/>
          <w:lang w:val="uk-UA"/>
        </w:rPr>
        <w:t>не</w:t>
      </w:r>
      <w:r>
        <w:rPr>
          <w:rFonts w:ascii="Times New Roman" w:hAnsi="Times New Roman" w:cs="Times New Roman"/>
          <w:sz w:val="26"/>
          <w:szCs w:val="26"/>
          <w:lang w:val="uk-UA"/>
        </w:rPr>
        <w:t>достовірності (у тому числі неповноти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uk-UA"/>
        </w:rPr>
        <w:t>тверджень, указаних суддею А</w:t>
      </w:r>
      <w:r w:rsidRPr="008359C1">
        <w:rPr>
          <w:rFonts w:ascii="Times New Roman" w:hAnsi="Times New Roman" w:cs="Times New Roman"/>
          <w:sz w:val="26"/>
          <w:szCs w:val="26"/>
          <w:lang w:val="uk-UA"/>
        </w:rPr>
        <w:t>пеляційного суду Дніпропетровської області Демченко Ельвірою Львівною в декларації доброчесності судді за 2017 рік.</w:t>
      </w:r>
    </w:p>
    <w:p w:rsidR="00F858D6" w:rsidRPr="00D97C03" w:rsidRDefault="00D97C03" w:rsidP="00D97C03">
      <w:pPr>
        <w:rPr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–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член Вищої кваліфікаційної комісії суддів України 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</w:t>
      </w:r>
    </w:p>
    <w:sectPr w:rsidR="00F858D6" w:rsidRPr="00D9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03"/>
    <w:rsid w:val="00D97C03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D764-6433-434E-94A0-09653F19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C0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D9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D97C03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D97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2023-08-04T13:31:00Z</dcterms:created>
  <dcterms:modified xsi:type="dcterms:W3CDTF">2023-08-04T13:32:00Z</dcterms:modified>
</cp:coreProperties>
</file>