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CC" w:rsidRPr="007D321C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7D321C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A277CC" w:rsidRPr="007D321C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D321C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A277CC" w:rsidRPr="007D321C" w:rsidRDefault="00A277CC" w:rsidP="00A277C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D321C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A277CC" w:rsidRPr="007D321C" w:rsidRDefault="00A277CC" w:rsidP="00A277C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proofErr w:type="gramStart"/>
      <w:r w:rsidRPr="007D321C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1C0238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321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r w:rsidR="00020DAC" w:rsidRPr="007D321C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21C">
        <w:rPr>
          <w:rFonts w:ascii="Times New Roman" w:hAnsi="Times New Roman" w:cs="Times New Roman"/>
          <w:sz w:val="26"/>
          <w:szCs w:val="26"/>
        </w:rPr>
        <w:t xml:space="preserve"> </w:t>
      </w:r>
      <w:r w:rsidR="00CD5DE6" w:rsidRPr="007D321C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7D321C"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4B49BB" w:rsidRPr="007D321C" w:rsidRDefault="004B49BB" w:rsidP="00C533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 w:rsidR="00F06C77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 w:rsidR="00A27256" w:rsidRPr="007D321C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7D321C">
        <w:rPr>
          <w:rFonts w:ascii="Times New Roman" w:hAnsi="Times New Roman" w:cs="Times New Roman"/>
          <w:sz w:val="26"/>
          <w:szCs w:val="26"/>
        </w:rPr>
        <w:t> 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Ігнатов Р.М.,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М.Б.,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Волкова</w:t>
      </w:r>
      <w:r w:rsidR="0064698A" w:rsidRPr="007D321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>Л.М.,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Гацелюк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> В.О.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Коліуш О.Л.,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Мельник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> Р.І.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О.С.,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Пасічник</w:t>
      </w:r>
      <w:r w:rsidR="0064698A" w:rsidRPr="007D321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>А.В.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>Саб</w:t>
      </w:r>
      <w:r w:rsidR="00ED2A90" w:rsidRPr="007D321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даш Р.Б., Сидорович Р.М., Чумак С.Ю.,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Шевчук</w:t>
      </w:r>
      <w:r w:rsidR="00C53300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Г.М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53300" w:rsidRPr="007D321C" w:rsidRDefault="00C53300" w:rsidP="00C533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5085" w:rsidRPr="00813AAA" w:rsidRDefault="00C53300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3C5085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F3029D" w:rsidRPr="007D321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створити тимчасову колегію Вищої кваліфікаційної комісії суддів України </w:t>
      </w:r>
      <w:r w:rsidR="00F3029D" w:rsidRPr="007D321C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у складі </w:t>
      </w:r>
      <w:r w:rsidR="00F3029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Волкової Л.М., Омельяна О.С. та Сидоровича Р.М. </w:t>
      </w:r>
      <w:r w:rsidR="00F3029D" w:rsidRPr="007D321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для розгляду </w:t>
      </w:r>
      <w:r w:rsidR="00F3029D" w:rsidRPr="007D321C">
        <w:rPr>
          <w:rFonts w:ascii="Times New Roman" w:hAnsi="Times New Roman" w:cs="Times New Roman"/>
          <w:sz w:val="26"/>
          <w:szCs w:val="26"/>
          <w:lang w:val="uk-UA" w:eastAsia="uk-UA" w:bidi="uk-UA"/>
        </w:rPr>
        <w:t>повідомлень Маселка Р.А., які надійшли до Вищої кваліфікаційної комісії суддів України 12 квітня 2018 року</w:t>
      </w:r>
      <w:r w:rsidR="00813AAA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 </w:t>
      </w:r>
      <w:r w:rsidR="00813AAA" w:rsidRPr="00813AAA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за вх. </w:t>
      </w:r>
      <w:r w:rsidR="00813AAA" w:rsidRPr="00392215">
        <w:rPr>
          <w:rFonts w:ascii="Times New Roman" w:hAnsi="Times New Roman" w:cs="Times New Roman"/>
          <w:sz w:val="26"/>
          <w:szCs w:val="26"/>
          <w:lang w:val="uk-UA" w:eastAsia="uk-UA" w:bidi="uk-UA"/>
        </w:rPr>
        <w:t>№ 31кп-1799/18 та 27</w:t>
      </w:r>
      <w:r w:rsidR="00813AAA" w:rsidRPr="00813AAA">
        <w:rPr>
          <w:rFonts w:ascii="Times New Roman" w:hAnsi="Times New Roman" w:cs="Times New Roman"/>
          <w:sz w:val="26"/>
          <w:szCs w:val="26"/>
          <w:lang w:eastAsia="uk-UA" w:bidi="uk-UA"/>
        </w:rPr>
        <w:t> </w:t>
      </w:r>
      <w:r w:rsidR="00813AAA" w:rsidRPr="00392215">
        <w:rPr>
          <w:rFonts w:ascii="Times New Roman" w:hAnsi="Times New Roman" w:cs="Times New Roman"/>
          <w:sz w:val="26"/>
          <w:szCs w:val="26"/>
          <w:lang w:val="uk-UA" w:eastAsia="uk-UA" w:bidi="uk-UA"/>
        </w:rPr>
        <w:t>липня</w:t>
      </w:r>
      <w:r w:rsidR="00813AAA" w:rsidRPr="00813AAA">
        <w:rPr>
          <w:rFonts w:ascii="Times New Roman" w:hAnsi="Times New Roman" w:cs="Times New Roman"/>
          <w:sz w:val="26"/>
          <w:szCs w:val="26"/>
          <w:lang w:eastAsia="uk-UA" w:bidi="uk-UA"/>
        </w:rPr>
        <w:t> </w:t>
      </w:r>
      <w:r w:rsidR="00813AAA" w:rsidRPr="00392215">
        <w:rPr>
          <w:rFonts w:ascii="Times New Roman" w:hAnsi="Times New Roman" w:cs="Times New Roman"/>
          <w:sz w:val="26"/>
          <w:szCs w:val="26"/>
          <w:lang w:val="uk-UA" w:eastAsia="uk-UA" w:bidi="uk-UA"/>
        </w:rPr>
        <w:t>2018</w:t>
      </w:r>
      <w:r w:rsidR="00813AAA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 року</w:t>
      </w:r>
      <w:r w:rsidR="00813AAA" w:rsidRPr="00392215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 за вх. № 31кп-4224/18</w:t>
      </w:r>
      <w:r w:rsidR="0062673E" w:rsidRPr="00813AA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53300" w:rsidRPr="007D321C" w:rsidRDefault="00C53300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4797D" w:rsidRPr="00D4797D" w:rsidRDefault="00C53300" w:rsidP="00D4797D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7D32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2.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у</w:t>
      </w:r>
      <w:r w:rsidR="00D4797D"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Положенні про проведення конкурсу на зайняття вакантної посади судді, затвердженому рішенням Вищої кваліфікаційної комісії суддів України від 02 листопада 2016 року № 141/зп-16 (зі змінами):</w:t>
      </w:r>
    </w:p>
    <w:p w:rsidR="00D4797D" w:rsidRPr="00D4797D" w:rsidRDefault="00D4797D" w:rsidP="00D4797D">
      <w:pPr>
        <w:numPr>
          <w:ilvl w:val="0"/>
          <w:numId w:val="4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абзац третій пункту 2.1 розділу ІІ виключити;</w:t>
      </w:r>
    </w:p>
    <w:p w:rsidR="00D4797D" w:rsidRPr="00D4797D" w:rsidRDefault="00D4797D" w:rsidP="00D4797D">
      <w:pPr>
        <w:numPr>
          <w:ilvl w:val="0"/>
          <w:numId w:val="4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у пункті 3.3 розділу ІІІ додати новий абзац такого змісту: 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«Заява про участь у конкурсі згідно з додатком 1 та заява про проведення кваліфікаційного оцінювання для участі в конкурсі згідно з додатком 2 подаються, якщо в оголошенні про проведення конкурсу не визначено іншої форми відповідної заяви.»; </w:t>
      </w:r>
    </w:p>
    <w:p w:rsidR="00D4797D" w:rsidRPr="00D4797D" w:rsidRDefault="00D4797D" w:rsidP="00D4797D">
      <w:pPr>
        <w:numPr>
          <w:ilvl w:val="0"/>
          <w:numId w:val="47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у пункті 3.5.1 розділу ІІІ: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а) підпункт 8 викласти у такій редакції: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«8) документи з медичних установ установленої форми про проходження психіатричних та наркологічних оглядів та перебування на обліку у психоневрологічних або наркологічних закладах охорони здоров’я за формою, затвердженою центральним органом виконавчої влади, що забезпечує формування державної політики у сфері охорони здоров’я.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Документи щодо перебування на обліку у психоневрологічних або наркологічних закладах охорони здоров’я подаються у разі перебування кандидата на відповідному (відповідних) обліках;»;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б) у підпункті 11 додати нові абзаци такого змісту: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«У разі обмеження доступу до Єдиного державного реєстру декларацій осіб, уповноважених на виконання функцій держави або місцевого самоврядування, посилання на відповідну сторінку не подається.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Якщо кандидат на посаду судді вже подав щорічну декларацію, яка повністю охоплює минулий рік, декларація кандидата на посаду судді за цей період не подається.»;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в) підпункт 13 викласти в такій редакції: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«13) документами, що підтверджують відповідність кандидата на посаду судді вимогам статті 69 Закону, є: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1) витяг з інформаційно-аналітичної системи «Облік відомостей про притягнення особи до кримінальної відповідальності та наявності судимості»;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2) витяг із Реєстру державних сертифікатів про рівень володіння державною мовою або Державний сертифікат про рівень володіння державною мовою.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lastRenderedPageBreak/>
        <w:t>3) довідка про результати перевірки, визначеної Законом України «Про очищення влади» (за наявності)»;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г) у підпункті 14: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слова «компакт-диска», «диск» у всіх відмінках замінити словами «електронний носій»;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абзац другий викласти в такій редакції: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«- подається у форматі CD-R, DVD-R або </w:t>
      </w:r>
      <w:r w:rsidRPr="00D4797D">
        <w:rPr>
          <w:rFonts w:ascii="Times New Roman" w:hAnsi="Times New Roman" w:cs="Times New Roman"/>
          <w:bCs/>
          <w:sz w:val="26"/>
          <w:szCs w:val="26"/>
          <w:lang w:val="en-US" w:eastAsia="uk-UA"/>
        </w:rPr>
        <w:t>USB</w:t>
      </w:r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>-</w:t>
      </w: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флеш-накопичувача»;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абзац четвертий викласти в такій редакції: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«- у папці мають міститися засвідчені кваліфікованим електронним підписом скановані копії всіх документів, які подаються особою для участі у конкурсі.»;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абзац одинадцятий викласти в такій редакції: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«Електронний носій зі сканованими копіями документів долучається до папки в окремому файлі останнім додатком. Електронний носій у форматі CD-R або DVD-R має бути поміщено до пластикового футляра;»;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абзац другий підпункту 15 виключити;</w:t>
      </w:r>
    </w:p>
    <w:p w:rsidR="00D4797D" w:rsidRPr="00D4797D" w:rsidRDefault="00D4797D" w:rsidP="00D4797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4) пункт 3.5.6 розділу ІІІ доповнити словами «якщо інше не визначено рішенням Комісії.»;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5) в абзаці другому пункту 4.7 розділу </w:t>
      </w:r>
      <w:r w:rsidRPr="00D4797D">
        <w:rPr>
          <w:rFonts w:ascii="Times New Roman" w:hAnsi="Times New Roman" w:cs="Times New Roman"/>
          <w:bCs/>
          <w:sz w:val="26"/>
          <w:szCs w:val="26"/>
          <w:lang w:val="en-US" w:eastAsia="uk-UA"/>
        </w:rPr>
        <w:t>IV</w:t>
      </w:r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слова «</w:t>
      </w:r>
      <w:proofErr w:type="spellStart"/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>формуються</w:t>
      </w:r>
      <w:proofErr w:type="spellEnd"/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в </w:t>
      </w:r>
      <w:proofErr w:type="spellStart"/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>особову</w:t>
      </w:r>
      <w:proofErr w:type="spellEnd"/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справу</w:t>
      </w:r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>»</w:t>
      </w: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замінити словами «долучаються до особової справи»;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       6) розділ </w:t>
      </w:r>
      <w:r w:rsidRPr="00D4797D">
        <w:rPr>
          <w:rFonts w:ascii="Times New Roman" w:hAnsi="Times New Roman" w:cs="Times New Roman"/>
          <w:bCs/>
          <w:sz w:val="26"/>
          <w:szCs w:val="26"/>
          <w:lang w:val="en-US" w:eastAsia="uk-UA"/>
        </w:rPr>
        <w:t>VII</w:t>
      </w:r>
      <w:r w:rsidRPr="00D4797D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>доповнити пунктом 7.11 такого змісту:</w:t>
      </w:r>
    </w:p>
    <w:p w:rsidR="00D4797D" w:rsidRPr="00D4797D" w:rsidRDefault="00D4797D" w:rsidP="00D4797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D4797D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       «Конкурс на посаду судді може бути скасовано за рішенням Комісії. Інформація про таке рішення оприлюднюється на офіційному вебсайті Комісії.»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.</w:t>
      </w:r>
    </w:p>
    <w:p w:rsidR="00806010" w:rsidRPr="007D321C" w:rsidRDefault="00806010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53300" w:rsidRPr="007D321C" w:rsidRDefault="00C53300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5FA1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заяву </w:t>
      </w:r>
      <w:proofErr w:type="spellStart"/>
      <w:r w:rsidR="00895FA1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Омельяна</w:t>
      </w:r>
      <w:proofErr w:type="spellEnd"/>
      <w:r w:rsidR="00895FA1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О.С. про врегулювання потенційного конфлікту інтересів задовольнити та відвести його від участі у складі Вищої кваліфікаційної комісії суддів України від ухвалення рішень в межах конкурсу на зайняття вакантної посади судді апеляційного суду, оголошеного рішенням Комісії від 09 серпня 2019 року № 154/зп-19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</w:t>
      </w:r>
      <w:r w:rsidR="002D3E53" w:rsidRPr="007D321C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відбувалось за відсутності члена Комісії </w:t>
      </w:r>
      <w:proofErr w:type="spellStart"/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Омельяна</w:t>
      </w:r>
      <w:proofErr w:type="spellEnd"/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О.С.)</w:t>
      </w:r>
      <w:r w:rsidR="00FD417D" w:rsidRPr="007D321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53300" w:rsidRPr="007D321C" w:rsidRDefault="00C53300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53300" w:rsidRPr="007D321C" w:rsidRDefault="00C53300" w:rsidP="007D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bCs/>
          <w:sz w:val="26"/>
          <w:szCs w:val="26"/>
          <w:lang w:val="uk-UA"/>
        </w:rPr>
        <w:t>4.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вирішила</w:t>
      </w:r>
      <w:r w:rsidR="00FD417D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заяву </w:t>
      </w:r>
      <w:proofErr w:type="spellStart"/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Коліуша</w:t>
      </w:r>
      <w:proofErr w:type="spellEnd"/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О.Л. про врегулювання потенційного конфлікту інтересів задовольнити та відвести його від участі</w:t>
      </w:r>
      <w:r w:rsidR="00692464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 ухваленні рішень у складі Вищої кваліфікаційної комісії суддів України в межах конкурсу на зайняття вакантної посади судді апеляційного суду, оголошеного рішенням Комісії від 09 серпня 2019 року № 154/зп-19</w:t>
      </w:r>
      <w:r w:rsidR="00F06C77" w:rsidRPr="007D32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</w:t>
      </w:r>
      <w:r w:rsidR="00ED2A90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відбувалось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відсутності члена Комісії </w:t>
      </w:r>
      <w:proofErr w:type="spellStart"/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Коліуша</w:t>
      </w:r>
      <w:proofErr w:type="spellEnd"/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О.Л.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).</w:t>
      </w:r>
    </w:p>
    <w:p w:rsidR="00852E49" w:rsidRPr="007D321C" w:rsidRDefault="00852E49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852E49" w:rsidRPr="007D321C" w:rsidRDefault="00852E49" w:rsidP="007D32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D321C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5.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4559E5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задовольнити заяву члена </w:t>
      </w:r>
      <w:r w:rsidR="002D3E53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Вищої кваліфікаційної комісії суддів України </w:t>
      </w:r>
      <w:proofErr w:type="spellStart"/>
      <w:r w:rsidR="002D3E53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Богоноса</w:t>
      </w:r>
      <w:proofErr w:type="spellEnd"/>
      <w:r w:rsidR="002D3E53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</w:t>
      </w:r>
      <w:r w:rsidR="0069246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 w:rsidR="002D3E53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</w:t>
      </w:r>
      <w:r w:rsidR="0069246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 w:rsidR="002D3E53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про 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врегулювання потенційного конфлікту інтересів та припинити його участь в конкурсі на зайняття вакантної посади судді апеляційного суду, оголошеного рішенням Ко</w:t>
      </w:r>
      <w:r w:rsidR="00D87AFE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місії від </w:t>
      </w:r>
      <w:r w:rsidR="00692464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09 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серпня 2019 року №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eastAsia="uk-UA"/>
        </w:rPr>
        <w:t> </w:t>
      </w:r>
      <w:r w:rsidR="002D3E53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154/зп-19 </w:t>
      </w:r>
      <w:r w:rsidR="002D3E53" w:rsidRPr="007D321C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відбувалось за відсутності члена Комісії </w:t>
      </w:r>
      <w:proofErr w:type="spellStart"/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Богоноса</w:t>
      </w:r>
      <w:proofErr w:type="spellEnd"/>
      <w:r w:rsidR="002D3E53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М.Б.)</w:t>
      </w:r>
      <w:r w:rsidR="004559E5" w:rsidRPr="007D321C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852E49" w:rsidRPr="007D321C" w:rsidRDefault="00852E49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17D49" w:rsidRPr="007D321C" w:rsidRDefault="00852E49" w:rsidP="007D321C">
      <w:pPr>
        <w:shd w:val="clear" w:color="auto" w:fill="FFFFFF"/>
        <w:tabs>
          <w:tab w:val="left" w:pos="993"/>
          <w:tab w:val="left" w:pos="1418"/>
        </w:tabs>
        <w:suppressAutoHyphens/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7D32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6.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D45E0A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="00CD50DF">
        <w:rPr>
          <w:rFonts w:ascii="Times New Roman" w:hAnsi="Times New Roman" w:cs="Times New Roman"/>
          <w:bCs/>
          <w:sz w:val="26"/>
          <w:szCs w:val="26"/>
          <w:lang w:val="uk-UA" w:eastAsia="uk-UA"/>
        </w:rPr>
        <w:t>с</w:t>
      </w:r>
      <w:r w:rsidR="00D17D49" w:rsidRPr="007D321C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касувати конкурс на зайняття </w:t>
      </w:r>
      <w:r w:rsidR="00D17D49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346 </w:t>
      </w:r>
      <w:r w:rsidR="00D17D49" w:rsidRPr="007D321C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посад суддів апеляційних судів, оголошеного рішенням Комісії </w:t>
      </w:r>
      <w:r w:rsidR="00692464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 09 серпня 2019 </w:t>
      </w:r>
      <w:r w:rsidR="00D17D49" w:rsidRPr="007D321C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</w:t>
      </w:r>
      <w:r w:rsidR="00D17D49" w:rsidRPr="007D321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17D49" w:rsidRPr="007D321C">
        <w:rPr>
          <w:rFonts w:ascii="Times New Roman" w:hAnsi="Times New Roman" w:cs="Times New Roman"/>
          <w:color w:val="000000"/>
          <w:sz w:val="26"/>
          <w:szCs w:val="26"/>
          <w:lang w:val="uk-UA"/>
        </w:rPr>
        <w:t>154/зп-19</w:t>
      </w:r>
      <w:r w:rsidR="00D17D49" w:rsidRPr="007D321C">
        <w:rPr>
          <w:rFonts w:ascii="Times New Roman" w:hAnsi="Times New Roman" w:cs="Times New Roman"/>
          <w:bCs/>
          <w:sz w:val="26"/>
          <w:szCs w:val="26"/>
          <w:lang w:val="uk-UA" w:eastAsia="uk-UA"/>
        </w:rPr>
        <w:t>.</w:t>
      </w:r>
    </w:p>
    <w:p w:rsidR="00D17D49" w:rsidRPr="007D321C" w:rsidRDefault="00D17D49" w:rsidP="007D321C">
      <w:pPr>
        <w:shd w:val="clear" w:color="auto" w:fill="FFFFFF"/>
        <w:tabs>
          <w:tab w:val="left" w:pos="993"/>
          <w:tab w:val="left" w:pos="1418"/>
        </w:tabs>
        <w:suppressAutoHyphens/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Залишити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розгляду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заяви та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документи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подані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кандидатами для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участі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gramStart"/>
      <w:r w:rsidR="00692464">
        <w:rPr>
          <w:rFonts w:ascii="Times New Roman" w:hAnsi="Times New Roman" w:cs="Times New Roman"/>
          <w:bCs/>
          <w:sz w:val="26"/>
          <w:szCs w:val="26"/>
          <w:lang w:val="uk-UA" w:eastAsia="uk-UA"/>
        </w:rPr>
        <w:t>у</w:t>
      </w:r>
      <w:proofErr w:type="gramEnd"/>
      <w:r w:rsidR="00692464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конкурсі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на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зайняття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7D321C">
        <w:rPr>
          <w:rFonts w:ascii="Times New Roman" w:hAnsi="Times New Roman" w:cs="Times New Roman"/>
          <w:sz w:val="26"/>
          <w:szCs w:val="26"/>
        </w:rPr>
        <w:t xml:space="preserve">346 </w:t>
      </w:r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посад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суддів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апеляційних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судів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.</w:t>
      </w:r>
    </w:p>
    <w:p w:rsidR="00D45E0A" w:rsidRPr="007D321C" w:rsidRDefault="00D17D49" w:rsidP="007D321C">
      <w:pPr>
        <w:shd w:val="clear" w:color="auto" w:fill="FFFFFF"/>
        <w:tabs>
          <w:tab w:val="left" w:pos="993"/>
          <w:tab w:val="left" w:pos="1418"/>
        </w:tabs>
        <w:suppressAutoHyphens/>
        <w:spacing w:after="0" w:line="240" w:lineRule="auto"/>
        <w:ind w:right="-104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proofErr w:type="gram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Заяви та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документи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подані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кандидатами для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участі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конкурсі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на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зайняття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r w:rsidRPr="007D321C">
        <w:rPr>
          <w:rFonts w:ascii="Times New Roman" w:hAnsi="Times New Roman" w:cs="Times New Roman"/>
          <w:sz w:val="26"/>
          <w:szCs w:val="26"/>
        </w:rPr>
        <w:t xml:space="preserve">346 </w:t>
      </w:r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посад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суддів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апеляційних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судів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може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бути повернуто за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зверненням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кандидата 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разі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його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lastRenderedPageBreak/>
        <w:t>надходження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до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закінчення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терміну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зберігання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цих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документів</w:t>
      </w:r>
      <w:r w:rsidRPr="007D321C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Pr="007D321C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відбувалось за відсутності членів Комісії </w:t>
      </w:r>
      <w:proofErr w:type="spellStart"/>
      <w:r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Коліуша</w:t>
      </w:r>
      <w:proofErr w:type="spellEnd"/>
      <w:r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О.Л., </w:t>
      </w:r>
      <w:proofErr w:type="spellStart"/>
      <w:r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Омельяна</w:t>
      </w:r>
      <w:proofErr w:type="spellEnd"/>
      <w:r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О.С.)</w:t>
      </w:r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. </w:t>
      </w:r>
      <w:proofErr w:type="gramEnd"/>
    </w:p>
    <w:p w:rsidR="00FD417D" w:rsidRPr="007D321C" w:rsidRDefault="00FD417D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52E49" w:rsidRPr="007D321C" w:rsidRDefault="00852E49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7.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задовольнити заяву члена Вищої кваліфікаційної комісії суддів України </w:t>
      </w:r>
      <w:proofErr w:type="spellStart"/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Богоноса</w:t>
      </w:r>
      <w:proofErr w:type="spellEnd"/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</w:t>
      </w:r>
      <w:r w:rsidR="0069246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</w:t>
      </w:r>
      <w:r w:rsidR="0069246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щодо врегулювання потенційного конфлікту інтересів та відведення його від прийняття рішень у складі Вищої кваліфікаційної комісії суддів України щодо конкурсу на зайняття вак</w:t>
      </w:r>
      <w:r w:rsidR="00D87AF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нтних посад суддів місцевих судів</w:t>
      </w:r>
      <w:r w:rsidR="00F06C77" w:rsidRPr="007D321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(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відбувалось за відсутності члена Комісії </w:t>
      </w:r>
      <w:proofErr w:type="spellStart"/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Богоноса</w:t>
      </w:r>
      <w:proofErr w:type="spellEnd"/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М.Б.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).</w:t>
      </w:r>
    </w:p>
    <w:p w:rsidR="00852E49" w:rsidRPr="007D321C" w:rsidRDefault="00852E49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52E49" w:rsidRPr="007D321C" w:rsidRDefault="00852E49" w:rsidP="007D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8. Вища кваліфікаційна комісія суддів України вирішила 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задовольнити заяву члена Вищої кваліфікаційної комісії суддів України </w:t>
      </w:r>
      <w:r w:rsidR="00D17D49" w:rsidRPr="007D321C">
        <w:rPr>
          <w:rFonts w:ascii="Times New Roman" w:hAnsi="Times New Roman" w:cs="Times New Roman"/>
          <w:sz w:val="26"/>
          <w:szCs w:val="26"/>
          <w:lang w:val="uk-UA"/>
        </w:rPr>
        <w:t>Чумака С</w:t>
      </w:r>
      <w:r w:rsidR="0069246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17D49" w:rsidRPr="007D321C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69246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щодо врегулювання потенційного конфлікту інтересів та відведення його від прийняття рішень у складі Вищої кваліфікаційної комісії суддів України щодо конкурсу на зайняття вак</w:t>
      </w:r>
      <w:r w:rsidR="00D87AF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</w:t>
      </w:r>
      <w:r w:rsidR="00D17D49" w:rsidRPr="007D321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нтних посад суддів місцевих судів</w:t>
      </w:r>
      <w:r w:rsidR="00F06C77" w:rsidRPr="007D321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(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голосування відбувалось за відсутності члена Комісії Чумака С</w:t>
      </w:r>
      <w:r w:rsidR="00BE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</w:t>
      </w:r>
      <w:r w:rsidR="00BE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F06C77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)</w:t>
      </w:r>
      <w:r w:rsidR="00C3369F" w:rsidRPr="007D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52E49" w:rsidRPr="007D321C" w:rsidRDefault="00852E49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17D49" w:rsidRPr="007D321C" w:rsidRDefault="00852E49" w:rsidP="007D321C">
      <w:pPr>
        <w:pStyle w:val="a4"/>
        <w:tabs>
          <w:tab w:val="left" w:pos="851"/>
          <w:tab w:val="left" w:pos="9072"/>
        </w:tabs>
        <w:spacing w:line="240" w:lineRule="auto"/>
        <w:ind w:right="-1"/>
        <w:rPr>
          <w:color w:val="000000"/>
          <w:sz w:val="26"/>
          <w:szCs w:val="26"/>
          <w:lang w:val="uk-UA" w:bidi="ru-RU"/>
        </w:rPr>
      </w:pPr>
      <w:r w:rsidRPr="007D321C">
        <w:rPr>
          <w:sz w:val="26"/>
          <w:szCs w:val="26"/>
          <w:lang w:val="uk-UA"/>
        </w:rPr>
        <w:t>9. Вища кваліфікаційна комісія суддів України вирішила</w:t>
      </w:r>
      <w:r w:rsidR="00F861B1" w:rsidRPr="007D321C">
        <w:rPr>
          <w:sz w:val="26"/>
          <w:szCs w:val="26"/>
          <w:lang w:val="uk-UA"/>
        </w:rPr>
        <w:t xml:space="preserve"> </w:t>
      </w:r>
      <w:r w:rsidR="00D17D49" w:rsidRPr="007D321C">
        <w:rPr>
          <w:sz w:val="26"/>
          <w:szCs w:val="26"/>
          <w:lang w:val="uk-UA" w:eastAsia="uk-UA"/>
        </w:rPr>
        <w:t xml:space="preserve">оголосити конкурс </w:t>
      </w:r>
      <w:r w:rsidR="00D17D49" w:rsidRPr="007D321C">
        <w:rPr>
          <w:color w:val="000000"/>
          <w:sz w:val="26"/>
          <w:szCs w:val="26"/>
          <w:lang w:val="uk-UA" w:bidi="ru-RU"/>
        </w:rPr>
        <w:t>на зайняття 532 вакантних посад суддів в апеляційних судах:</w:t>
      </w:r>
    </w:p>
    <w:p w:rsidR="00D17D49" w:rsidRPr="007D321C" w:rsidRDefault="00D17D49" w:rsidP="007D321C">
      <w:pPr>
        <w:pStyle w:val="a4"/>
        <w:tabs>
          <w:tab w:val="left" w:pos="851"/>
          <w:tab w:val="left" w:pos="9072"/>
        </w:tabs>
        <w:spacing w:line="240" w:lineRule="auto"/>
        <w:ind w:right="-1"/>
        <w:rPr>
          <w:color w:val="000000"/>
          <w:sz w:val="26"/>
          <w:szCs w:val="26"/>
          <w:shd w:val="clear" w:color="auto" w:fill="FFFFFF"/>
          <w:lang w:val="uk-UA"/>
        </w:rPr>
      </w:pPr>
      <w:r w:rsidRPr="007D321C">
        <w:rPr>
          <w:color w:val="000000"/>
          <w:sz w:val="26"/>
          <w:szCs w:val="26"/>
          <w:lang w:val="uk-UA" w:bidi="ru-RU"/>
        </w:rPr>
        <w:t xml:space="preserve">в апеляційних судах </w:t>
      </w:r>
      <w:r w:rsidR="000C4630">
        <w:rPr>
          <w:color w:val="000000"/>
          <w:sz w:val="26"/>
          <w:szCs w:val="26"/>
          <w:lang w:val="uk-UA" w:bidi="ru-RU"/>
        </w:rPr>
        <w:t>і</w:t>
      </w:r>
      <w:r w:rsidRPr="007D321C">
        <w:rPr>
          <w:color w:val="000000"/>
          <w:sz w:val="26"/>
          <w:szCs w:val="26"/>
          <w:lang w:val="uk-UA" w:bidi="ru-RU"/>
        </w:rPr>
        <w:t>з розгляду ц</w:t>
      </w:r>
      <w:r w:rsidRPr="007D321C">
        <w:rPr>
          <w:color w:val="000000"/>
          <w:sz w:val="26"/>
          <w:szCs w:val="26"/>
          <w:shd w:val="clear" w:color="auto" w:fill="FFFFFF"/>
          <w:lang w:val="uk-UA"/>
        </w:rPr>
        <w:t>ивільних і кримінальних справ, а також справ про адміністративні правопорушення – 410;</w:t>
      </w:r>
    </w:p>
    <w:p w:rsidR="00D17D49" w:rsidRPr="007D321C" w:rsidRDefault="00D17D49" w:rsidP="007D321C">
      <w:pPr>
        <w:pStyle w:val="a4"/>
        <w:tabs>
          <w:tab w:val="left" w:pos="851"/>
          <w:tab w:val="left" w:pos="9072"/>
        </w:tabs>
        <w:spacing w:line="240" w:lineRule="auto"/>
        <w:ind w:right="-1"/>
        <w:rPr>
          <w:color w:val="000000"/>
          <w:sz w:val="26"/>
          <w:szCs w:val="26"/>
          <w:shd w:val="clear" w:color="auto" w:fill="FFFFFF"/>
          <w:lang w:val="uk-UA"/>
        </w:rPr>
      </w:pPr>
      <w:r w:rsidRPr="007D321C">
        <w:rPr>
          <w:color w:val="000000"/>
          <w:sz w:val="26"/>
          <w:szCs w:val="26"/>
          <w:shd w:val="clear" w:color="auto" w:fill="FFFFFF"/>
          <w:lang w:val="uk-UA"/>
        </w:rPr>
        <w:t xml:space="preserve">в апеляційних судах </w:t>
      </w:r>
      <w:r w:rsidR="000C4630"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7D321C">
        <w:rPr>
          <w:color w:val="000000"/>
          <w:sz w:val="26"/>
          <w:szCs w:val="26"/>
          <w:shd w:val="clear" w:color="auto" w:fill="FFFFFF"/>
          <w:lang w:val="uk-UA"/>
        </w:rPr>
        <w:t>з розгляду господарських справ – 56;</w:t>
      </w:r>
    </w:p>
    <w:p w:rsidR="00D17D49" w:rsidRPr="007D321C" w:rsidRDefault="00D17D49" w:rsidP="007D321C">
      <w:pPr>
        <w:pStyle w:val="a4"/>
        <w:tabs>
          <w:tab w:val="left" w:pos="851"/>
          <w:tab w:val="left" w:pos="9072"/>
        </w:tabs>
        <w:spacing w:line="240" w:lineRule="auto"/>
        <w:ind w:right="-1"/>
        <w:rPr>
          <w:color w:val="000000"/>
          <w:sz w:val="26"/>
          <w:szCs w:val="26"/>
          <w:shd w:val="clear" w:color="auto" w:fill="FFFFFF"/>
          <w:lang w:val="uk-UA"/>
        </w:rPr>
      </w:pPr>
      <w:r w:rsidRPr="007D321C">
        <w:rPr>
          <w:color w:val="000000"/>
          <w:sz w:val="26"/>
          <w:szCs w:val="26"/>
          <w:shd w:val="clear" w:color="auto" w:fill="FFFFFF"/>
          <w:lang w:val="uk-UA"/>
        </w:rPr>
        <w:t xml:space="preserve">в апеляційних судах </w:t>
      </w:r>
      <w:r w:rsidR="000C4630"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7D321C">
        <w:rPr>
          <w:color w:val="000000"/>
          <w:sz w:val="26"/>
          <w:szCs w:val="26"/>
          <w:shd w:val="clear" w:color="auto" w:fill="FFFFFF"/>
          <w:lang w:val="uk-UA"/>
        </w:rPr>
        <w:t>з розгляду адміністративних справ – 66.</w:t>
      </w:r>
    </w:p>
    <w:p w:rsidR="000C4630" w:rsidRPr="000C4630" w:rsidRDefault="000C4630" w:rsidP="000C4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Затвердити умови проведення конкурсу на зайняття 532</w:t>
      </w:r>
      <w:r w:rsidRPr="000C463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 вакантних посад суддів в апеляційних судах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0C4630" w:rsidRPr="000C4630" w:rsidRDefault="000C4630" w:rsidP="000C4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Затвердити оголошення про проведення конкурсу на зайняття 532</w:t>
      </w:r>
      <w:r w:rsidRPr="000C463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 вакантних посад суддів в апеляційних судах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0C4630" w:rsidRPr="000C4630" w:rsidRDefault="000C4630" w:rsidP="000C4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Розмістити оголошення про проведення конкурсу на зайняття 532</w:t>
      </w:r>
      <w:r w:rsidRPr="000C463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 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вакантних посад суддів </w:t>
      </w:r>
      <w:r w:rsidRPr="000C463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в апеляційних судах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на офіційному вебсайті Комісії, вебпорталі судової влади та опублікувати відповідне оголошення в газеті «Голос України».</w:t>
      </w:r>
    </w:p>
    <w:p w:rsidR="000C4630" w:rsidRPr="000C4630" w:rsidRDefault="000C4630" w:rsidP="000C4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Питання допуску до участі у конкурсі на зайняття 532</w:t>
      </w:r>
      <w:r w:rsidRPr="000C463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 вакантних посад суддів в апеляційних судах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вирішити Вищою кваліфікаційною комісією суддів України у складі колегій.</w:t>
      </w:r>
    </w:p>
    <w:p w:rsidR="00852E49" w:rsidRPr="000C4630" w:rsidRDefault="000C4630" w:rsidP="000C46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Формування рейтингу та питання рекомендування для призначення кандидатів суддями розглянути Вищою кваліфікаційною комісією суддів України у пленарному складі</w:t>
      </w:r>
      <w:r w:rsidR="00F861B1" w:rsidRPr="000C4630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852E49" w:rsidRPr="007D321C" w:rsidRDefault="00852E49" w:rsidP="007D32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21C" w:rsidRPr="007D321C" w:rsidRDefault="00852E49" w:rsidP="007D3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02" w:firstLine="52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10.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F06C77"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="007D321C" w:rsidRPr="007D321C">
        <w:rPr>
          <w:rFonts w:ascii="Times New Roman" w:hAnsi="Times New Roman" w:cs="Times New Roman"/>
          <w:color w:val="000000"/>
          <w:sz w:val="26"/>
          <w:szCs w:val="26"/>
          <w:lang w:val="uk-UA"/>
        </w:rPr>
        <w:t>оголосити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7D321C" w:rsidRPr="00426878" w:rsidRDefault="00426878" w:rsidP="007D3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6878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Затвердити умови проведення конкурсу на зайняття 560 вакантних посад суддів у місцевих судах.</w:t>
      </w:r>
    </w:p>
    <w:p w:rsidR="000C4630" w:rsidRPr="000C4630" w:rsidRDefault="000C4630" w:rsidP="000C46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C4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Затвердити оголошення про проведення конкурсу на зайняття 560 вакантних посад суддів у місцевих судах.</w:t>
      </w:r>
    </w:p>
    <w:p w:rsidR="000C4630" w:rsidRPr="000C4630" w:rsidRDefault="000C4630" w:rsidP="000C46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C4630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Розмістити оголошення про проведення конкурсу на зайняття 560 вакантних посад суддів у місцевих судах на офіційному вебсайті Комісії, вебпорталі судової влади та опублікувати відповідне оголошення в газеті «Голос України».</w:t>
      </w:r>
    </w:p>
    <w:p w:rsidR="000C4630" w:rsidRPr="000C4630" w:rsidRDefault="000C4630" w:rsidP="000C46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C4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Затвердити форму протоколу формування рейтингу учасників конкурсу на посаду судді місцевого суду.</w:t>
      </w:r>
    </w:p>
    <w:p w:rsidR="000C4630" w:rsidRPr="000C4630" w:rsidRDefault="000C4630" w:rsidP="000C46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1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0C4630">
        <w:rPr>
          <w:rFonts w:ascii="Times New Roman" w:hAnsi="Times New Roman" w:cs="Times New Roman"/>
          <w:color w:val="1D1D1B"/>
          <w:sz w:val="26"/>
          <w:szCs w:val="26"/>
          <w:lang w:val="uk-UA"/>
        </w:rPr>
        <w:lastRenderedPageBreak/>
        <w:t xml:space="preserve">Питання допуску до участі у конкурсі на зайняття 560 вакантних посад суддів у місцевих судах вирішити 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Вищою кваліфікаційною комісією суддів України у складі колегій</w:t>
      </w:r>
      <w:r w:rsidRPr="000C4630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:rsidR="00852E49" w:rsidRPr="000C4630" w:rsidRDefault="000C4630" w:rsidP="000C46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4630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Формування рейтингу та питання рекомендування для призначення кандидатів суддями розглянути </w:t>
      </w:r>
      <w:r w:rsidRPr="000C4630">
        <w:rPr>
          <w:rFonts w:ascii="Times New Roman" w:hAnsi="Times New Roman" w:cs="Times New Roman"/>
          <w:sz w:val="26"/>
          <w:szCs w:val="26"/>
          <w:lang w:val="uk-UA" w:eastAsia="uk-UA"/>
        </w:rPr>
        <w:t>Вищою кваліфікаційною комісією суддів України у пленарному складі</w:t>
      </w:r>
      <w:r w:rsidR="00BE321C" w:rsidRPr="000C4630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="00BE321C" w:rsidRPr="000C4630">
        <w:rPr>
          <w:rFonts w:ascii="Times New Roman" w:hAnsi="Times New Roman" w:cs="Times New Roman"/>
          <w:bCs/>
          <w:sz w:val="26"/>
          <w:szCs w:val="26"/>
          <w:lang w:val="uk-UA"/>
        </w:rPr>
        <w:t>(</w:t>
      </w:r>
      <w:r w:rsidR="00BE321C" w:rsidRPr="000C46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голосування відбувалось за відсутності членів Комісії </w:t>
      </w:r>
      <w:proofErr w:type="spellStart"/>
      <w:r w:rsidR="00BE321C" w:rsidRPr="000C46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Богоноса</w:t>
      </w:r>
      <w:proofErr w:type="spellEnd"/>
      <w:r w:rsidR="00BE321C" w:rsidRPr="000C46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М.Б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., Чумака </w:t>
      </w:r>
      <w:r w:rsidR="00BE321C" w:rsidRPr="000C463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С.Ю.)</w:t>
      </w:r>
      <w:r w:rsidR="007D321C" w:rsidRPr="000C4630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:rsidR="00852E49" w:rsidRPr="000C4630" w:rsidRDefault="00852E49" w:rsidP="000C46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4369" w:rsidRDefault="00852E49" w:rsidP="007D321C">
      <w:pPr>
        <w:shd w:val="clear" w:color="auto" w:fill="FFFFFF"/>
        <w:spacing w:after="0" w:line="240" w:lineRule="auto"/>
        <w:ind w:left="1" w:firstLineChars="202" w:firstLine="525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r w:rsidR="00813955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внесення змін до порядку денного засідання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Вищ</w:t>
      </w:r>
      <w:r w:rsidR="0081395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E44369">
        <w:rPr>
          <w:rFonts w:ascii="Times New Roman" w:hAnsi="Times New Roman" w:cs="Times New Roman"/>
          <w:sz w:val="26"/>
          <w:szCs w:val="26"/>
          <w:lang w:val="uk-UA"/>
        </w:rPr>
        <w:t xml:space="preserve">ю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кваліфікаційн</w:t>
      </w:r>
      <w:r w:rsidR="0081395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E44369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 w:rsidR="00E44369">
        <w:rPr>
          <w:rFonts w:ascii="Times New Roman" w:hAnsi="Times New Roman" w:cs="Times New Roman"/>
          <w:sz w:val="26"/>
          <w:szCs w:val="26"/>
          <w:lang w:val="uk-UA"/>
        </w:rPr>
        <w:t>єю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 w:rsidR="00813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3B75">
        <w:rPr>
          <w:rFonts w:ascii="Times New Roman" w:hAnsi="Times New Roman" w:cs="Times New Roman"/>
          <w:sz w:val="26"/>
          <w:szCs w:val="26"/>
          <w:lang w:val="uk-UA"/>
        </w:rPr>
        <w:t xml:space="preserve">додатково </w:t>
      </w:r>
      <w:proofErr w:type="spellStart"/>
      <w:r w:rsidR="00193B75">
        <w:rPr>
          <w:rFonts w:ascii="Times New Roman" w:hAnsi="Times New Roman" w:cs="Times New Roman"/>
          <w:sz w:val="26"/>
          <w:szCs w:val="26"/>
          <w:lang w:val="uk-UA"/>
        </w:rPr>
        <w:t>роглянуто</w:t>
      </w:r>
      <w:proofErr w:type="spellEnd"/>
      <w:r w:rsidR="00813955">
        <w:rPr>
          <w:rFonts w:ascii="Times New Roman" w:hAnsi="Times New Roman" w:cs="Times New Roman"/>
          <w:sz w:val="26"/>
          <w:szCs w:val="26"/>
          <w:lang w:val="uk-UA"/>
        </w:rPr>
        <w:t xml:space="preserve"> питання внесення змін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321C" w:rsidRPr="007D321C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до Регламенту </w:t>
      </w:r>
      <w:r w:rsidR="007D321C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Вищої кваліфі</w:t>
      </w:r>
      <w:r w:rsidR="00193B75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каційної комісії суддів України</w:t>
      </w:r>
      <w:r w:rsidR="00E44369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. </w:t>
      </w:r>
    </w:p>
    <w:p w:rsidR="007D321C" w:rsidRPr="007D321C" w:rsidRDefault="00E44369" w:rsidP="00E44369">
      <w:pPr>
        <w:shd w:val="clear" w:color="auto" w:fill="FFFFFF"/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Відтак </w:t>
      </w:r>
      <w:r w:rsidRPr="007D321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внести</w:t>
      </w:r>
      <w:r w:rsidR="007D321C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</w:t>
      </w:r>
      <w:r w:rsidR="00193B75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до Регламенту </w:t>
      </w:r>
      <w:r w:rsidR="00193B75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Вищої кваліфі</w:t>
      </w:r>
      <w:r w:rsidR="00193B75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каційної комісії суддів України,</w:t>
      </w:r>
      <w:r w:rsidR="00193B75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затвердженого рішенням Вищої кваліфікаційної комісії суддів України від 1</w:t>
      </w:r>
      <w:r w:rsidR="002D1229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3 жовтня 2016 року № 81/зп-16 (</w:t>
      </w:r>
      <w:r w:rsidR="00193B75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зі змінами)</w:t>
      </w:r>
      <w:r w:rsidR="00193B75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, </w:t>
      </w:r>
      <w:r w:rsidR="007D321C" w:rsidRPr="007D321C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такі зміни:</w:t>
      </w:r>
    </w:p>
    <w:p w:rsidR="007D321C" w:rsidRPr="007D321C" w:rsidRDefault="00D87AFE" w:rsidP="007D32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п</w:t>
      </w:r>
      <w:proofErr w:type="spellStart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>ідпункт</w:t>
      </w:r>
      <w:proofErr w:type="spellEnd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 xml:space="preserve"> 4.10.6 пункту 4.10 </w:t>
      </w:r>
      <w:proofErr w:type="spellStart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>розділу</w:t>
      </w:r>
      <w:proofErr w:type="spellEnd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="007D321C" w:rsidRPr="007D321C">
        <w:rPr>
          <w:rFonts w:ascii="Times New Roman" w:hAnsi="Times New Roman" w:cs="Times New Roman"/>
          <w:color w:val="1D1D1B"/>
          <w:sz w:val="26"/>
          <w:szCs w:val="26"/>
          <w:lang w:val="en-US"/>
        </w:rPr>
        <w:t>IV</w:t>
      </w:r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>викласти</w:t>
      </w:r>
      <w:proofErr w:type="spellEnd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 xml:space="preserve"> в </w:t>
      </w:r>
      <w:proofErr w:type="spellStart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>такій</w:t>
      </w:r>
      <w:proofErr w:type="spellEnd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>редакції</w:t>
      </w:r>
      <w:proofErr w:type="spellEnd"/>
      <w:r w:rsidR="007D321C" w:rsidRPr="007D321C">
        <w:rPr>
          <w:rFonts w:ascii="Times New Roman" w:hAnsi="Times New Roman" w:cs="Times New Roman"/>
          <w:color w:val="1D1D1B"/>
          <w:sz w:val="26"/>
          <w:szCs w:val="26"/>
        </w:rPr>
        <w:t>:</w:t>
      </w:r>
    </w:p>
    <w:p w:rsidR="00852E49" w:rsidRPr="00BE321C" w:rsidRDefault="007D321C" w:rsidP="007D321C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«На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засіданні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Комісії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у пленарному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складі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з </w:t>
      </w:r>
      <w:proofErr w:type="spellStart"/>
      <w:proofErr w:type="gram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п</w:t>
      </w:r>
      <w:proofErr w:type="gram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ідстави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визначеної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абзацом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другим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частини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першої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статті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88 Закону,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розгляду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підлягають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рішення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Комісії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ухвалені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складі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колегії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про </w:t>
      </w:r>
      <w:proofErr w:type="spellStart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підтвердження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здатності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(</w:t>
      </w:r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кандидата на посаду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)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здійснювати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правосуддя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відповідному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</w:t>
      </w:r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і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висновок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та </w:t>
      </w:r>
      <w:proofErr w:type="spellStart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пояснення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="0017796C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="0017796C">
        <w:rPr>
          <w:rFonts w:ascii="Times New Roman" w:hAnsi="Times New Roman" w:cs="Times New Roman"/>
          <w:bCs/>
          <w:sz w:val="26"/>
          <w:szCs w:val="26"/>
          <w:lang w:eastAsia="uk-UA"/>
        </w:rPr>
        <w:t>(</w:t>
      </w:r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кандидата на посаду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судді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),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інші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обставини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,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документи</w:t>
      </w:r>
      <w:proofErr w:type="spellEnd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та </w:t>
      </w:r>
      <w:proofErr w:type="spell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матеріали</w:t>
      </w:r>
      <w:proofErr w:type="spellEnd"/>
      <w:proofErr w:type="gramStart"/>
      <w:r w:rsidRPr="007D321C">
        <w:rPr>
          <w:rFonts w:ascii="Times New Roman" w:hAnsi="Times New Roman" w:cs="Times New Roman"/>
          <w:bCs/>
          <w:sz w:val="26"/>
          <w:szCs w:val="26"/>
          <w:lang w:eastAsia="uk-UA"/>
        </w:rPr>
        <w:t>.»</w:t>
      </w:r>
      <w:r w:rsidR="00BE32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proofErr w:type="gramEnd"/>
    </w:p>
    <w:p w:rsidR="00C53300" w:rsidRPr="00C53300" w:rsidRDefault="00C53300" w:rsidP="007D321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40B96" w:rsidRDefault="00C40B96" w:rsidP="007D32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40B96" w:rsidSect="00D87AFE">
      <w:pgSz w:w="11906" w:h="16838"/>
      <w:pgMar w:top="709" w:right="707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50" w:rsidRDefault="008D1950" w:rsidP="00376821">
      <w:pPr>
        <w:spacing w:after="0" w:line="240" w:lineRule="auto"/>
      </w:pPr>
      <w:r>
        <w:separator/>
      </w:r>
    </w:p>
  </w:endnote>
  <w:endnote w:type="continuationSeparator" w:id="0">
    <w:p w:rsidR="008D1950" w:rsidRDefault="008D195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50" w:rsidRDefault="008D1950" w:rsidP="00376821">
      <w:pPr>
        <w:spacing w:after="0" w:line="240" w:lineRule="auto"/>
      </w:pPr>
      <w:r>
        <w:separator/>
      </w:r>
    </w:p>
  </w:footnote>
  <w:footnote w:type="continuationSeparator" w:id="0">
    <w:p w:rsidR="008D1950" w:rsidRDefault="008D195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817653"/>
    <w:multiLevelType w:val="hybridMultilevel"/>
    <w:tmpl w:val="72F0DFD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FD73AF"/>
    <w:multiLevelType w:val="hybridMultilevel"/>
    <w:tmpl w:val="07D61FA4"/>
    <w:lvl w:ilvl="0" w:tplc="C3843A2C">
      <w:start w:val="1"/>
      <w:numFmt w:val="decimal"/>
      <w:lvlText w:val="%1."/>
      <w:lvlJc w:val="left"/>
      <w:pPr>
        <w:ind w:left="906" w:hanging="360"/>
      </w:pPr>
      <w:rPr>
        <w:rFonts w:ascii="ProbaPro" w:eastAsia="Times New Roman" w:hAnsi="ProbaPro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6C1F23"/>
    <w:multiLevelType w:val="hybridMultilevel"/>
    <w:tmpl w:val="A198F28C"/>
    <w:lvl w:ilvl="0" w:tplc="8AF44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421D7"/>
    <w:multiLevelType w:val="hybridMultilevel"/>
    <w:tmpl w:val="D72C5E6A"/>
    <w:lvl w:ilvl="0" w:tplc="BC7A396C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E7471"/>
    <w:multiLevelType w:val="hybridMultilevel"/>
    <w:tmpl w:val="EADA4224"/>
    <w:lvl w:ilvl="0" w:tplc="B66857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1C34C9"/>
    <w:multiLevelType w:val="hybridMultilevel"/>
    <w:tmpl w:val="90662F1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7"/>
  </w:num>
  <w:num w:numId="5">
    <w:abstractNumId w:val="25"/>
  </w:num>
  <w:num w:numId="6">
    <w:abstractNumId w:val="48"/>
  </w:num>
  <w:num w:numId="7">
    <w:abstractNumId w:val="26"/>
  </w:num>
  <w:num w:numId="8">
    <w:abstractNumId w:val="27"/>
  </w:num>
  <w:num w:numId="9">
    <w:abstractNumId w:val="43"/>
  </w:num>
  <w:num w:numId="10">
    <w:abstractNumId w:val="23"/>
  </w:num>
  <w:num w:numId="11">
    <w:abstractNumId w:val="5"/>
  </w:num>
  <w:num w:numId="12">
    <w:abstractNumId w:val="28"/>
  </w:num>
  <w:num w:numId="13">
    <w:abstractNumId w:val="35"/>
  </w:num>
  <w:num w:numId="14">
    <w:abstractNumId w:val="47"/>
  </w:num>
  <w:num w:numId="15">
    <w:abstractNumId w:val="39"/>
  </w:num>
  <w:num w:numId="16">
    <w:abstractNumId w:val="17"/>
  </w:num>
  <w:num w:numId="17">
    <w:abstractNumId w:val="30"/>
  </w:num>
  <w:num w:numId="18">
    <w:abstractNumId w:val="24"/>
  </w:num>
  <w:num w:numId="19">
    <w:abstractNumId w:val="13"/>
  </w:num>
  <w:num w:numId="20">
    <w:abstractNumId w:val="40"/>
  </w:num>
  <w:num w:numId="21">
    <w:abstractNumId w:val="34"/>
  </w:num>
  <w:num w:numId="22">
    <w:abstractNumId w:val="6"/>
  </w:num>
  <w:num w:numId="23">
    <w:abstractNumId w:val="16"/>
  </w:num>
  <w:num w:numId="24">
    <w:abstractNumId w:val="19"/>
  </w:num>
  <w:num w:numId="25">
    <w:abstractNumId w:val="18"/>
  </w:num>
  <w:num w:numId="26">
    <w:abstractNumId w:val="11"/>
  </w:num>
  <w:num w:numId="27">
    <w:abstractNumId w:val="21"/>
  </w:num>
  <w:num w:numId="28">
    <w:abstractNumId w:val="33"/>
  </w:num>
  <w:num w:numId="29">
    <w:abstractNumId w:val="44"/>
  </w:num>
  <w:num w:numId="30">
    <w:abstractNumId w:val="10"/>
  </w:num>
  <w:num w:numId="31">
    <w:abstractNumId w:val="37"/>
  </w:num>
  <w:num w:numId="32">
    <w:abstractNumId w:val="9"/>
  </w:num>
  <w:num w:numId="33">
    <w:abstractNumId w:val="12"/>
  </w:num>
  <w:num w:numId="34">
    <w:abstractNumId w:val="42"/>
  </w:num>
  <w:num w:numId="35">
    <w:abstractNumId w:val="8"/>
  </w:num>
  <w:num w:numId="36">
    <w:abstractNumId w:val="0"/>
  </w:num>
  <w:num w:numId="37">
    <w:abstractNumId w:val="20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</w:num>
  <w:num w:numId="41">
    <w:abstractNumId w:val="38"/>
  </w:num>
  <w:num w:numId="42">
    <w:abstractNumId w:val="46"/>
  </w:num>
  <w:num w:numId="43">
    <w:abstractNumId w:val="3"/>
  </w:num>
  <w:num w:numId="44">
    <w:abstractNumId w:val="36"/>
  </w:num>
  <w:num w:numId="45">
    <w:abstractNumId w:val="14"/>
  </w:num>
  <w:num w:numId="46">
    <w:abstractNumId w:val="29"/>
  </w:num>
  <w:num w:numId="47">
    <w:abstractNumId w:val="41"/>
  </w:num>
  <w:num w:numId="48">
    <w:abstractNumId w:val="1"/>
  </w:num>
  <w:num w:numId="4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CD3"/>
    <w:rsid w:val="000078FF"/>
    <w:rsid w:val="00007E29"/>
    <w:rsid w:val="00020DAC"/>
    <w:rsid w:val="00020DF6"/>
    <w:rsid w:val="000233EE"/>
    <w:rsid w:val="0002395B"/>
    <w:rsid w:val="00025DF8"/>
    <w:rsid w:val="000344ED"/>
    <w:rsid w:val="00034AA4"/>
    <w:rsid w:val="0003655C"/>
    <w:rsid w:val="00047F5E"/>
    <w:rsid w:val="00055950"/>
    <w:rsid w:val="00056C71"/>
    <w:rsid w:val="00064386"/>
    <w:rsid w:val="0007191D"/>
    <w:rsid w:val="00071DD8"/>
    <w:rsid w:val="00073432"/>
    <w:rsid w:val="00075626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4630"/>
    <w:rsid w:val="000C6E1A"/>
    <w:rsid w:val="000C72D3"/>
    <w:rsid w:val="000D2768"/>
    <w:rsid w:val="000D5EBA"/>
    <w:rsid w:val="000E0FA9"/>
    <w:rsid w:val="000F0BDF"/>
    <w:rsid w:val="000F469B"/>
    <w:rsid w:val="00101A9F"/>
    <w:rsid w:val="00104343"/>
    <w:rsid w:val="00106817"/>
    <w:rsid w:val="00107472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96C"/>
    <w:rsid w:val="00177D37"/>
    <w:rsid w:val="00181547"/>
    <w:rsid w:val="00184702"/>
    <w:rsid w:val="00191139"/>
    <w:rsid w:val="00193B75"/>
    <w:rsid w:val="001957A5"/>
    <w:rsid w:val="001A24EE"/>
    <w:rsid w:val="001A661B"/>
    <w:rsid w:val="001A78F3"/>
    <w:rsid w:val="001B4DEA"/>
    <w:rsid w:val="001C0238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4D8C"/>
    <w:rsid w:val="00205A0B"/>
    <w:rsid w:val="00206E3B"/>
    <w:rsid w:val="00211E77"/>
    <w:rsid w:val="00212B00"/>
    <w:rsid w:val="0021534E"/>
    <w:rsid w:val="00216016"/>
    <w:rsid w:val="00223286"/>
    <w:rsid w:val="00223717"/>
    <w:rsid w:val="00225161"/>
    <w:rsid w:val="00232A50"/>
    <w:rsid w:val="00233788"/>
    <w:rsid w:val="00236053"/>
    <w:rsid w:val="00237941"/>
    <w:rsid w:val="00242FC1"/>
    <w:rsid w:val="00244306"/>
    <w:rsid w:val="002503E6"/>
    <w:rsid w:val="002560B3"/>
    <w:rsid w:val="0026071E"/>
    <w:rsid w:val="00262F40"/>
    <w:rsid w:val="002649C0"/>
    <w:rsid w:val="00266411"/>
    <w:rsid w:val="002753FC"/>
    <w:rsid w:val="0029552C"/>
    <w:rsid w:val="002A2C75"/>
    <w:rsid w:val="002A32EB"/>
    <w:rsid w:val="002A7518"/>
    <w:rsid w:val="002B56C8"/>
    <w:rsid w:val="002B5B6F"/>
    <w:rsid w:val="002D1229"/>
    <w:rsid w:val="002D3E53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43F56"/>
    <w:rsid w:val="00344660"/>
    <w:rsid w:val="0034530F"/>
    <w:rsid w:val="00345D0B"/>
    <w:rsid w:val="00347E0D"/>
    <w:rsid w:val="003553D9"/>
    <w:rsid w:val="00357377"/>
    <w:rsid w:val="00374171"/>
    <w:rsid w:val="00376821"/>
    <w:rsid w:val="003850F5"/>
    <w:rsid w:val="00392215"/>
    <w:rsid w:val="003A0A22"/>
    <w:rsid w:val="003A4079"/>
    <w:rsid w:val="003A5117"/>
    <w:rsid w:val="003A5AEB"/>
    <w:rsid w:val="003B1CD1"/>
    <w:rsid w:val="003B325A"/>
    <w:rsid w:val="003C5085"/>
    <w:rsid w:val="003E25E3"/>
    <w:rsid w:val="003E353C"/>
    <w:rsid w:val="003E7952"/>
    <w:rsid w:val="003F208B"/>
    <w:rsid w:val="003F58FE"/>
    <w:rsid w:val="00401516"/>
    <w:rsid w:val="00415085"/>
    <w:rsid w:val="00416B97"/>
    <w:rsid w:val="004176B1"/>
    <w:rsid w:val="00423BB5"/>
    <w:rsid w:val="00426878"/>
    <w:rsid w:val="0043021C"/>
    <w:rsid w:val="00445547"/>
    <w:rsid w:val="004461C8"/>
    <w:rsid w:val="004559E5"/>
    <w:rsid w:val="00457299"/>
    <w:rsid w:val="004609A0"/>
    <w:rsid w:val="00461A6E"/>
    <w:rsid w:val="00463169"/>
    <w:rsid w:val="00470078"/>
    <w:rsid w:val="00471469"/>
    <w:rsid w:val="004768F6"/>
    <w:rsid w:val="0048661A"/>
    <w:rsid w:val="004942F8"/>
    <w:rsid w:val="00495991"/>
    <w:rsid w:val="004B0EED"/>
    <w:rsid w:val="004B1E96"/>
    <w:rsid w:val="004B27DA"/>
    <w:rsid w:val="004B49BB"/>
    <w:rsid w:val="004B5BBC"/>
    <w:rsid w:val="004B796E"/>
    <w:rsid w:val="004B7997"/>
    <w:rsid w:val="004C0AAB"/>
    <w:rsid w:val="004C79C2"/>
    <w:rsid w:val="004D3525"/>
    <w:rsid w:val="004D7CD8"/>
    <w:rsid w:val="004E12D9"/>
    <w:rsid w:val="004E3059"/>
    <w:rsid w:val="004F1FA7"/>
    <w:rsid w:val="004F3C40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2046"/>
    <w:rsid w:val="00564468"/>
    <w:rsid w:val="00573974"/>
    <w:rsid w:val="00575FFE"/>
    <w:rsid w:val="005767D3"/>
    <w:rsid w:val="00576F3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F49"/>
    <w:rsid w:val="005C6826"/>
    <w:rsid w:val="005D52FC"/>
    <w:rsid w:val="005D670A"/>
    <w:rsid w:val="005E28D1"/>
    <w:rsid w:val="005E3086"/>
    <w:rsid w:val="005F7128"/>
    <w:rsid w:val="00613211"/>
    <w:rsid w:val="0061373F"/>
    <w:rsid w:val="0061408C"/>
    <w:rsid w:val="00620F08"/>
    <w:rsid w:val="0062610F"/>
    <w:rsid w:val="0062673E"/>
    <w:rsid w:val="006309FC"/>
    <w:rsid w:val="00630B6A"/>
    <w:rsid w:val="0063137B"/>
    <w:rsid w:val="006320D5"/>
    <w:rsid w:val="00636247"/>
    <w:rsid w:val="00640E54"/>
    <w:rsid w:val="006438D5"/>
    <w:rsid w:val="0064698A"/>
    <w:rsid w:val="00665BB5"/>
    <w:rsid w:val="0067233B"/>
    <w:rsid w:val="00683A8E"/>
    <w:rsid w:val="00685AB3"/>
    <w:rsid w:val="006871F3"/>
    <w:rsid w:val="00692464"/>
    <w:rsid w:val="00694626"/>
    <w:rsid w:val="0069653C"/>
    <w:rsid w:val="006A0304"/>
    <w:rsid w:val="006A0A14"/>
    <w:rsid w:val="006B492F"/>
    <w:rsid w:val="006C06A1"/>
    <w:rsid w:val="006C7F8A"/>
    <w:rsid w:val="006D1AF1"/>
    <w:rsid w:val="006D1CF0"/>
    <w:rsid w:val="006E3554"/>
    <w:rsid w:val="006F3CEA"/>
    <w:rsid w:val="006F4223"/>
    <w:rsid w:val="00711797"/>
    <w:rsid w:val="00711EDF"/>
    <w:rsid w:val="00734103"/>
    <w:rsid w:val="00734851"/>
    <w:rsid w:val="00743C0D"/>
    <w:rsid w:val="00744CCD"/>
    <w:rsid w:val="00752FBB"/>
    <w:rsid w:val="007549BB"/>
    <w:rsid w:val="007579DF"/>
    <w:rsid w:val="00760627"/>
    <w:rsid w:val="0076150F"/>
    <w:rsid w:val="00764136"/>
    <w:rsid w:val="00764E98"/>
    <w:rsid w:val="0076716D"/>
    <w:rsid w:val="00770B4D"/>
    <w:rsid w:val="00773DA8"/>
    <w:rsid w:val="00787448"/>
    <w:rsid w:val="007907D5"/>
    <w:rsid w:val="00791E21"/>
    <w:rsid w:val="007B0DFD"/>
    <w:rsid w:val="007B25E6"/>
    <w:rsid w:val="007B31B3"/>
    <w:rsid w:val="007B626B"/>
    <w:rsid w:val="007C275A"/>
    <w:rsid w:val="007C46E4"/>
    <w:rsid w:val="007C729A"/>
    <w:rsid w:val="007D321C"/>
    <w:rsid w:val="007D5AAD"/>
    <w:rsid w:val="007E6576"/>
    <w:rsid w:val="007E6858"/>
    <w:rsid w:val="00806010"/>
    <w:rsid w:val="0081186E"/>
    <w:rsid w:val="00813955"/>
    <w:rsid w:val="00813AAA"/>
    <w:rsid w:val="00815A2B"/>
    <w:rsid w:val="0082290C"/>
    <w:rsid w:val="00824888"/>
    <w:rsid w:val="008257CB"/>
    <w:rsid w:val="00837753"/>
    <w:rsid w:val="00837C86"/>
    <w:rsid w:val="00840BB9"/>
    <w:rsid w:val="00840F30"/>
    <w:rsid w:val="00846F68"/>
    <w:rsid w:val="00852E49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FA1"/>
    <w:rsid w:val="008A441B"/>
    <w:rsid w:val="008A5957"/>
    <w:rsid w:val="008A62C4"/>
    <w:rsid w:val="008B0D36"/>
    <w:rsid w:val="008B11BD"/>
    <w:rsid w:val="008B578F"/>
    <w:rsid w:val="008B6C7A"/>
    <w:rsid w:val="008B70E2"/>
    <w:rsid w:val="008C2A8F"/>
    <w:rsid w:val="008C499C"/>
    <w:rsid w:val="008C6746"/>
    <w:rsid w:val="008D1950"/>
    <w:rsid w:val="008D300C"/>
    <w:rsid w:val="008D4D87"/>
    <w:rsid w:val="008D5855"/>
    <w:rsid w:val="008E379D"/>
    <w:rsid w:val="008E3CC3"/>
    <w:rsid w:val="008F13F6"/>
    <w:rsid w:val="008F589F"/>
    <w:rsid w:val="0090051A"/>
    <w:rsid w:val="00904982"/>
    <w:rsid w:val="00906075"/>
    <w:rsid w:val="00907270"/>
    <w:rsid w:val="00911AE9"/>
    <w:rsid w:val="00921B6C"/>
    <w:rsid w:val="00921BD4"/>
    <w:rsid w:val="00924CF1"/>
    <w:rsid w:val="00924EB2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19A8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52E2"/>
    <w:rsid w:val="009E238D"/>
    <w:rsid w:val="009E5F95"/>
    <w:rsid w:val="009F7945"/>
    <w:rsid w:val="00A03834"/>
    <w:rsid w:val="00A1102C"/>
    <w:rsid w:val="00A11151"/>
    <w:rsid w:val="00A14768"/>
    <w:rsid w:val="00A15143"/>
    <w:rsid w:val="00A22C2A"/>
    <w:rsid w:val="00A25D42"/>
    <w:rsid w:val="00A2619F"/>
    <w:rsid w:val="00A27256"/>
    <w:rsid w:val="00A277CC"/>
    <w:rsid w:val="00A370BD"/>
    <w:rsid w:val="00A373EE"/>
    <w:rsid w:val="00A421CC"/>
    <w:rsid w:val="00A43554"/>
    <w:rsid w:val="00A5437C"/>
    <w:rsid w:val="00A5666B"/>
    <w:rsid w:val="00A60E21"/>
    <w:rsid w:val="00A645FF"/>
    <w:rsid w:val="00A650B3"/>
    <w:rsid w:val="00A656C2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10F1"/>
    <w:rsid w:val="00AB4978"/>
    <w:rsid w:val="00AB6996"/>
    <w:rsid w:val="00AC212D"/>
    <w:rsid w:val="00AC3303"/>
    <w:rsid w:val="00AC41E8"/>
    <w:rsid w:val="00AD1F0B"/>
    <w:rsid w:val="00AD7EBC"/>
    <w:rsid w:val="00AE2ABD"/>
    <w:rsid w:val="00AE3B91"/>
    <w:rsid w:val="00AF0C7A"/>
    <w:rsid w:val="00AF2BA1"/>
    <w:rsid w:val="00AF2FAD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21F2B"/>
    <w:rsid w:val="00B24D56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9415E"/>
    <w:rsid w:val="00B95566"/>
    <w:rsid w:val="00BC50CF"/>
    <w:rsid w:val="00BC6554"/>
    <w:rsid w:val="00BD7876"/>
    <w:rsid w:val="00BE12BB"/>
    <w:rsid w:val="00BE321C"/>
    <w:rsid w:val="00BE40DB"/>
    <w:rsid w:val="00BF0A37"/>
    <w:rsid w:val="00C034F9"/>
    <w:rsid w:val="00C04757"/>
    <w:rsid w:val="00C04EE8"/>
    <w:rsid w:val="00C12611"/>
    <w:rsid w:val="00C14321"/>
    <w:rsid w:val="00C1493B"/>
    <w:rsid w:val="00C15E0C"/>
    <w:rsid w:val="00C176BC"/>
    <w:rsid w:val="00C221E6"/>
    <w:rsid w:val="00C2641A"/>
    <w:rsid w:val="00C32643"/>
    <w:rsid w:val="00C3369F"/>
    <w:rsid w:val="00C34CEE"/>
    <w:rsid w:val="00C371D6"/>
    <w:rsid w:val="00C375BA"/>
    <w:rsid w:val="00C40B96"/>
    <w:rsid w:val="00C4694C"/>
    <w:rsid w:val="00C51BD4"/>
    <w:rsid w:val="00C53300"/>
    <w:rsid w:val="00C60537"/>
    <w:rsid w:val="00C63B8B"/>
    <w:rsid w:val="00C7120B"/>
    <w:rsid w:val="00C73CA5"/>
    <w:rsid w:val="00C746B4"/>
    <w:rsid w:val="00C82563"/>
    <w:rsid w:val="00C828C3"/>
    <w:rsid w:val="00C8454F"/>
    <w:rsid w:val="00C941C7"/>
    <w:rsid w:val="00C974C5"/>
    <w:rsid w:val="00CA2229"/>
    <w:rsid w:val="00CA46C7"/>
    <w:rsid w:val="00CB2FB2"/>
    <w:rsid w:val="00CB5CA5"/>
    <w:rsid w:val="00CB614D"/>
    <w:rsid w:val="00CD50DF"/>
    <w:rsid w:val="00CD5DE6"/>
    <w:rsid w:val="00CE355D"/>
    <w:rsid w:val="00CE4259"/>
    <w:rsid w:val="00CF04E0"/>
    <w:rsid w:val="00CF3F28"/>
    <w:rsid w:val="00CF7710"/>
    <w:rsid w:val="00D03B16"/>
    <w:rsid w:val="00D04C2F"/>
    <w:rsid w:val="00D065D8"/>
    <w:rsid w:val="00D129DC"/>
    <w:rsid w:val="00D12D17"/>
    <w:rsid w:val="00D17D49"/>
    <w:rsid w:val="00D20EE5"/>
    <w:rsid w:val="00D30DE1"/>
    <w:rsid w:val="00D3306D"/>
    <w:rsid w:val="00D42106"/>
    <w:rsid w:val="00D42874"/>
    <w:rsid w:val="00D42C96"/>
    <w:rsid w:val="00D45E0A"/>
    <w:rsid w:val="00D4797D"/>
    <w:rsid w:val="00D517BE"/>
    <w:rsid w:val="00D53698"/>
    <w:rsid w:val="00D561FE"/>
    <w:rsid w:val="00D6291C"/>
    <w:rsid w:val="00D6324C"/>
    <w:rsid w:val="00D65FDD"/>
    <w:rsid w:val="00D66A44"/>
    <w:rsid w:val="00D7574C"/>
    <w:rsid w:val="00D770B6"/>
    <w:rsid w:val="00D81997"/>
    <w:rsid w:val="00D820E8"/>
    <w:rsid w:val="00D84920"/>
    <w:rsid w:val="00D86160"/>
    <w:rsid w:val="00D87AFE"/>
    <w:rsid w:val="00D87F7A"/>
    <w:rsid w:val="00DA0AC1"/>
    <w:rsid w:val="00DA1E79"/>
    <w:rsid w:val="00DB05BF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369"/>
    <w:rsid w:val="00E51049"/>
    <w:rsid w:val="00E53926"/>
    <w:rsid w:val="00E5457C"/>
    <w:rsid w:val="00E55D44"/>
    <w:rsid w:val="00E576A2"/>
    <w:rsid w:val="00E6122D"/>
    <w:rsid w:val="00E7330E"/>
    <w:rsid w:val="00E746C8"/>
    <w:rsid w:val="00E77E35"/>
    <w:rsid w:val="00E87252"/>
    <w:rsid w:val="00EA001C"/>
    <w:rsid w:val="00EA34BB"/>
    <w:rsid w:val="00EA55F6"/>
    <w:rsid w:val="00EA5A84"/>
    <w:rsid w:val="00EB2B10"/>
    <w:rsid w:val="00EB4D96"/>
    <w:rsid w:val="00ED2A90"/>
    <w:rsid w:val="00ED655D"/>
    <w:rsid w:val="00EE36BB"/>
    <w:rsid w:val="00EE6AFD"/>
    <w:rsid w:val="00EF1D52"/>
    <w:rsid w:val="00EF34B2"/>
    <w:rsid w:val="00F042EF"/>
    <w:rsid w:val="00F048BB"/>
    <w:rsid w:val="00F05622"/>
    <w:rsid w:val="00F06614"/>
    <w:rsid w:val="00F06C77"/>
    <w:rsid w:val="00F1775B"/>
    <w:rsid w:val="00F3029D"/>
    <w:rsid w:val="00F31C7D"/>
    <w:rsid w:val="00F368AD"/>
    <w:rsid w:val="00F4083A"/>
    <w:rsid w:val="00F52677"/>
    <w:rsid w:val="00F60B57"/>
    <w:rsid w:val="00F6301A"/>
    <w:rsid w:val="00F63D1D"/>
    <w:rsid w:val="00F662D4"/>
    <w:rsid w:val="00F6709A"/>
    <w:rsid w:val="00F72A11"/>
    <w:rsid w:val="00F75B01"/>
    <w:rsid w:val="00F818D6"/>
    <w:rsid w:val="00F82B68"/>
    <w:rsid w:val="00F83084"/>
    <w:rsid w:val="00F861B1"/>
    <w:rsid w:val="00F86605"/>
    <w:rsid w:val="00F86A99"/>
    <w:rsid w:val="00F95BA0"/>
    <w:rsid w:val="00FA0F50"/>
    <w:rsid w:val="00FA221B"/>
    <w:rsid w:val="00FA6B58"/>
    <w:rsid w:val="00FA6FD6"/>
    <w:rsid w:val="00FA750B"/>
    <w:rsid w:val="00FA7B3D"/>
    <w:rsid w:val="00FB0D83"/>
    <w:rsid w:val="00FB2149"/>
    <w:rsid w:val="00FB2870"/>
    <w:rsid w:val="00FB29DD"/>
    <w:rsid w:val="00FB4B5A"/>
    <w:rsid w:val="00FC0556"/>
    <w:rsid w:val="00FC30B4"/>
    <w:rsid w:val="00FC7151"/>
    <w:rsid w:val="00FC7686"/>
    <w:rsid w:val="00FD2F69"/>
    <w:rsid w:val="00FD417D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0EB4-69A3-47E9-93C7-188E5F88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6386</Words>
  <Characters>3641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25</cp:revision>
  <cp:lastPrinted>2023-09-18T13:18:00Z</cp:lastPrinted>
  <dcterms:created xsi:type="dcterms:W3CDTF">2023-09-15T08:34:00Z</dcterms:created>
  <dcterms:modified xsi:type="dcterms:W3CDTF">2023-09-19T06:52:00Z</dcterms:modified>
</cp:coreProperties>
</file>